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fffb"/>
        <w:tblpPr w:leftFromText="181" w:rightFromText="181" w:vertAnchor="page" w:horzAnchor="margin" w:tblpXSpec="center" w:tblpY="1270"/>
        <w:tblW w:w="10680" w:type="dxa"/>
        <w:jc w:val="center"/>
        <w:tblLayout w:type="fixed"/>
        <w:tblLook w:val="04A0" w:firstRow="1" w:lastRow="0" w:firstColumn="1" w:lastColumn="0" w:noHBand="0" w:noVBand="1"/>
      </w:tblPr>
      <w:tblGrid>
        <w:gridCol w:w="1560"/>
        <w:gridCol w:w="8461"/>
        <w:gridCol w:w="659"/>
      </w:tblGrid>
      <w:tr w:rsidR="003B7476">
        <w:trPr>
          <w:jc w:val="center"/>
        </w:trPr>
        <w:tc>
          <w:tcPr>
            <w:tcW w:w="1560" w:type="dxa"/>
            <w:vMerge w:val="restart"/>
            <w:tcBorders>
              <w:top w:val="nil"/>
              <w:left w:val="nil"/>
              <w:bottom w:val="nil"/>
              <w:right w:val="nil"/>
            </w:tcBorders>
          </w:tcPr>
          <w:p w:rsidR="003B7476" w:rsidRDefault="00C465E2">
            <w:pPr>
              <w:widowControl w:val="0"/>
              <w:jc w:val="center"/>
              <w:rPr>
                <w:rFonts w:ascii="Times New Roman" w:eastAsia="Times New Roman" w:hAnsi="Times New Roman"/>
                <w:b/>
                <w:color w:val="FFFFFF" w:themeColor="background1"/>
                <w:sz w:val="28"/>
                <w:szCs w:val="28"/>
              </w:rPr>
            </w:pPr>
            <w:bookmarkStart w:id="0" w:name="_GoBack"/>
            <w:bookmarkEnd w:id="0"/>
            <w:r>
              <w:rPr>
                <w:rFonts w:ascii="Times New Roman" w:eastAsia="Times New Roman" w:hAnsi="Times New Roman"/>
                <w:b/>
                <w:noProof/>
                <w:color w:val="FFFFFF" w:themeColor="background1"/>
                <w:sz w:val="28"/>
                <w:szCs w:val="28"/>
                <w:lang w:eastAsia="ru-RU"/>
              </w:rPr>
              <w:drawing>
                <wp:anchor distT="0" distB="0" distL="0" distR="0" simplePos="0" relativeHeight="149" behindDoc="1" locked="0" layoutInCell="1" allowOverlap="1">
                  <wp:simplePos x="0" y="0"/>
                  <wp:positionH relativeFrom="column">
                    <wp:posOffset>-593090</wp:posOffset>
                  </wp:positionH>
                  <wp:positionV relativeFrom="paragraph">
                    <wp:posOffset>-720725</wp:posOffset>
                  </wp:positionV>
                  <wp:extent cx="8409940" cy="20452715"/>
                  <wp:effectExtent l="0" t="0" r="0" b="0"/>
                  <wp:wrapNone/>
                  <wp:docPr id="1" name="Рисунок 4" descr="C:\Users\Отдел 1-1\Desktop\фон.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4" descr="C:\Users\Отдел 1-1\Desktop\фон.bmp"/>
                          <pic:cNvPicPr>
                            <a:picLocks noChangeAspect="1" noChangeArrowheads="1"/>
                          </pic:cNvPicPr>
                        </pic:nvPicPr>
                        <pic:blipFill>
                          <a:blip r:embed="rId8"/>
                          <a:stretch>
                            <a:fillRect/>
                          </a:stretch>
                        </pic:blipFill>
                        <pic:spPr bwMode="auto">
                          <a:xfrm>
                            <a:off x="0" y="0"/>
                            <a:ext cx="8409940" cy="20452715"/>
                          </a:xfrm>
                          <a:prstGeom prst="rect">
                            <a:avLst/>
                          </a:prstGeom>
                        </pic:spPr>
                      </pic:pic>
                    </a:graphicData>
                  </a:graphic>
                </wp:anchor>
              </w:drawing>
            </w:r>
          </w:p>
        </w:tc>
        <w:tc>
          <w:tcPr>
            <w:tcW w:w="8461" w:type="dxa"/>
            <w:tcBorders>
              <w:top w:val="nil"/>
              <w:left w:val="nil"/>
              <w:bottom w:val="nil"/>
              <w:right w:val="nil"/>
            </w:tcBorders>
          </w:tcPr>
          <w:p w:rsidR="003B7476" w:rsidRDefault="00C465E2">
            <w:pPr>
              <w:widowControl w:val="0"/>
              <w:spacing w:line="240" w:lineRule="auto"/>
              <w:ind w:left="0" w:firstLine="0"/>
              <w:jc w:val="center"/>
              <w:rPr>
                <w:rFonts w:ascii="Times New Roman" w:eastAsia="Times New Roman" w:hAnsi="Times New Roman"/>
                <w:b/>
                <w:color w:val="FFFFFF" w:themeColor="background1"/>
                <w:sz w:val="32"/>
                <w:szCs w:val="32"/>
              </w:rPr>
            </w:pPr>
            <w:r>
              <w:rPr>
                <w:rFonts w:ascii="Times New Roman" w:eastAsia="Times New Roman" w:hAnsi="Times New Roman"/>
                <w:b/>
                <w:color w:val="FFFFFF" w:themeColor="background1"/>
                <w:sz w:val="32"/>
                <w:szCs w:val="32"/>
              </w:rPr>
              <w:t>Министерство Российской Федерации</w:t>
            </w:r>
          </w:p>
          <w:p w:rsidR="003B7476" w:rsidRDefault="00C465E2">
            <w:pPr>
              <w:widowControl w:val="0"/>
              <w:spacing w:line="240" w:lineRule="auto"/>
              <w:ind w:left="0" w:firstLine="0"/>
              <w:jc w:val="center"/>
              <w:rPr>
                <w:rFonts w:ascii="Times New Roman" w:eastAsia="Times New Roman" w:hAnsi="Times New Roman"/>
                <w:b/>
                <w:color w:val="FFFFFF" w:themeColor="background1"/>
                <w:sz w:val="32"/>
                <w:szCs w:val="32"/>
              </w:rPr>
            </w:pPr>
            <w:r>
              <w:rPr>
                <w:rFonts w:ascii="Times New Roman" w:eastAsia="Times New Roman" w:hAnsi="Times New Roman"/>
                <w:b/>
                <w:color w:val="FFFFFF" w:themeColor="background1"/>
                <w:sz w:val="32"/>
                <w:szCs w:val="32"/>
              </w:rPr>
              <w:t xml:space="preserve">по делам гражданкой обороны, </w:t>
            </w:r>
          </w:p>
          <w:p w:rsidR="003B7476" w:rsidRDefault="00C465E2">
            <w:pPr>
              <w:widowControl w:val="0"/>
              <w:spacing w:line="240" w:lineRule="auto"/>
              <w:ind w:left="0" w:firstLine="0"/>
              <w:jc w:val="center"/>
              <w:rPr>
                <w:rFonts w:ascii="Times New Roman" w:eastAsia="Times New Roman" w:hAnsi="Times New Roman"/>
                <w:b/>
                <w:color w:val="FFFFFF" w:themeColor="background1"/>
                <w:sz w:val="32"/>
                <w:szCs w:val="32"/>
              </w:rPr>
            </w:pPr>
            <w:r>
              <w:rPr>
                <w:rFonts w:ascii="Times New Roman" w:eastAsia="Times New Roman" w:hAnsi="Times New Roman"/>
                <w:b/>
                <w:color w:val="FFFFFF" w:themeColor="background1"/>
                <w:sz w:val="32"/>
                <w:szCs w:val="32"/>
              </w:rPr>
              <w:t xml:space="preserve">чрезвычайным ситуациям и ликвидации последствий </w:t>
            </w:r>
          </w:p>
          <w:p w:rsidR="003B7476" w:rsidRDefault="00C465E2">
            <w:pPr>
              <w:widowControl w:val="0"/>
              <w:spacing w:line="240" w:lineRule="auto"/>
              <w:ind w:left="0" w:firstLine="0"/>
              <w:jc w:val="center"/>
              <w:rPr>
                <w:rFonts w:ascii="Times New Roman" w:eastAsia="Times New Roman" w:hAnsi="Times New Roman"/>
                <w:b/>
                <w:color w:val="FFFFFF" w:themeColor="background1"/>
                <w:sz w:val="32"/>
                <w:szCs w:val="32"/>
              </w:rPr>
            </w:pPr>
            <w:r>
              <w:rPr>
                <w:rFonts w:ascii="Times New Roman" w:eastAsia="Times New Roman" w:hAnsi="Times New Roman"/>
                <w:b/>
                <w:color w:val="FFFFFF" w:themeColor="background1"/>
                <w:sz w:val="32"/>
                <w:szCs w:val="32"/>
              </w:rPr>
              <w:t>стихийных бедствий</w:t>
            </w:r>
          </w:p>
          <w:p w:rsidR="003B7476" w:rsidRDefault="003B7476">
            <w:pPr>
              <w:widowControl w:val="0"/>
              <w:jc w:val="center"/>
              <w:rPr>
                <w:rFonts w:ascii="Times New Roman" w:eastAsia="Times New Roman" w:hAnsi="Times New Roman"/>
                <w:b/>
                <w:color w:val="FFFFFF" w:themeColor="background1"/>
                <w:sz w:val="28"/>
                <w:szCs w:val="28"/>
              </w:rPr>
            </w:pPr>
          </w:p>
        </w:tc>
        <w:tc>
          <w:tcPr>
            <w:tcW w:w="659" w:type="dxa"/>
            <w:vMerge w:val="restart"/>
            <w:tcBorders>
              <w:top w:val="nil"/>
              <w:left w:val="nil"/>
              <w:bottom w:val="nil"/>
              <w:right w:val="nil"/>
            </w:tcBorders>
          </w:tcPr>
          <w:p w:rsidR="003B7476" w:rsidRDefault="003B7476">
            <w:pPr>
              <w:widowControl w:val="0"/>
              <w:jc w:val="center"/>
              <w:rPr>
                <w:rFonts w:ascii="Times New Roman" w:eastAsia="Times New Roman" w:hAnsi="Times New Roman"/>
                <w:b/>
                <w:color w:val="FFFFFF" w:themeColor="background1"/>
                <w:sz w:val="28"/>
                <w:szCs w:val="28"/>
              </w:rPr>
            </w:pPr>
          </w:p>
        </w:tc>
      </w:tr>
      <w:tr w:rsidR="003B7476">
        <w:trPr>
          <w:jc w:val="center"/>
        </w:trPr>
        <w:tc>
          <w:tcPr>
            <w:tcW w:w="1560" w:type="dxa"/>
            <w:vMerge/>
            <w:tcBorders>
              <w:top w:val="nil"/>
              <w:left w:val="nil"/>
              <w:bottom w:val="nil"/>
              <w:right w:val="nil"/>
            </w:tcBorders>
          </w:tcPr>
          <w:p w:rsidR="003B7476" w:rsidRDefault="003B7476">
            <w:pPr>
              <w:widowControl w:val="0"/>
              <w:jc w:val="center"/>
              <w:rPr>
                <w:rFonts w:ascii="Times New Roman" w:eastAsia="Times New Roman" w:hAnsi="Times New Roman"/>
                <w:b/>
                <w:color w:val="FFFFFF" w:themeColor="background1"/>
                <w:sz w:val="28"/>
                <w:szCs w:val="28"/>
              </w:rPr>
            </w:pPr>
          </w:p>
        </w:tc>
        <w:tc>
          <w:tcPr>
            <w:tcW w:w="8461" w:type="dxa"/>
            <w:tcBorders>
              <w:top w:val="nil"/>
              <w:left w:val="nil"/>
              <w:bottom w:val="nil"/>
              <w:right w:val="nil"/>
            </w:tcBorders>
          </w:tcPr>
          <w:p w:rsidR="003B7476" w:rsidRDefault="00C465E2">
            <w:pPr>
              <w:widowControl w:val="0"/>
              <w:spacing w:line="240" w:lineRule="auto"/>
              <w:ind w:left="0" w:firstLine="0"/>
              <w:jc w:val="center"/>
              <w:rPr>
                <w:rFonts w:ascii="Times New Roman" w:eastAsia="Times New Roman" w:hAnsi="Times New Roman"/>
                <w:b/>
                <w:color w:val="FFFFFF" w:themeColor="background1"/>
                <w:sz w:val="32"/>
                <w:szCs w:val="32"/>
              </w:rPr>
            </w:pPr>
            <w:r>
              <w:rPr>
                <w:rFonts w:ascii="Times New Roman" w:eastAsia="Times New Roman" w:hAnsi="Times New Roman"/>
                <w:b/>
                <w:color w:val="FFFFFF" w:themeColor="background1"/>
                <w:sz w:val="32"/>
                <w:szCs w:val="32"/>
              </w:rPr>
              <w:t xml:space="preserve">Федеральное государственное бюджетное учреждение «Всероссийский ордена “Знак Почета” научно-исследовательский </w:t>
            </w:r>
            <w:r>
              <w:rPr>
                <w:rFonts w:ascii="Times New Roman" w:eastAsia="Times New Roman" w:hAnsi="Times New Roman"/>
                <w:b/>
                <w:color w:val="FFFFFF" w:themeColor="background1"/>
                <w:sz w:val="32"/>
                <w:szCs w:val="32"/>
              </w:rPr>
              <w:t>институт противопожарной обороны Министерства Российской Федерации по делам гражданской обороны, чрезвычайным ситуациям и ликвидации последствий стихийных бедствий»</w:t>
            </w:r>
          </w:p>
          <w:p w:rsidR="003B7476" w:rsidRDefault="003B7476">
            <w:pPr>
              <w:widowControl w:val="0"/>
              <w:jc w:val="center"/>
              <w:rPr>
                <w:rFonts w:ascii="Times New Roman" w:eastAsia="Times New Roman" w:hAnsi="Times New Roman"/>
                <w:color w:val="FFFFFF" w:themeColor="background1"/>
                <w:sz w:val="24"/>
                <w:szCs w:val="24"/>
              </w:rPr>
            </w:pPr>
          </w:p>
        </w:tc>
        <w:tc>
          <w:tcPr>
            <w:tcW w:w="659" w:type="dxa"/>
            <w:vMerge/>
            <w:tcBorders>
              <w:top w:val="nil"/>
              <w:left w:val="nil"/>
              <w:bottom w:val="nil"/>
              <w:right w:val="nil"/>
            </w:tcBorders>
          </w:tcPr>
          <w:p w:rsidR="003B7476" w:rsidRDefault="003B7476">
            <w:pPr>
              <w:widowControl w:val="0"/>
              <w:jc w:val="center"/>
              <w:rPr>
                <w:rFonts w:ascii="Times New Roman" w:eastAsia="Times New Roman" w:hAnsi="Times New Roman"/>
                <w:b/>
                <w:color w:val="FFFFFF" w:themeColor="background1"/>
                <w:sz w:val="28"/>
                <w:szCs w:val="28"/>
              </w:rPr>
            </w:pPr>
          </w:p>
        </w:tc>
      </w:tr>
    </w:tbl>
    <w:p w:rsidR="003B7476" w:rsidRDefault="003B7476">
      <w:pPr>
        <w:spacing w:line="240" w:lineRule="auto"/>
        <w:ind w:left="0" w:firstLine="0"/>
        <w:jc w:val="center"/>
        <w:rPr>
          <w:rFonts w:ascii="Times New Roman" w:hAnsi="Times New Roman"/>
          <w:b/>
          <w:sz w:val="24"/>
          <w:szCs w:val="24"/>
        </w:rPr>
      </w:pPr>
    </w:p>
    <w:p w:rsidR="003B7476" w:rsidRDefault="003B7476">
      <w:pPr>
        <w:spacing w:line="240" w:lineRule="auto"/>
        <w:ind w:left="0" w:firstLine="0"/>
        <w:rPr>
          <w:rFonts w:ascii="Times New Roman" w:hAnsi="Times New Roman"/>
          <w:b/>
          <w:sz w:val="24"/>
          <w:szCs w:val="24"/>
        </w:rPr>
      </w:pPr>
    </w:p>
    <w:p w:rsidR="003B7476" w:rsidRDefault="003B7476">
      <w:pPr>
        <w:spacing w:line="240" w:lineRule="auto"/>
        <w:ind w:left="0" w:firstLine="0"/>
        <w:rPr>
          <w:rFonts w:ascii="Times New Roman" w:hAnsi="Times New Roman"/>
          <w:b/>
          <w:sz w:val="24"/>
          <w:szCs w:val="24"/>
        </w:rPr>
      </w:pPr>
    </w:p>
    <w:p w:rsidR="003B7476" w:rsidRDefault="003B7476">
      <w:pPr>
        <w:spacing w:line="240" w:lineRule="auto"/>
        <w:ind w:left="0" w:firstLine="0"/>
        <w:rPr>
          <w:rFonts w:ascii="Times New Roman" w:hAnsi="Times New Roman"/>
          <w:b/>
          <w:sz w:val="24"/>
          <w:szCs w:val="24"/>
        </w:rPr>
      </w:pPr>
    </w:p>
    <w:p w:rsidR="003B7476" w:rsidRDefault="003B7476">
      <w:pPr>
        <w:spacing w:line="240" w:lineRule="auto"/>
        <w:ind w:left="0" w:firstLine="0"/>
        <w:rPr>
          <w:rFonts w:ascii="Times New Roman" w:hAnsi="Times New Roman"/>
          <w:b/>
          <w:sz w:val="24"/>
          <w:szCs w:val="24"/>
        </w:rPr>
      </w:pPr>
    </w:p>
    <w:p w:rsidR="003B7476" w:rsidRDefault="003B7476">
      <w:pPr>
        <w:spacing w:line="240" w:lineRule="auto"/>
        <w:ind w:left="0" w:firstLine="0"/>
        <w:rPr>
          <w:rFonts w:ascii="Times New Roman" w:hAnsi="Times New Roman"/>
          <w:b/>
          <w:sz w:val="24"/>
          <w:szCs w:val="24"/>
        </w:rPr>
      </w:pPr>
    </w:p>
    <w:p w:rsidR="003B7476" w:rsidRDefault="003B7476">
      <w:pPr>
        <w:spacing w:line="240" w:lineRule="auto"/>
        <w:ind w:left="0" w:firstLine="0"/>
        <w:rPr>
          <w:rFonts w:ascii="Times New Roman" w:hAnsi="Times New Roman"/>
          <w:b/>
          <w:sz w:val="24"/>
          <w:szCs w:val="24"/>
        </w:rPr>
      </w:pPr>
    </w:p>
    <w:p w:rsidR="003B7476" w:rsidRDefault="003B7476">
      <w:pPr>
        <w:ind w:left="0" w:firstLine="0"/>
        <w:jc w:val="center"/>
        <w:rPr>
          <w:rFonts w:ascii="Times New Roman" w:hAnsi="Times New Roman"/>
          <w:b/>
          <w:sz w:val="36"/>
          <w:szCs w:val="36"/>
        </w:rPr>
      </w:pPr>
    </w:p>
    <w:p w:rsidR="003B7476" w:rsidRDefault="00C465E2">
      <w:pPr>
        <w:spacing w:line="240" w:lineRule="auto"/>
        <w:ind w:left="993" w:firstLine="0"/>
        <w:jc w:val="center"/>
        <w:rPr>
          <w:rFonts w:ascii="Times New Roman" w:hAnsi="Times New Roman"/>
          <w:b/>
          <w:color w:val="FFFFFF" w:themeColor="background1"/>
          <w:sz w:val="28"/>
          <w:szCs w:val="28"/>
        </w:rPr>
      </w:pPr>
      <w:r>
        <w:rPr>
          <w:rFonts w:ascii="Times New Roman" w:hAnsi="Times New Roman"/>
          <w:b/>
          <w:color w:val="FFFFFF" w:themeColor="background1"/>
          <w:sz w:val="28"/>
          <w:szCs w:val="28"/>
        </w:rPr>
        <w:t>МЕТОДИЧЕСКИЕ РЕКОМЕНДАЦИИ</w:t>
      </w:r>
    </w:p>
    <w:p w:rsidR="003B7476" w:rsidRDefault="00C465E2">
      <w:pPr>
        <w:spacing w:line="240" w:lineRule="auto"/>
        <w:ind w:left="993" w:firstLine="0"/>
        <w:jc w:val="center"/>
        <w:rPr>
          <w:rFonts w:ascii="Times New Roman" w:hAnsi="Times New Roman"/>
          <w:b/>
          <w:color w:val="FFFFFF" w:themeColor="background1"/>
          <w:sz w:val="28"/>
          <w:szCs w:val="28"/>
        </w:rPr>
      </w:pPr>
      <w:r>
        <w:rPr>
          <w:rFonts w:ascii="Times New Roman" w:hAnsi="Times New Roman"/>
          <w:b/>
          <w:color w:val="FFFFFF" w:themeColor="background1"/>
          <w:sz w:val="28"/>
          <w:szCs w:val="28"/>
        </w:rPr>
        <w:t xml:space="preserve">ПО ОРГАНИЗАЦИИ ПРОФИЛАКТИКИ ПОЖАРОВ </w:t>
      </w:r>
    </w:p>
    <w:p w:rsidR="003B7476" w:rsidRDefault="00C465E2">
      <w:pPr>
        <w:spacing w:line="240" w:lineRule="auto"/>
        <w:ind w:left="993" w:firstLine="0"/>
        <w:jc w:val="center"/>
        <w:rPr>
          <w:rFonts w:ascii="Times New Roman" w:hAnsi="Times New Roman"/>
          <w:b/>
          <w:color w:val="FFFFFF" w:themeColor="background1"/>
          <w:sz w:val="28"/>
          <w:szCs w:val="28"/>
        </w:rPr>
      </w:pPr>
      <w:r>
        <w:rPr>
          <w:rFonts w:ascii="Times New Roman" w:hAnsi="Times New Roman"/>
          <w:b/>
          <w:color w:val="FFFFFF" w:themeColor="background1"/>
          <w:sz w:val="28"/>
          <w:szCs w:val="28"/>
        </w:rPr>
        <w:t xml:space="preserve">ОТ </w:t>
      </w:r>
      <w:r>
        <w:rPr>
          <w:rFonts w:ascii="Times New Roman" w:hAnsi="Times New Roman"/>
          <w:b/>
          <w:color w:val="FFFFFF" w:themeColor="background1"/>
          <w:sz w:val="28"/>
          <w:szCs w:val="28"/>
        </w:rPr>
        <w:t>ЭЛЕКТРООБОРУДОВАНИЯ В ЖИЛЫХ И ОБЩЕСТВЕННЫХ ЗДАНИЯХ С ПРИМЕНЕНИЕМ ТЕХНИЧЕСКИХ СРЕДСТВ</w:t>
      </w:r>
    </w:p>
    <w:p w:rsidR="003B7476" w:rsidRDefault="003B7476">
      <w:pPr>
        <w:spacing w:line="240" w:lineRule="auto"/>
        <w:ind w:left="0" w:firstLine="0"/>
        <w:jc w:val="center"/>
        <w:rPr>
          <w:rFonts w:ascii="Times New Roman" w:hAnsi="Times New Roman"/>
          <w:b/>
          <w:sz w:val="28"/>
          <w:szCs w:val="28"/>
        </w:rPr>
      </w:pPr>
    </w:p>
    <w:p w:rsidR="003B7476" w:rsidRDefault="003B7476">
      <w:pPr>
        <w:spacing w:line="240" w:lineRule="auto"/>
        <w:ind w:left="0" w:firstLine="0"/>
        <w:jc w:val="center"/>
        <w:rPr>
          <w:rFonts w:ascii="Times New Roman" w:hAnsi="Times New Roman"/>
          <w:b/>
          <w:color w:val="FFFFFF" w:themeColor="background1"/>
          <w:sz w:val="24"/>
          <w:szCs w:val="24"/>
        </w:rPr>
      </w:pPr>
    </w:p>
    <w:p w:rsidR="003B7476" w:rsidRDefault="003B7476">
      <w:pPr>
        <w:spacing w:line="240" w:lineRule="auto"/>
        <w:ind w:left="0" w:firstLine="0"/>
        <w:jc w:val="center"/>
        <w:rPr>
          <w:rFonts w:ascii="Times New Roman" w:hAnsi="Times New Roman"/>
          <w:b/>
          <w:color w:val="FFFFFF" w:themeColor="background1"/>
          <w:sz w:val="24"/>
          <w:szCs w:val="24"/>
        </w:rPr>
      </w:pPr>
    </w:p>
    <w:p w:rsidR="003B7476" w:rsidRDefault="003B7476">
      <w:pPr>
        <w:spacing w:line="240" w:lineRule="auto"/>
        <w:ind w:left="0" w:firstLine="0"/>
        <w:jc w:val="center"/>
        <w:rPr>
          <w:rFonts w:ascii="Times New Roman" w:hAnsi="Times New Roman"/>
          <w:b/>
          <w:color w:val="FFFFFF" w:themeColor="background1"/>
          <w:sz w:val="24"/>
          <w:szCs w:val="24"/>
        </w:rPr>
      </w:pPr>
    </w:p>
    <w:p w:rsidR="003B7476" w:rsidRDefault="003B7476">
      <w:pPr>
        <w:spacing w:line="240" w:lineRule="auto"/>
        <w:ind w:left="0" w:firstLine="0"/>
        <w:jc w:val="center"/>
        <w:rPr>
          <w:rFonts w:ascii="Times New Roman" w:hAnsi="Times New Roman"/>
          <w:b/>
          <w:color w:val="FFFFFF" w:themeColor="background1"/>
          <w:sz w:val="24"/>
          <w:szCs w:val="24"/>
        </w:rPr>
      </w:pPr>
    </w:p>
    <w:p w:rsidR="003B7476" w:rsidRDefault="003B7476">
      <w:pPr>
        <w:spacing w:line="240" w:lineRule="auto"/>
        <w:ind w:left="0" w:firstLine="0"/>
        <w:jc w:val="center"/>
        <w:rPr>
          <w:rFonts w:ascii="Times New Roman" w:hAnsi="Times New Roman"/>
          <w:b/>
          <w:color w:val="FFFFFF" w:themeColor="background1"/>
          <w:sz w:val="24"/>
          <w:szCs w:val="24"/>
        </w:rPr>
      </w:pPr>
    </w:p>
    <w:p w:rsidR="003B7476" w:rsidRDefault="003B7476">
      <w:pPr>
        <w:spacing w:line="240" w:lineRule="auto"/>
        <w:ind w:left="0" w:firstLine="0"/>
        <w:jc w:val="center"/>
        <w:rPr>
          <w:rFonts w:ascii="Times New Roman" w:hAnsi="Times New Roman"/>
          <w:b/>
          <w:color w:val="FFFFFF" w:themeColor="background1"/>
          <w:sz w:val="24"/>
          <w:szCs w:val="24"/>
        </w:rPr>
      </w:pPr>
    </w:p>
    <w:p w:rsidR="003B7476" w:rsidRDefault="003B7476">
      <w:pPr>
        <w:spacing w:line="240" w:lineRule="auto"/>
        <w:ind w:left="0" w:firstLine="0"/>
        <w:jc w:val="center"/>
        <w:rPr>
          <w:rFonts w:ascii="Times New Roman" w:hAnsi="Times New Roman"/>
          <w:b/>
          <w:color w:val="FFFFFF" w:themeColor="background1"/>
          <w:sz w:val="24"/>
          <w:szCs w:val="24"/>
        </w:rPr>
      </w:pPr>
    </w:p>
    <w:p w:rsidR="003B7476" w:rsidRDefault="003B7476">
      <w:pPr>
        <w:spacing w:line="240" w:lineRule="auto"/>
        <w:ind w:left="0" w:firstLine="0"/>
        <w:jc w:val="center"/>
        <w:rPr>
          <w:rFonts w:ascii="Times New Roman" w:hAnsi="Times New Roman"/>
          <w:b/>
          <w:color w:val="FFFFFF" w:themeColor="background1"/>
          <w:sz w:val="24"/>
          <w:szCs w:val="24"/>
        </w:rPr>
      </w:pPr>
    </w:p>
    <w:p w:rsidR="003B7476" w:rsidRDefault="003B7476">
      <w:pPr>
        <w:spacing w:line="240" w:lineRule="auto"/>
        <w:ind w:left="0" w:firstLine="0"/>
        <w:jc w:val="center"/>
        <w:rPr>
          <w:rFonts w:ascii="Times New Roman" w:hAnsi="Times New Roman"/>
          <w:b/>
          <w:color w:val="FFFFFF" w:themeColor="background1"/>
          <w:sz w:val="24"/>
          <w:szCs w:val="24"/>
        </w:rPr>
      </w:pPr>
    </w:p>
    <w:p w:rsidR="003B7476" w:rsidRDefault="003B7476">
      <w:pPr>
        <w:spacing w:line="240" w:lineRule="auto"/>
        <w:ind w:left="0" w:firstLine="0"/>
        <w:jc w:val="center"/>
        <w:rPr>
          <w:rFonts w:ascii="Times New Roman" w:hAnsi="Times New Roman"/>
          <w:b/>
          <w:color w:val="FFFFFF" w:themeColor="background1"/>
          <w:sz w:val="24"/>
          <w:szCs w:val="24"/>
        </w:rPr>
      </w:pPr>
    </w:p>
    <w:p w:rsidR="003B7476" w:rsidRDefault="003B7476">
      <w:pPr>
        <w:spacing w:line="240" w:lineRule="auto"/>
        <w:ind w:left="0" w:firstLine="0"/>
        <w:jc w:val="center"/>
        <w:rPr>
          <w:rFonts w:ascii="Times New Roman" w:hAnsi="Times New Roman"/>
          <w:b/>
          <w:color w:val="FFFFFF" w:themeColor="background1"/>
          <w:sz w:val="24"/>
          <w:szCs w:val="24"/>
        </w:rPr>
      </w:pPr>
    </w:p>
    <w:p w:rsidR="003B7476" w:rsidRDefault="003B7476">
      <w:pPr>
        <w:spacing w:line="240" w:lineRule="auto"/>
        <w:ind w:left="0" w:firstLine="0"/>
        <w:jc w:val="center"/>
        <w:rPr>
          <w:rFonts w:ascii="Times New Roman" w:hAnsi="Times New Roman"/>
          <w:b/>
          <w:color w:val="FFFFFF" w:themeColor="background1"/>
          <w:sz w:val="24"/>
          <w:szCs w:val="24"/>
        </w:rPr>
      </w:pPr>
    </w:p>
    <w:p w:rsidR="003B7476" w:rsidRDefault="003B7476">
      <w:pPr>
        <w:spacing w:line="240" w:lineRule="auto"/>
        <w:ind w:left="0" w:firstLine="0"/>
        <w:jc w:val="center"/>
        <w:rPr>
          <w:rFonts w:ascii="Times New Roman" w:hAnsi="Times New Roman"/>
          <w:b/>
          <w:color w:val="FFFFFF" w:themeColor="background1"/>
          <w:sz w:val="24"/>
          <w:szCs w:val="24"/>
        </w:rPr>
      </w:pPr>
    </w:p>
    <w:p w:rsidR="003B7476" w:rsidRDefault="003B7476">
      <w:pPr>
        <w:spacing w:line="240" w:lineRule="auto"/>
        <w:ind w:left="0" w:firstLine="0"/>
        <w:jc w:val="center"/>
        <w:rPr>
          <w:rFonts w:ascii="Times New Roman" w:hAnsi="Times New Roman"/>
          <w:b/>
          <w:color w:val="FFFFFF" w:themeColor="background1"/>
          <w:sz w:val="24"/>
          <w:szCs w:val="24"/>
        </w:rPr>
      </w:pPr>
    </w:p>
    <w:p w:rsidR="003B7476" w:rsidRDefault="003B7476">
      <w:pPr>
        <w:spacing w:line="240" w:lineRule="auto"/>
        <w:ind w:left="0" w:firstLine="0"/>
        <w:jc w:val="center"/>
        <w:rPr>
          <w:rFonts w:ascii="Times New Roman" w:hAnsi="Times New Roman"/>
          <w:b/>
          <w:color w:val="FFFFFF" w:themeColor="background1"/>
          <w:sz w:val="24"/>
          <w:szCs w:val="24"/>
        </w:rPr>
      </w:pPr>
    </w:p>
    <w:p w:rsidR="003B7476" w:rsidRDefault="003B7476">
      <w:pPr>
        <w:spacing w:line="240" w:lineRule="auto"/>
        <w:ind w:left="0" w:firstLine="0"/>
        <w:jc w:val="center"/>
        <w:rPr>
          <w:rFonts w:ascii="Times New Roman" w:hAnsi="Times New Roman"/>
          <w:b/>
          <w:color w:val="FFFFFF" w:themeColor="background1"/>
          <w:sz w:val="24"/>
          <w:szCs w:val="24"/>
        </w:rPr>
      </w:pPr>
    </w:p>
    <w:p w:rsidR="003B7476" w:rsidRDefault="003B7476">
      <w:pPr>
        <w:spacing w:line="240" w:lineRule="auto"/>
        <w:ind w:left="0" w:firstLine="0"/>
        <w:jc w:val="center"/>
        <w:rPr>
          <w:rFonts w:ascii="Times New Roman" w:hAnsi="Times New Roman"/>
          <w:b/>
          <w:color w:val="FFFFFF" w:themeColor="background1"/>
          <w:sz w:val="24"/>
          <w:szCs w:val="24"/>
        </w:rPr>
      </w:pPr>
    </w:p>
    <w:p w:rsidR="003B7476" w:rsidRDefault="003B7476">
      <w:pPr>
        <w:spacing w:line="240" w:lineRule="auto"/>
        <w:ind w:left="0" w:firstLine="0"/>
        <w:jc w:val="center"/>
        <w:rPr>
          <w:rFonts w:ascii="Times New Roman" w:hAnsi="Times New Roman"/>
          <w:b/>
          <w:color w:val="FFFFFF" w:themeColor="background1"/>
          <w:sz w:val="24"/>
          <w:szCs w:val="24"/>
        </w:rPr>
      </w:pPr>
    </w:p>
    <w:p w:rsidR="003B7476" w:rsidRDefault="003B7476">
      <w:pPr>
        <w:spacing w:line="240" w:lineRule="auto"/>
        <w:ind w:left="0" w:firstLine="0"/>
        <w:jc w:val="center"/>
        <w:rPr>
          <w:rFonts w:ascii="Times New Roman" w:eastAsia="Arial Unicode MS" w:hAnsi="Times New Roman"/>
          <w:b/>
          <w:color w:val="FFFFFF" w:themeColor="background1"/>
          <w:sz w:val="32"/>
          <w:szCs w:val="32"/>
          <w:u w:color="000000"/>
          <w:lang w:eastAsia="ru-RU"/>
        </w:rPr>
      </w:pPr>
    </w:p>
    <w:p w:rsidR="003B7476" w:rsidRDefault="00C465E2">
      <w:pPr>
        <w:spacing w:after="200" w:line="276" w:lineRule="auto"/>
        <w:ind w:left="0" w:firstLine="0"/>
        <w:jc w:val="center"/>
        <w:rPr>
          <w:rFonts w:ascii="Times New Roman" w:eastAsia="Times New Roman" w:hAnsi="Times New Roman"/>
          <w:color w:val="FFFFFF" w:themeColor="background1"/>
          <w:sz w:val="28"/>
          <w:szCs w:val="28"/>
          <w:lang w:eastAsia="ru-RU"/>
        </w:rPr>
        <w:sectPr w:rsidR="003B7476">
          <w:pgSz w:w="11906" w:h="16838"/>
          <w:pgMar w:top="0" w:right="850" w:bottom="1134" w:left="1276" w:header="0" w:footer="0" w:gutter="0"/>
          <w:pgNumType w:start="1"/>
          <w:cols w:space="720"/>
          <w:formProt w:val="0"/>
          <w:docGrid w:linePitch="360"/>
        </w:sectPr>
      </w:pPr>
      <w:r>
        <w:rPr>
          <w:rFonts w:ascii="Times New Roman" w:eastAsia="Times New Roman" w:hAnsi="Times New Roman"/>
          <w:color w:val="FFFFFF" w:themeColor="background1"/>
          <w:sz w:val="28"/>
          <w:szCs w:val="28"/>
          <w:lang w:eastAsia="ru-RU"/>
        </w:rPr>
        <w:t>Москва 2022</w:t>
      </w:r>
    </w:p>
    <w:p w:rsidR="003B7476" w:rsidRDefault="00C465E2">
      <w:pPr>
        <w:spacing w:line="240" w:lineRule="auto"/>
        <w:rPr>
          <w:rFonts w:ascii="Times New Roman" w:eastAsia="Times New Roman" w:hAnsi="Times New Roman"/>
          <w:sz w:val="28"/>
          <w:szCs w:val="28"/>
        </w:rPr>
      </w:pPr>
      <w:r>
        <w:rPr>
          <w:rFonts w:ascii="Times New Roman" w:eastAsia="Times New Roman" w:hAnsi="Times New Roman"/>
          <w:sz w:val="28"/>
          <w:szCs w:val="28"/>
        </w:rPr>
        <w:lastRenderedPageBreak/>
        <w:t>УДК 614.841.315</w:t>
      </w:r>
    </w:p>
    <w:p w:rsidR="003B7476" w:rsidRDefault="00C465E2">
      <w:pPr>
        <w:spacing w:line="240" w:lineRule="auto"/>
        <w:rPr>
          <w:rFonts w:ascii="Times New Roman" w:eastAsia="Times New Roman" w:hAnsi="Times New Roman"/>
          <w:sz w:val="28"/>
          <w:szCs w:val="28"/>
        </w:rPr>
      </w:pPr>
      <w:r>
        <w:rPr>
          <w:rFonts w:ascii="Times New Roman" w:eastAsia="Times New Roman" w:hAnsi="Times New Roman"/>
          <w:sz w:val="28"/>
          <w:szCs w:val="28"/>
        </w:rPr>
        <w:t>ББК  38.96</w:t>
      </w:r>
    </w:p>
    <w:p w:rsidR="003B7476" w:rsidRDefault="00C465E2">
      <w:pPr>
        <w:spacing w:line="240" w:lineRule="auto"/>
        <w:ind w:firstLine="284"/>
        <w:rPr>
          <w:rFonts w:ascii="Times New Roman" w:eastAsia="Times New Roman" w:hAnsi="Times New Roman"/>
          <w:sz w:val="28"/>
          <w:szCs w:val="28"/>
        </w:rPr>
      </w:pPr>
      <w:r>
        <w:rPr>
          <w:rFonts w:ascii="Times New Roman" w:eastAsia="Times New Roman" w:hAnsi="Times New Roman"/>
          <w:sz w:val="28"/>
          <w:szCs w:val="28"/>
        </w:rPr>
        <w:t>М 54</w:t>
      </w:r>
    </w:p>
    <w:p w:rsidR="003B7476" w:rsidRDefault="003B7476">
      <w:pPr>
        <w:spacing w:line="240" w:lineRule="auto"/>
        <w:ind w:firstLine="624"/>
        <w:rPr>
          <w:rFonts w:ascii="Times New Roman" w:eastAsia="Times New Roman" w:hAnsi="Times New Roman"/>
          <w:sz w:val="28"/>
          <w:szCs w:val="28"/>
        </w:rPr>
      </w:pPr>
    </w:p>
    <w:p w:rsidR="003B7476" w:rsidRDefault="00C465E2">
      <w:pPr>
        <w:jc w:val="center"/>
        <w:rPr>
          <w:rFonts w:ascii="Times New Roman" w:eastAsia="Times New Roman" w:hAnsi="Times New Roman"/>
          <w:b/>
          <w:sz w:val="28"/>
          <w:szCs w:val="28"/>
        </w:rPr>
      </w:pPr>
      <w:r>
        <w:rPr>
          <w:rFonts w:ascii="Times New Roman" w:eastAsia="Times New Roman" w:hAnsi="Times New Roman"/>
          <w:b/>
          <w:sz w:val="28"/>
          <w:szCs w:val="28"/>
        </w:rPr>
        <w:t>Авторский коллектив:</w:t>
      </w:r>
    </w:p>
    <w:p w:rsidR="003B7476" w:rsidRDefault="00C465E2">
      <w:pPr>
        <w:spacing w:line="240" w:lineRule="auto"/>
        <w:jc w:val="center"/>
        <w:rPr>
          <w:rFonts w:ascii="Times New Roman" w:eastAsia="Times New Roman" w:hAnsi="Times New Roman"/>
          <w:i/>
          <w:sz w:val="28"/>
          <w:szCs w:val="28"/>
        </w:rPr>
      </w:pPr>
      <w:r>
        <w:rPr>
          <w:rFonts w:ascii="Times New Roman" w:eastAsia="Times New Roman" w:hAnsi="Times New Roman"/>
          <w:i/>
          <w:sz w:val="28"/>
          <w:szCs w:val="28"/>
        </w:rPr>
        <w:t xml:space="preserve">А.И. Рябиков – нач. отдела; А.А. Назаров – зам. нач. отдела; </w:t>
      </w:r>
    </w:p>
    <w:p w:rsidR="003B7476" w:rsidRDefault="00C465E2">
      <w:pPr>
        <w:spacing w:line="240" w:lineRule="auto"/>
        <w:jc w:val="center"/>
        <w:rPr>
          <w:rFonts w:ascii="Times New Roman" w:eastAsia="Times New Roman" w:hAnsi="Times New Roman"/>
          <w:i/>
          <w:sz w:val="28"/>
          <w:szCs w:val="28"/>
        </w:rPr>
      </w:pPr>
      <w:r>
        <w:rPr>
          <w:rFonts w:ascii="Times New Roman" w:eastAsia="Times New Roman" w:hAnsi="Times New Roman"/>
          <w:i/>
          <w:sz w:val="28"/>
          <w:szCs w:val="28"/>
        </w:rPr>
        <w:t>Г.И. Смелков – гл. науч. сотр; В.А. Пехотиков – вед. науч. сотр.;</w:t>
      </w:r>
    </w:p>
    <w:p w:rsidR="003B7476" w:rsidRDefault="00C465E2">
      <w:pPr>
        <w:spacing w:line="240" w:lineRule="auto"/>
        <w:jc w:val="center"/>
        <w:rPr>
          <w:rFonts w:ascii="Times New Roman" w:eastAsia="Times New Roman" w:hAnsi="Times New Roman"/>
          <w:i/>
          <w:sz w:val="28"/>
          <w:szCs w:val="28"/>
        </w:rPr>
      </w:pPr>
      <w:r>
        <w:rPr>
          <w:rFonts w:ascii="Times New Roman" w:eastAsia="Times New Roman" w:hAnsi="Times New Roman"/>
          <w:i/>
          <w:sz w:val="28"/>
          <w:szCs w:val="28"/>
        </w:rPr>
        <w:t>Г.В. Боков – вед. науч. сотр; О.И. Грузинова – ст. науч. сотр;</w:t>
      </w:r>
    </w:p>
    <w:p w:rsidR="003B7476" w:rsidRDefault="00C465E2">
      <w:pPr>
        <w:spacing w:line="240" w:lineRule="auto"/>
        <w:jc w:val="center"/>
        <w:rPr>
          <w:rFonts w:ascii="Times New Roman" w:eastAsia="Times New Roman" w:hAnsi="Times New Roman"/>
          <w:sz w:val="28"/>
          <w:szCs w:val="28"/>
        </w:rPr>
      </w:pPr>
      <w:r>
        <w:rPr>
          <w:rFonts w:ascii="Times New Roman" w:eastAsia="Times New Roman" w:hAnsi="Times New Roman"/>
          <w:i/>
          <w:sz w:val="28"/>
          <w:szCs w:val="28"/>
        </w:rPr>
        <w:t xml:space="preserve">В.И. Сибирко – нач. сектора </w:t>
      </w:r>
      <w:r>
        <w:rPr>
          <w:rFonts w:ascii="Times New Roman" w:eastAsia="Times New Roman" w:hAnsi="Times New Roman"/>
          <w:sz w:val="28"/>
          <w:szCs w:val="28"/>
        </w:rPr>
        <w:t>(ФГБУ ВНИИПО МЧС России)</w:t>
      </w:r>
    </w:p>
    <w:p w:rsidR="003B7476" w:rsidRDefault="003B7476">
      <w:pPr>
        <w:spacing w:line="240" w:lineRule="auto"/>
        <w:ind w:left="0" w:firstLine="0"/>
        <w:jc w:val="center"/>
        <w:rPr>
          <w:rFonts w:ascii="Times New Roman" w:eastAsia="Times New Roman" w:hAnsi="Times New Roman"/>
          <w:sz w:val="28"/>
          <w:szCs w:val="28"/>
        </w:rPr>
      </w:pPr>
    </w:p>
    <w:tbl>
      <w:tblPr>
        <w:tblStyle w:val="afffb"/>
        <w:tblW w:w="9571" w:type="dxa"/>
        <w:tblLayout w:type="fixed"/>
        <w:tblLook w:val="04A0" w:firstRow="1" w:lastRow="0" w:firstColumn="1" w:lastColumn="0" w:noHBand="0" w:noVBand="1"/>
      </w:tblPr>
      <w:tblGrid>
        <w:gridCol w:w="817"/>
        <w:gridCol w:w="8754"/>
      </w:tblGrid>
      <w:tr w:rsidR="003B7476">
        <w:tc>
          <w:tcPr>
            <w:tcW w:w="817" w:type="dxa"/>
            <w:tcBorders>
              <w:top w:val="nil"/>
              <w:left w:val="nil"/>
              <w:bottom w:val="nil"/>
              <w:right w:val="nil"/>
            </w:tcBorders>
          </w:tcPr>
          <w:p w:rsidR="003B7476" w:rsidRDefault="003B7476">
            <w:pPr>
              <w:widowControl w:val="0"/>
              <w:spacing w:line="240" w:lineRule="auto"/>
              <w:ind w:left="0" w:firstLine="0"/>
              <w:jc w:val="both"/>
              <w:rPr>
                <w:rFonts w:ascii="Times New Roman" w:eastAsia="Times New Roman" w:hAnsi="Times New Roman"/>
                <w:sz w:val="28"/>
                <w:szCs w:val="28"/>
              </w:rPr>
            </w:pPr>
          </w:p>
          <w:p w:rsidR="003B7476" w:rsidRDefault="00C465E2">
            <w:pPr>
              <w:widowControl w:val="0"/>
              <w:spacing w:line="240" w:lineRule="auto"/>
              <w:ind w:left="0" w:firstLine="0"/>
              <w:jc w:val="both"/>
              <w:rPr>
                <w:rFonts w:ascii="Times New Roman" w:eastAsia="Times New Roman" w:hAnsi="Times New Roman"/>
                <w:sz w:val="28"/>
                <w:szCs w:val="28"/>
              </w:rPr>
            </w:pPr>
            <w:r>
              <w:rPr>
                <w:rFonts w:ascii="Times New Roman" w:eastAsia="Times New Roman" w:hAnsi="Times New Roman"/>
                <w:sz w:val="28"/>
                <w:szCs w:val="28"/>
              </w:rPr>
              <w:t>М 54</w:t>
            </w:r>
          </w:p>
        </w:tc>
        <w:tc>
          <w:tcPr>
            <w:tcW w:w="8753" w:type="dxa"/>
            <w:tcBorders>
              <w:top w:val="nil"/>
              <w:left w:val="nil"/>
              <w:bottom w:val="nil"/>
              <w:right w:val="nil"/>
            </w:tcBorders>
          </w:tcPr>
          <w:p w:rsidR="003B7476" w:rsidRDefault="00C465E2">
            <w:pPr>
              <w:widowControl w:val="0"/>
              <w:spacing w:line="240" w:lineRule="auto"/>
              <w:ind w:left="0" w:firstLine="0"/>
              <w:jc w:val="both"/>
              <w:rPr>
                <w:rFonts w:ascii="Times New Roman" w:eastAsia="Times New Roman" w:hAnsi="Times New Roman"/>
                <w:sz w:val="28"/>
                <w:szCs w:val="28"/>
              </w:rPr>
            </w:pPr>
            <w:r>
              <w:rPr>
                <w:rFonts w:ascii="Times New Roman" w:eastAsia="Times New Roman" w:hAnsi="Times New Roman"/>
                <w:b/>
                <w:sz w:val="28"/>
                <w:szCs w:val="28"/>
              </w:rPr>
              <w:t xml:space="preserve">Методические рекомендации по организации профилактики пожаров от </w:t>
            </w:r>
            <w:r>
              <w:rPr>
                <w:rFonts w:ascii="Times New Roman" w:eastAsia="Times New Roman" w:hAnsi="Times New Roman"/>
                <w:b/>
                <w:sz w:val="28"/>
                <w:szCs w:val="28"/>
              </w:rPr>
              <w:t>электрооборудования в жилых и общественных зданиях с применением технических средств</w:t>
            </w:r>
            <w:r>
              <w:rPr>
                <w:rFonts w:ascii="Times New Roman" w:eastAsia="Times New Roman" w:hAnsi="Times New Roman"/>
                <w:sz w:val="28"/>
                <w:szCs w:val="28"/>
              </w:rPr>
              <w:t xml:space="preserve">. – 2-е изд. – </w:t>
            </w:r>
            <w:r>
              <w:rPr>
                <w:rFonts w:ascii="Times New Roman" w:eastAsia="Times New Roman" w:hAnsi="Times New Roman"/>
                <w:sz w:val="28"/>
                <w:szCs w:val="28"/>
              </w:rPr>
              <w:br/>
              <w:t>М.: ФГБУ ВНИИПО МЧС России, 2022. 80 с.</w:t>
            </w:r>
          </w:p>
          <w:p w:rsidR="003B7476" w:rsidRDefault="003B7476">
            <w:pPr>
              <w:widowControl w:val="0"/>
              <w:spacing w:line="240" w:lineRule="auto"/>
              <w:ind w:left="0" w:firstLine="0"/>
              <w:jc w:val="both"/>
              <w:rPr>
                <w:rFonts w:ascii="Times New Roman" w:eastAsia="Times New Roman" w:hAnsi="Times New Roman"/>
                <w:sz w:val="28"/>
                <w:szCs w:val="28"/>
              </w:rPr>
            </w:pPr>
          </w:p>
        </w:tc>
      </w:tr>
    </w:tbl>
    <w:p w:rsidR="003B7476" w:rsidRDefault="00C465E2">
      <w:pPr>
        <w:spacing w:line="240" w:lineRule="auto"/>
        <w:ind w:left="0" w:firstLine="567"/>
        <w:jc w:val="both"/>
        <w:rPr>
          <w:rFonts w:ascii="Times New Roman" w:hAnsi="Times New Roman"/>
          <w:sz w:val="28"/>
          <w:szCs w:val="28"/>
        </w:rPr>
      </w:pPr>
      <w:r>
        <w:rPr>
          <w:rFonts w:ascii="Times New Roman" w:hAnsi="Times New Roman"/>
          <w:sz w:val="28"/>
          <w:szCs w:val="28"/>
        </w:rPr>
        <w:t>Методические рекомендации предназначены для исполнительных органов субъектов Российской Федерации, органов местног</w:t>
      </w:r>
      <w:r>
        <w:rPr>
          <w:rFonts w:ascii="Times New Roman" w:hAnsi="Times New Roman"/>
          <w:sz w:val="28"/>
          <w:szCs w:val="28"/>
        </w:rPr>
        <w:t>о самоуправления, организаций по реализации полномочий в области пожарной безопасности в жилье, собственников (арендаторов) жилых домов (квартир), а также использования территориальными органами МЧС России в целях правового просвещения и правового информир</w:t>
      </w:r>
      <w:r>
        <w:rPr>
          <w:rFonts w:ascii="Times New Roman" w:hAnsi="Times New Roman"/>
          <w:sz w:val="28"/>
          <w:szCs w:val="28"/>
        </w:rPr>
        <w:t>ования граждан и организаций.</w:t>
      </w:r>
    </w:p>
    <w:p w:rsidR="003B7476" w:rsidRDefault="00C465E2">
      <w:pPr>
        <w:spacing w:line="240" w:lineRule="auto"/>
        <w:ind w:left="0" w:firstLine="567"/>
        <w:jc w:val="both"/>
        <w:rPr>
          <w:rFonts w:ascii="Times New Roman" w:hAnsi="Times New Roman"/>
          <w:sz w:val="28"/>
          <w:szCs w:val="28"/>
        </w:rPr>
      </w:pPr>
      <w:r>
        <w:rPr>
          <w:rFonts w:ascii="Times New Roman" w:hAnsi="Times New Roman"/>
          <w:sz w:val="28"/>
          <w:szCs w:val="28"/>
        </w:rPr>
        <w:t>Настоящие Методические рекомендации определяют общие положения</w:t>
      </w:r>
      <w:r>
        <w:rPr>
          <w:rFonts w:ascii="Times New Roman" w:hAnsi="Times New Roman"/>
          <w:sz w:val="28"/>
          <w:szCs w:val="28"/>
        </w:rPr>
        <w:br/>
        <w:t>по организации профилактики пожаров от электрооборудования в жилых</w:t>
      </w:r>
      <w:r>
        <w:rPr>
          <w:rFonts w:ascii="Times New Roman" w:hAnsi="Times New Roman"/>
          <w:sz w:val="28"/>
          <w:szCs w:val="28"/>
        </w:rPr>
        <w:br/>
        <w:t>и общественных зданиях с применением технических средств.</w:t>
      </w:r>
    </w:p>
    <w:p w:rsidR="003B7476" w:rsidRDefault="00C465E2">
      <w:pPr>
        <w:spacing w:line="240" w:lineRule="auto"/>
        <w:ind w:left="0" w:firstLine="567"/>
        <w:jc w:val="both"/>
        <w:rPr>
          <w:rFonts w:ascii="Times New Roman" w:hAnsi="Times New Roman"/>
          <w:sz w:val="28"/>
          <w:szCs w:val="28"/>
        </w:rPr>
      </w:pPr>
      <w:r>
        <w:rPr>
          <w:rFonts w:ascii="Times New Roman" w:hAnsi="Times New Roman"/>
          <w:sz w:val="28"/>
          <w:szCs w:val="28"/>
        </w:rPr>
        <w:t>Настоящие методические рекомендации не</w:t>
      </w:r>
      <w:r>
        <w:rPr>
          <w:rFonts w:ascii="Times New Roman" w:hAnsi="Times New Roman"/>
          <w:sz w:val="28"/>
          <w:szCs w:val="28"/>
        </w:rPr>
        <w:t xml:space="preserve"> являются руководством</w:t>
      </w:r>
      <w:r>
        <w:rPr>
          <w:rFonts w:ascii="Times New Roman" w:hAnsi="Times New Roman"/>
          <w:sz w:val="28"/>
          <w:szCs w:val="28"/>
        </w:rPr>
        <w:br/>
        <w:t>по проектированию электроустановок зданий и монтажу аппаратов электрической защиты и других технических средств.</w:t>
      </w:r>
    </w:p>
    <w:p w:rsidR="003B7476" w:rsidRDefault="00C465E2">
      <w:pPr>
        <w:spacing w:line="240" w:lineRule="auto"/>
        <w:ind w:left="0" w:firstLine="567"/>
        <w:jc w:val="both"/>
        <w:rPr>
          <w:rFonts w:ascii="Times New Roman" w:hAnsi="Times New Roman"/>
          <w:sz w:val="28"/>
          <w:szCs w:val="28"/>
        </w:rPr>
      </w:pPr>
      <w:r>
        <w:rPr>
          <w:rFonts w:ascii="Times New Roman" w:hAnsi="Times New Roman"/>
          <w:sz w:val="28"/>
          <w:szCs w:val="28"/>
        </w:rPr>
        <w:t>Настоящие методические рекомендации не являются нормативным документом.</w:t>
      </w:r>
    </w:p>
    <w:p w:rsidR="003B7476" w:rsidRDefault="003B7476">
      <w:pPr>
        <w:spacing w:line="240" w:lineRule="auto"/>
        <w:ind w:left="0" w:firstLine="567"/>
        <w:rPr>
          <w:rFonts w:ascii="Times New Roman" w:hAnsi="Times New Roman"/>
          <w:sz w:val="28"/>
          <w:szCs w:val="28"/>
        </w:rPr>
      </w:pPr>
    </w:p>
    <w:p w:rsidR="003B7476" w:rsidRDefault="003B7476">
      <w:pPr>
        <w:spacing w:line="240" w:lineRule="auto"/>
        <w:ind w:left="0" w:firstLine="567"/>
        <w:rPr>
          <w:rFonts w:ascii="Times New Roman" w:hAnsi="Times New Roman"/>
          <w:sz w:val="28"/>
          <w:szCs w:val="28"/>
        </w:rPr>
      </w:pPr>
    </w:p>
    <w:p w:rsidR="003B7476" w:rsidRDefault="003B7476">
      <w:pPr>
        <w:spacing w:line="240" w:lineRule="auto"/>
        <w:ind w:left="0" w:firstLine="567"/>
        <w:rPr>
          <w:rFonts w:ascii="Times New Roman" w:hAnsi="Times New Roman"/>
          <w:sz w:val="28"/>
          <w:szCs w:val="28"/>
        </w:rPr>
      </w:pPr>
    </w:p>
    <w:p w:rsidR="003B7476" w:rsidRDefault="003B7476">
      <w:pPr>
        <w:spacing w:line="240" w:lineRule="auto"/>
        <w:ind w:left="0" w:firstLine="567"/>
        <w:rPr>
          <w:rFonts w:ascii="Times New Roman" w:hAnsi="Times New Roman"/>
          <w:sz w:val="28"/>
          <w:szCs w:val="28"/>
        </w:rPr>
      </w:pPr>
    </w:p>
    <w:p w:rsidR="003B7476" w:rsidRDefault="003B7476">
      <w:pPr>
        <w:spacing w:line="240" w:lineRule="auto"/>
        <w:ind w:left="0" w:firstLine="567"/>
        <w:rPr>
          <w:rFonts w:ascii="Times New Roman" w:hAnsi="Times New Roman"/>
          <w:sz w:val="28"/>
          <w:szCs w:val="28"/>
        </w:rPr>
      </w:pPr>
    </w:p>
    <w:p w:rsidR="003B7476" w:rsidRDefault="003B7476">
      <w:pPr>
        <w:spacing w:line="240" w:lineRule="auto"/>
        <w:ind w:left="0" w:firstLine="567"/>
        <w:rPr>
          <w:rFonts w:ascii="Times New Roman" w:hAnsi="Times New Roman"/>
          <w:sz w:val="28"/>
          <w:szCs w:val="28"/>
        </w:rPr>
      </w:pPr>
    </w:p>
    <w:p w:rsidR="003B7476" w:rsidRDefault="003B7476">
      <w:pPr>
        <w:spacing w:line="240" w:lineRule="auto"/>
        <w:ind w:left="0" w:firstLine="567"/>
        <w:rPr>
          <w:rFonts w:ascii="Times New Roman" w:hAnsi="Times New Roman"/>
          <w:sz w:val="28"/>
          <w:szCs w:val="28"/>
        </w:rPr>
      </w:pPr>
    </w:p>
    <w:p w:rsidR="003B7476" w:rsidRDefault="003B7476">
      <w:pPr>
        <w:spacing w:line="240" w:lineRule="auto"/>
        <w:ind w:left="0" w:firstLine="567"/>
        <w:rPr>
          <w:rFonts w:ascii="Times New Roman" w:hAnsi="Times New Roman"/>
          <w:sz w:val="28"/>
          <w:szCs w:val="28"/>
        </w:rPr>
      </w:pPr>
    </w:p>
    <w:p w:rsidR="003B7476" w:rsidRDefault="003B7476">
      <w:pPr>
        <w:spacing w:line="240" w:lineRule="auto"/>
        <w:ind w:left="0" w:firstLine="567"/>
        <w:rPr>
          <w:rFonts w:ascii="Times New Roman" w:hAnsi="Times New Roman"/>
          <w:sz w:val="28"/>
          <w:szCs w:val="28"/>
        </w:rPr>
      </w:pPr>
    </w:p>
    <w:p w:rsidR="003B7476" w:rsidRDefault="00C465E2">
      <w:pPr>
        <w:spacing w:line="240" w:lineRule="auto"/>
        <w:jc w:val="right"/>
        <w:rPr>
          <w:rFonts w:ascii="Times New Roman" w:eastAsia="Times New Roman" w:hAnsi="Times New Roman"/>
          <w:sz w:val="28"/>
          <w:szCs w:val="28"/>
        </w:rPr>
      </w:pPr>
      <w:r>
        <w:rPr>
          <w:rFonts w:ascii="Times New Roman" w:eastAsia="Times New Roman" w:hAnsi="Times New Roman"/>
          <w:sz w:val="28"/>
          <w:szCs w:val="28"/>
        </w:rPr>
        <w:t>УДК 614.841.315</w:t>
      </w:r>
    </w:p>
    <w:p w:rsidR="003B7476" w:rsidRDefault="00C465E2">
      <w:pPr>
        <w:spacing w:line="240" w:lineRule="auto"/>
        <w:jc w:val="right"/>
        <w:rPr>
          <w:rFonts w:ascii="Times New Roman" w:eastAsia="Times New Roman" w:hAnsi="Times New Roman"/>
          <w:sz w:val="28"/>
          <w:szCs w:val="28"/>
        </w:rPr>
      </w:pPr>
      <w:r>
        <w:rPr>
          <w:rFonts w:ascii="Times New Roman" w:eastAsia="Times New Roman" w:hAnsi="Times New Roman"/>
          <w:sz w:val="28"/>
          <w:szCs w:val="28"/>
        </w:rPr>
        <w:t>ББК  38.96</w:t>
      </w:r>
    </w:p>
    <w:p w:rsidR="003B7476" w:rsidRDefault="003B7476">
      <w:pPr>
        <w:spacing w:line="240" w:lineRule="auto"/>
        <w:ind w:left="0" w:firstLine="567"/>
        <w:rPr>
          <w:rFonts w:ascii="Times New Roman" w:hAnsi="Times New Roman"/>
          <w:sz w:val="28"/>
          <w:szCs w:val="28"/>
        </w:rPr>
      </w:pPr>
    </w:p>
    <w:p w:rsidR="003B7476" w:rsidRDefault="00C465E2">
      <w:pPr>
        <w:spacing w:line="240" w:lineRule="auto"/>
        <w:ind w:left="0" w:firstLine="4820"/>
        <w:rPr>
          <w:rFonts w:ascii="Times New Roman" w:eastAsia="Times New Roman" w:hAnsi="Times New Roman"/>
          <w:sz w:val="28"/>
          <w:szCs w:val="28"/>
        </w:rPr>
      </w:pPr>
      <w:r>
        <w:rPr>
          <w:rFonts w:ascii="Times New Roman" w:eastAsia="Times New Roman" w:hAnsi="Times New Roman"/>
          <w:sz w:val="28"/>
          <w:szCs w:val="28"/>
        </w:rPr>
        <w:t>©</w:t>
      </w:r>
      <w:r>
        <w:rPr>
          <w:rFonts w:ascii="Times New Roman" w:eastAsia="Times New Roman" w:hAnsi="Times New Roman"/>
          <w:caps/>
          <w:sz w:val="28"/>
          <w:szCs w:val="28"/>
        </w:rPr>
        <w:t xml:space="preserve"> мчс р</w:t>
      </w:r>
      <w:r>
        <w:rPr>
          <w:rFonts w:ascii="Times New Roman" w:eastAsia="Times New Roman" w:hAnsi="Times New Roman"/>
          <w:sz w:val="28"/>
          <w:szCs w:val="28"/>
        </w:rPr>
        <w:t>оссии, 2022</w:t>
      </w:r>
    </w:p>
    <w:p w:rsidR="003B7476" w:rsidRDefault="00C465E2">
      <w:pPr>
        <w:spacing w:line="240" w:lineRule="auto"/>
        <w:ind w:left="0" w:firstLine="4820"/>
        <w:rPr>
          <w:rFonts w:ascii="Times New Roman" w:eastAsia="Times New Roman" w:hAnsi="Times New Roman"/>
          <w:caps/>
          <w:sz w:val="28"/>
          <w:szCs w:val="28"/>
        </w:rPr>
      </w:pPr>
      <w:r>
        <w:rPr>
          <w:rFonts w:ascii="Times New Roman" w:eastAsia="Times New Roman" w:hAnsi="Times New Roman"/>
          <w:caps/>
          <w:sz w:val="28"/>
          <w:szCs w:val="28"/>
        </w:rPr>
        <w:t>© ДНПР МЧС Р</w:t>
      </w:r>
      <w:r>
        <w:rPr>
          <w:rFonts w:ascii="Times New Roman" w:eastAsia="Times New Roman" w:hAnsi="Times New Roman"/>
          <w:sz w:val="28"/>
          <w:szCs w:val="28"/>
        </w:rPr>
        <w:t>оссии</w:t>
      </w:r>
      <w:r>
        <w:rPr>
          <w:rFonts w:ascii="Times New Roman" w:eastAsia="Times New Roman" w:hAnsi="Times New Roman"/>
          <w:caps/>
          <w:sz w:val="28"/>
          <w:szCs w:val="28"/>
        </w:rPr>
        <w:t>, 2022</w:t>
      </w:r>
    </w:p>
    <w:p w:rsidR="003B7476" w:rsidRDefault="00C465E2">
      <w:pPr>
        <w:spacing w:line="240" w:lineRule="auto"/>
        <w:ind w:left="0" w:firstLine="3119"/>
        <w:jc w:val="both"/>
        <w:rPr>
          <w:rFonts w:ascii="Times New Roman" w:hAnsi="Times New Roman"/>
          <w:sz w:val="28"/>
          <w:szCs w:val="28"/>
        </w:rPr>
      </w:pPr>
      <w:r>
        <w:rPr>
          <w:rFonts w:ascii="Times New Roman" w:eastAsia="Times New Roman" w:hAnsi="Times New Roman"/>
          <w:sz w:val="28"/>
          <w:szCs w:val="28"/>
        </w:rPr>
        <w:t xml:space="preserve">© </w:t>
      </w:r>
      <w:r>
        <w:rPr>
          <w:rFonts w:ascii="Times New Roman" w:eastAsia="Times New Roman" w:hAnsi="Times New Roman"/>
          <w:caps/>
          <w:sz w:val="28"/>
          <w:szCs w:val="28"/>
        </w:rPr>
        <w:t>фгБу вниипо мчс р</w:t>
      </w:r>
      <w:r>
        <w:rPr>
          <w:rFonts w:ascii="Times New Roman" w:eastAsia="Times New Roman" w:hAnsi="Times New Roman"/>
          <w:sz w:val="28"/>
          <w:szCs w:val="28"/>
        </w:rPr>
        <w:t>оссии, 2022</w:t>
      </w:r>
      <w:r>
        <w:br w:type="page"/>
      </w:r>
    </w:p>
    <w:p w:rsidR="003B7476" w:rsidRDefault="00C465E2">
      <w:pPr>
        <w:spacing w:line="240" w:lineRule="auto"/>
        <w:ind w:left="0" w:firstLine="0"/>
        <w:jc w:val="center"/>
        <w:rPr>
          <w:rFonts w:ascii="Times New Roman" w:hAnsi="Times New Roman"/>
          <w:b/>
          <w:sz w:val="28"/>
          <w:szCs w:val="28"/>
        </w:rPr>
      </w:pPr>
      <w:r>
        <w:rPr>
          <w:rFonts w:ascii="Times New Roman" w:hAnsi="Times New Roman"/>
          <w:b/>
          <w:sz w:val="28"/>
          <w:szCs w:val="28"/>
        </w:rPr>
        <w:lastRenderedPageBreak/>
        <w:t>ОГЛАВЛЕНИЕ</w:t>
      </w:r>
    </w:p>
    <w:p w:rsidR="003B7476" w:rsidRDefault="003B7476">
      <w:pPr>
        <w:spacing w:line="240" w:lineRule="auto"/>
        <w:ind w:left="0" w:firstLine="0"/>
        <w:jc w:val="center"/>
        <w:rPr>
          <w:rFonts w:ascii="Times New Roman" w:hAnsi="Times New Roman"/>
          <w:b/>
          <w:sz w:val="28"/>
          <w:szCs w:val="28"/>
        </w:rPr>
      </w:pPr>
    </w:p>
    <w:p w:rsidR="003B7476" w:rsidRDefault="003B7476">
      <w:pPr>
        <w:spacing w:line="240" w:lineRule="auto"/>
        <w:ind w:left="0" w:firstLine="0"/>
        <w:jc w:val="center"/>
        <w:rPr>
          <w:rFonts w:ascii="Times New Roman" w:hAnsi="Times New Roman"/>
          <w:sz w:val="28"/>
          <w:szCs w:val="28"/>
        </w:rPr>
      </w:pPr>
    </w:p>
    <w:tbl>
      <w:tblPr>
        <w:tblStyle w:val="afffb"/>
        <w:tblW w:w="5000" w:type="pct"/>
        <w:tblLayout w:type="fixed"/>
        <w:tblLook w:val="04A0" w:firstRow="1" w:lastRow="0" w:firstColumn="1" w:lastColumn="0" w:noHBand="0" w:noVBand="1"/>
      </w:tblPr>
      <w:tblGrid>
        <w:gridCol w:w="547"/>
        <w:gridCol w:w="817"/>
        <w:gridCol w:w="7593"/>
        <w:gridCol w:w="680"/>
      </w:tblGrid>
      <w:tr w:rsidR="003B7476">
        <w:tc>
          <w:tcPr>
            <w:tcW w:w="8956" w:type="dxa"/>
            <w:gridSpan w:val="3"/>
            <w:tcBorders>
              <w:top w:val="nil"/>
              <w:left w:val="nil"/>
              <w:bottom w:val="nil"/>
              <w:right w:val="nil"/>
            </w:tcBorders>
          </w:tcPr>
          <w:p w:rsidR="003B7476" w:rsidRDefault="00C465E2">
            <w:pPr>
              <w:widowControl w:val="0"/>
              <w:spacing w:line="240" w:lineRule="auto"/>
              <w:ind w:left="0" w:firstLine="0"/>
              <w:rPr>
                <w:rFonts w:ascii="Times New Roman" w:hAnsi="Times New Roman"/>
                <w:sz w:val="28"/>
                <w:szCs w:val="28"/>
              </w:rPr>
            </w:pPr>
            <w:r>
              <w:rPr>
                <w:rFonts w:ascii="Times New Roman" w:hAnsi="Times New Roman"/>
                <w:sz w:val="28"/>
                <w:szCs w:val="28"/>
              </w:rPr>
              <w:t>Введение…………………………………………………………………………</w:t>
            </w:r>
          </w:p>
          <w:p w:rsidR="003B7476" w:rsidRDefault="003B7476">
            <w:pPr>
              <w:widowControl w:val="0"/>
              <w:spacing w:line="240" w:lineRule="auto"/>
              <w:ind w:left="0" w:firstLine="0"/>
              <w:rPr>
                <w:rFonts w:ascii="Times New Roman" w:hAnsi="Times New Roman"/>
                <w:sz w:val="28"/>
                <w:szCs w:val="28"/>
              </w:rPr>
            </w:pPr>
          </w:p>
        </w:tc>
        <w:tc>
          <w:tcPr>
            <w:tcW w:w="680" w:type="dxa"/>
            <w:tcBorders>
              <w:top w:val="nil"/>
              <w:left w:val="nil"/>
              <w:bottom w:val="nil"/>
              <w:right w:val="nil"/>
            </w:tcBorders>
          </w:tcPr>
          <w:p w:rsidR="003B7476" w:rsidRDefault="00C465E2">
            <w:pPr>
              <w:widowControl w:val="0"/>
              <w:spacing w:line="240" w:lineRule="auto"/>
              <w:ind w:left="0" w:firstLine="0"/>
              <w:jc w:val="right"/>
              <w:rPr>
                <w:rFonts w:ascii="Times New Roman" w:hAnsi="Times New Roman"/>
                <w:sz w:val="28"/>
                <w:szCs w:val="28"/>
              </w:rPr>
            </w:pPr>
            <w:r>
              <w:rPr>
                <w:rFonts w:ascii="Times New Roman" w:hAnsi="Times New Roman"/>
                <w:sz w:val="28"/>
                <w:szCs w:val="28"/>
              </w:rPr>
              <w:t>4</w:t>
            </w:r>
          </w:p>
        </w:tc>
      </w:tr>
      <w:tr w:rsidR="003B7476">
        <w:tc>
          <w:tcPr>
            <w:tcW w:w="547" w:type="dxa"/>
            <w:tcBorders>
              <w:top w:val="nil"/>
              <w:left w:val="nil"/>
              <w:bottom w:val="nil"/>
              <w:right w:val="nil"/>
            </w:tcBorders>
          </w:tcPr>
          <w:p w:rsidR="003B7476" w:rsidRDefault="00C465E2">
            <w:pPr>
              <w:widowControl w:val="0"/>
              <w:spacing w:line="240" w:lineRule="auto"/>
              <w:ind w:left="0" w:firstLine="0"/>
              <w:rPr>
                <w:rFonts w:ascii="Times New Roman" w:hAnsi="Times New Roman"/>
                <w:sz w:val="28"/>
                <w:szCs w:val="28"/>
              </w:rPr>
            </w:pPr>
            <w:r>
              <w:rPr>
                <w:rFonts w:ascii="Times New Roman" w:hAnsi="Times New Roman"/>
                <w:sz w:val="28"/>
                <w:szCs w:val="28"/>
              </w:rPr>
              <w:t>1.</w:t>
            </w:r>
          </w:p>
        </w:tc>
        <w:tc>
          <w:tcPr>
            <w:tcW w:w="8409" w:type="dxa"/>
            <w:gridSpan w:val="2"/>
            <w:tcBorders>
              <w:top w:val="nil"/>
              <w:left w:val="nil"/>
              <w:bottom w:val="nil"/>
              <w:right w:val="nil"/>
            </w:tcBorders>
          </w:tcPr>
          <w:p w:rsidR="003B7476" w:rsidRDefault="00C465E2">
            <w:pPr>
              <w:widowControl w:val="0"/>
              <w:spacing w:line="240" w:lineRule="auto"/>
              <w:ind w:left="0" w:firstLine="0"/>
              <w:rPr>
                <w:rFonts w:ascii="Times New Roman" w:hAnsi="Times New Roman"/>
                <w:sz w:val="28"/>
                <w:szCs w:val="28"/>
              </w:rPr>
            </w:pPr>
            <w:r>
              <w:rPr>
                <w:rFonts w:ascii="Times New Roman" w:hAnsi="Times New Roman"/>
                <w:sz w:val="28"/>
                <w:szCs w:val="28"/>
              </w:rPr>
              <w:t>Область применения……………………………………………………….</w:t>
            </w:r>
          </w:p>
        </w:tc>
        <w:tc>
          <w:tcPr>
            <w:tcW w:w="680" w:type="dxa"/>
            <w:tcBorders>
              <w:top w:val="nil"/>
              <w:left w:val="nil"/>
              <w:bottom w:val="nil"/>
              <w:right w:val="nil"/>
            </w:tcBorders>
          </w:tcPr>
          <w:p w:rsidR="003B7476" w:rsidRDefault="00C465E2">
            <w:pPr>
              <w:widowControl w:val="0"/>
              <w:spacing w:line="240" w:lineRule="auto"/>
              <w:ind w:left="0" w:firstLine="0"/>
              <w:jc w:val="right"/>
              <w:rPr>
                <w:rFonts w:ascii="Times New Roman" w:hAnsi="Times New Roman"/>
                <w:sz w:val="28"/>
                <w:szCs w:val="28"/>
              </w:rPr>
            </w:pPr>
            <w:r>
              <w:rPr>
                <w:rFonts w:ascii="Times New Roman" w:hAnsi="Times New Roman"/>
                <w:sz w:val="28"/>
                <w:szCs w:val="28"/>
              </w:rPr>
              <w:t>14</w:t>
            </w:r>
          </w:p>
        </w:tc>
      </w:tr>
      <w:tr w:rsidR="003B7476">
        <w:tc>
          <w:tcPr>
            <w:tcW w:w="547" w:type="dxa"/>
            <w:tcBorders>
              <w:top w:val="nil"/>
              <w:left w:val="nil"/>
              <w:bottom w:val="nil"/>
              <w:right w:val="nil"/>
            </w:tcBorders>
          </w:tcPr>
          <w:p w:rsidR="003B7476" w:rsidRDefault="00C465E2">
            <w:pPr>
              <w:widowControl w:val="0"/>
              <w:spacing w:line="240" w:lineRule="auto"/>
              <w:ind w:left="0" w:firstLine="0"/>
              <w:rPr>
                <w:rFonts w:ascii="Times New Roman" w:hAnsi="Times New Roman"/>
                <w:sz w:val="28"/>
                <w:szCs w:val="28"/>
              </w:rPr>
            </w:pPr>
            <w:r>
              <w:rPr>
                <w:rFonts w:ascii="Times New Roman" w:hAnsi="Times New Roman"/>
                <w:sz w:val="28"/>
                <w:szCs w:val="28"/>
              </w:rPr>
              <w:t>2.</w:t>
            </w:r>
          </w:p>
        </w:tc>
        <w:tc>
          <w:tcPr>
            <w:tcW w:w="8409" w:type="dxa"/>
            <w:gridSpan w:val="2"/>
            <w:tcBorders>
              <w:top w:val="nil"/>
              <w:left w:val="nil"/>
              <w:bottom w:val="nil"/>
              <w:right w:val="nil"/>
            </w:tcBorders>
          </w:tcPr>
          <w:p w:rsidR="003B7476" w:rsidRDefault="00C465E2">
            <w:pPr>
              <w:widowControl w:val="0"/>
              <w:spacing w:line="240" w:lineRule="auto"/>
              <w:ind w:left="0" w:firstLine="0"/>
              <w:rPr>
                <w:rFonts w:ascii="Times New Roman" w:hAnsi="Times New Roman"/>
                <w:sz w:val="28"/>
                <w:szCs w:val="28"/>
              </w:rPr>
            </w:pPr>
            <w:r>
              <w:rPr>
                <w:rFonts w:ascii="Times New Roman" w:hAnsi="Times New Roman"/>
                <w:sz w:val="28"/>
                <w:szCs w:val="28"/>
              </w:rPr>
              <w:t xml:space="preserve">Основные электротехнические причины пожаров от </w:t>
            </w:r>
            <w:r>
              <w:rPr>
                <w:rFonts w:ascii="Times New Roman" w:hAnsi="Times New Roman"/>
                <w:sz w:val="28"/>
                <w:szCs w:val="28"/>
              </w:rPr>
              <w:t>электрооборудования………………………………………………………</w:t>
            </w:r>
          </w:p>
        </w:tc>
        <w:tc>
          <w:tcPr>
            <w:tcW w:w="680" w:type="dxa"/>
            <w:tcBorders>
              <w:top w:val="nil"/>
              <w:left w:val="nil"/>
              <w:bottom w:val="nil"/>
              <w:right w:val="nil"/>
            </w:tcBorders>
          </w:tcPr>
          <w:p w:rsidR="003B7476" w:rsidRDefault="003B7476">
            <w:pPr>
              <w:widowControl w:val="0"/>
              <w:spacing w:line="240" w:lineRule="auto"/>
              <w:ind w:left="0" w:firstLine="0"/>
              <w:jc w:val="right"/>
              <w:rPr>
                <w:rFonts w:ascii="Times New Roman" w:hAnsi="Times New Roman"/>
                <w:sz w:val="28"/>
                <w:szCs w:val="28"/>
              </w:rPr>
            </w:pPr>
          </w:p>
          <w:p w:rsidR="003B7476" w:rsidRDefault="00C465E2">
            <w:pPr>
              <w:widowControl w:val="0"/>
              <w:spacing w:line="240" w:lineRule="auto"/>
              <w:ind w:left="0" w:firstLine="0"/>
              <w:jc w:val="right"/>
              <w:rPr>
                <w:rFonts w:ascii="Times New Roman" w:hAnsi="Times New Roman"/>
                <w:sz w:val="28"/>
                <w:szCs w:val="28"/>
              </w:rPr>
            </w:pPr>
            <w:r>
              <w:rPr>
                <w:rFonts w:ascii="Times New Roman" w:hAnsi="Times New Roman"/>
                <w:sz w:val="28"/>
                <w:szCs w:val="28"/>
              </w:rPr>
              <w:t>15</w:t>
            </w:r>
          </w:p>
        </w:tc>
      </w:tr>
      <w:tr w:rsidR="003B7476">
        <w:tc>
          <w:tcPr>
            <w:tcW w:w="547" w:type="dxa"/>
            <w:tcBorders>
              <w:top w:val="nil"/>
              <w:left w:val="nil"/>
              <w:bottom w:val="nil"/>
              <w:right w:val="nil"/>
            </w:tcBorders>
          </w:tcPr>
          <w:p w:rsidR="003B7476" w:rsidRDefault="00C465E2">
            <w:pPr>
              <w:widowControl w:val="0"/>
              <w:spacing w:line="240" w:lineRule="auto"/>
              <w:ind w:left="0" w:firstLine="0"/>
              <w:rPr>
                <w:rFonts w:ascii="Times New Roman" w:hAnsi="Times New Roman"/>
                <w:sz w:val="28"/>
                <w:szCs w:val="28"/>
              </w:rPr>
            </w:pPr>
            <w:r>
              <w:rPr>
                <w:rFonts w:ascii="Times New Roman" w:hAnsi="Times New Roman"/>
                <w:sz w:val="28"/>
                <w:szCs w:val="28"/>
              </w:rPr>
              <w:t>3.</w:t>
            </w:r>
          </w:p>
        </w:tc>
        <w:tc>
          <w:tcPr>
            <w:tcW w:w="8409" w:type="dxa"/>
            <w:gridSpan w:val="2"/>
            <w:tcBorders>
              <w:top w:val="nil"/>
              <w:left w:val="nil"/>
              <w:bottom w:val="nil"/>
              <w:right w:val="nil"/>
            </w:tcBorders>
          </w:tcPr>
          <w:p w:rsidR="003B7476" w:rsidRDefault="00C465E2">
            <w:pPr>
              <w:widowControl w:val="0"/>
              <w:spacing w:line="240" w:lineRule="auto"/>
              <w:ind w:left="0" w:firstLine="0"/>
              <w:rPr>
                <w:rFonts w:ascii="Times New Roman" w:hAnsi="Times New Roman"/>
                <w:sz w:val="28"/>
                <w:szCs w:val="28"/>
              </w:rPr>
            </w:pPr>
            <w:r>
              <w:rPr>
                <w:rFonts w:ascii="Times New Roman" w:hAnsi="Times New Roman"/>
                <w:sz w:val="28"/>
                <w:szCs w:val="28"/>
              </w:rPr>
              <w:t>Организация профилактики пожаров…………………………………......</w:t>
            </w:r>
          </w:p>
        </w:tc>
        <w:tc>
          <w:tcPr>
            <w:tcW w:w="680" w:type="dxa"/>
            <w:tcBorders>
              <w:top w:val="nil"/>
              <w:left w:val="nil"/>
              <w:bottom w:val="nil"/>
              <w:right w:val="nil"/>
            </w:tcBorders>
          </w:tcPr>
          <w:p w:rsidR="003B7476" w:rsidRDefault="00C465E2">
            <w:pPr>
              <w:widowControl w:val="0"/>
              <w:spacing w:line="240" w:lineRule="auto"/>
              <w:ind w:left="0" w:firstLine="0"/>
              <w:jc w:val="right"/>
              <w:rPr>
                <w:rFonts w:ascii="Times New Roman" w:hAnsi="Times New Roman"/>
                <w:sz w:val="28"/>
                <w:szCs w:val="28"/>
              </w:rPr>
            </w:pPr>
            <w:r>
              <w:rPr>
                <w:rFonts w:ascii="Times New Roman" w:hAnsi="Times New Roman"/>
                <w:sz w:val="28"/>
                <w:szCs w:val="28"/>
              </w:rPr>
              <w:t>20</w:t>
            </w:r>
          </w:p>
        </w:tc>
      </w:tr>
      <w:tr w:rsidR="003B7476">
        <w:tc>
          <w:tcPr>
            <w:tcW w:w="547" w:type="dxa"/>
            <w:tcBorders>
              <w:top w:val="nil"/>
              <w:left w:val="nil"/>
              <w:bottom w:val="nil"/>
              <w:right w:val="nil"/>
            </w:tcBorders>
          </w:tcPr>
          <w:p w:rsidR="003B7476" w:rsidRDefault="003B7476">
            <w:pPr>
              <w:widowControl w:val="0"/>
              <w:spacing w:line="240" w:lineRule="auto"/>
              <w:ind w:left="0" w:firstLine="0"/>
              <w:rPr>
                <w:rFonts w:ascii="Times New Roman" w:hAnsi="Times New Roman"/>
                <w:sz w:val="28"/>
                <w:szCs w:val="28"/>
              </w:rPr>
            </w:pPr>
          </w:p>
        </w:tc>
        <w:tc>
          <w:tcPr>
            <w:tcW w:w="817" w:type="dxa"/>
            <w:tcBorders>
              <w:top w:val="nil"/>
              <w:left w:val="nil"/>
              <w:bottom w:val="nil"/>
              <w:right w:val="nil"/>
            </w:tcBorders>
          </w:tcPr>
          <w:p w:rsidR="003B7476" w:rsidRDefault="00C465E2">
            <w:pPr>
              <w:widowControl w:val="0"/>
              <w:spacing w:line="240" w:lineRule="auto"/>
              <w:ind w:left="0" w:firstLine="0"/>
              <w:rPr>
                <w:rFonts w:ascii="Times New Roman" w:hAnsi="Times New Roman"/>
                <w:sz w:val="28"/>
                <w:szCs w:val="28"/>
              </w:rPr>
            </w:pPr>
            <w:r>
              <w:rPr>
                <w:rFonts w:ascii="Times New Roman" w:hAnsi="Times New Roman"/>
                <w:sz w:val="28"/>
                <w:szCs w:val="28"/>
              </w:rPr>
              <w:t>3.1.</w:t>
            </w:r>
          </w:p>
        </w:tc>
        <w:tc>
          <w:tcPr>
            <w:tcW w:w="7592" w:type="dxa"/>
            <w:tcBorders>
              <w:top w:val="nil"/>
              <w:left w:val="nil"/>
              <w:bottom w:val="nil"/>
              <w:right w:val="nil"/>
            </w:tcBorders>
          </w:tcPr>
          <w:p w:rsidR="003B7476" w:rsidRDefault="00C465E2">
            <w:pPr>
              <w:widowControl w:val="0"/>
              <w:spacing w:line="240" w:lineRule="auto"/>
              <w:ind w:left="0" w:firstLine="0"/>
              <w:rPr>
                <w:rFonts w:ascii="Times New Roman" w:hAnsi="Times New Roman"/>
                <w:sz w:val="28"/>
                <w:szCs w:val="28"/>
              </w:rPr>
            </w:pPr>
            <w:r>
              <w:rPr>
                <w:rFonts w:ascii="Times New Roman" w:hAnsi="Times New Roman"/>
                <w:sz w:val="28"/>
                <w:szCs w:val="28"/>
              </w:rPr>
              <w:t>Общие положения………………………………………………….</w:t>
            </w:r>
          </w:p>
        </w:tc>
        <w:tc>
          <w:tcPr>
            <w:tcW w:w="680" w:type="dxa"/>
            <w:tcBorders>
              <w:top w:val="nil"/>
              <w:left w:val="nil"/>
              <w:bottom w:val="nil"/>
              <w:right w:val="nil"/>
            </w:tcBorders>
          </w:tcPr>
          <w:p w:rsidR="003B7476" w:rsidRDefault="00C465E2">
            <w:pPr>
              <w:widowControl w:val="0"/>
              <w:spacing w:line="240" w:lineRule="auto"/>
              <w:ind w:left="0" w:firstLine="0"/>
              <w:jc w:val="right"/>
              <w:rPr>
                <w:rFonts w:ascii="Times New Roman" w:hAnsi="Times New Roman"/>
                <w:sz w:val="28"/>
                <w:szCs w:val="28"/>
              </w:rPr>
            </w:pPr>
            <w:r>
              <w:rPr>
                <w:rFonts w:ascii="Times New Roman" w:hAnsi="Times New Roman"/>
                <w:sz w:val="28"/>
                <w:szCs w:val="28"/>
              </w:rPr>
              <w:t>20</w:t>
            </w:r>
          </w:p>
        </w:tc>
      </w:tr>
      <w:tr w:rsidR="003B7476">
        <w:tc>
          <w:tcPr>
            <w:tcW w:w="547" w:type="dxa"/>
            <w:tcBorders>
              <w:top w:val="nil"/>
              <w:left w:val="nil"/>
              <w:bottom w:val="nil"/>
              <w:right w:val="nil"/>
            </w:tcBorders>
          </w:tcPr>
          <w:p w:rsidR="003B7476" w:rsidRDefault="003B7476">
            <w:pPr>
              <w:widowControl w:val="0"/>
              <w:spacing w:line="240" w:lineRule="auto"/>
              <w:ind w:left="0" w:firstLine="0"/>
              <w:rPr>
                <w:rFonts w:ascii="Times New Roman" w:hAnsi="Times New Roman"/>
                <w:sz w:val="28"/>
                <w:szCs w:val="28"/>
              </w:rPr>
            </w:pPr>
          </w:p>
        </w:tc>
        <w:tc>
          <w:tcPr>
            <w:tcW w:w="817" w:type="dxa"/>
            <w:tcBorders>
              <w:top w:val="nil"/>
              <w:left w:val="nil"/>
              <w:bottom w:val="nil"/>
              <w:right w:val="nil"/>
            </w:tcBorders>
          </w:tcPr>
          <w:p w:rsidR="003B7476" w:rsidRDefault="00C465E2">
            <w:pPr>
              <w:widowControl w:val="0"/>
              <w:spacing w:line="240" w:lineRule="auto"/>
              <w:ind w:left="0" w:firstLine="0"/>
              <w:rPr>
                <w:rFonts w:ascii="Times New Roman" w:hAnsi="Times New Roman"/>
                <w:sz w:val="28"/>
                <w:szCs w:val="28"/>
              </w:rPr>
            </w:pPr>
            <w:r>
              <w:rPr>
                <w:rFonts w:ascii="Times New Roman" w:hAnsi="Times New Roman"/>
                <w:sz w:val="28"/>
                <w:szCs w:val="28"/>
              </w:rPr>
              <w:t>3.2.</w:t>
            </w:r>
          </w:p>
        </w:tc>
        <w:tc>
          <w:tcPr>
            <w:tcW w:w="7592" w:type="dxa"/>
            <w:tcBorders>
              <w:top w:val="nil"/>
              <w:left w:val="nil"/>
              <w:bottom w:val="nil"/>
              <w:right w:val="nil"/>
            </w:tcBorders>
          </w:tcPr>
          <w:p w:rsidR="003B7476" w:rsidRDefault="00C465E2">
            <w:pPr>
              <w:widowControl w:val="0"/>
              <w:spacing w:line="240" w:lineRule="auto"/>
              <w:ind w:left="0" w:firstLine="0"/>
              <w:rPr>
                <w:rFonts w:ascii="Times New Roman" w:hAnsi="Times New Roman"/>
                <w:sz w:val="28"/>
                <w:szCs w:val="28"/>
              </w:rPr>
            </w:pPr>
            <w:r>
              <w:rPr>
                <w:rFonts w:ascii="Times New Roman" w:hAnsi="Times New Roman"/>
                <w:sz w:val="28"/>
                <w:szCs w:val="28"/>
              </w:rPr>
              <w:t>Профилактические</w:t>
            </w:r>
            <w:r>
              <w:rPr>
                <w:rFonts w:ascii="Times New Roman" w:hAnsi="Times New Roman"/>
                <w:sz w:val="28"/>
                <w:szCs w:val="28"/>
                <w:lang w:val="en-US"/>
              </w:rPr>
              <w:t xml:space="preserve"> </w:t>
            </w:r>
            <w:r>
              <w:rPr>
                <w:rFonts w:ascii="Times New Roman" w:hAnsi="Times New Roman"/>
                <w:sz w:val="28"/>
                <w:szCs w:val="28"/>
              </w:rPr>
              <w:t>мероприятия …………………………………</w:t>
            </w:r>
          </w:p>
        </w:tc>
        <w:tc>
          <w:tcPr>
            <w:tcW w:w="680" w:type="dxa"/>
            <w:tcBorders>
              <w:top w:val="nil"/>
              <w:left w:val="nil"/>
              <w:bottom w:val="nil"/>
              <w:right w:val="nil"/>
            </w:tcBorders>
          </w:tcPr>
          <w:p w:rsidR="003B7476" w:rsidRDefault="00C465E2">
            <w:pPr>
              <w:widowControl w:val="0"/>
              <w:spacing w:line="240" w:lineRule="auto"/>
              <w:ind w:left="0" w:firstLine="0"/>
              <w:jc w:val="right"/>
              <w:rPr>
                <w:rFonts w:ascii="Times New Roman" w:hAnsi="Times New Roman"/>
                <w:sz w:val="28"/>
                <w:szCs w:val="28"/>
              </w:rPr>
            </w:pPr>
            <w:r>
              <w:rPr>
                <w:rFonts w:ascii="Times New Roman" w:hAnsi="Times New Roman"/>
                <w:sz w:val="28"/>
                <w:szCs w:val="28"/>
              </w:rPr>
              <w:t>24</w:t>
            </w:r>
          </w:p>
        </w:tc>
      </w:tr>
      <w:tr w:rsidR="003B7476">
        <w:tc>
          <w:tcPr>
            <w:tcW w:w="547" w:type="dxa"/>
            <w:tcBorders>
              <w:top w:val="nil"/>
              <w:left w:val="nil"/>
              <w:bottom w:val="nil"/>
              <w:right w:val="nil"/>
            </w:tcBorders>
          </w:tcPr>
          <w:p w:rsidR="003B7476" w:rsidRDefault="003B7476">
            <w:pPr>
              <w:widowControl w:val="0"/>
              <w:spacing w:line="240" w:lineRule="auto"/>
              <w:ind w:left="0" w:firstLine="0"/>
              <w:rPr>
                <w:rFonts w:ascii="Times New Roman" w:hAnsi="Times New Roman"/>
                <w:sz w:val="28"/>
                <w:szCs w:val="28"/>
              </w:rPr>
            </w:pPr>
          </w:p>
        </w:tc>
        <w:tc>
          <w:tcPr>
            <w:tcW w:w="817" w:type="dxa"/>
            <w:tcBorders>
              <w:top w:val="nil"/>
              <w:left w:val="nil"/>
              <w:bottom w:val="nil"/>
              <w:right w:val="nil"/>
            </w:tcBorders>
          </w:tcPr>
          <w:p w:rsidR="003B7476" w:rsidRDefault="00C465E2">
            <w:pPr>
              <w:widowControl w:val="0"/>
              <w:spacing w:line="240" w:lineRule="auto"/>
              <w:ind w:left="0" w:firstLine="0"/>
              <w:rPr>
                <w:rFonts w:ascii="Times New Roman" w:hAnsi="Times New Roman"/>
                <w:sz w:val="28"/>
                <w:szCs w:val="28"/>
              </w:rPr>
            </w:pPr>
            <w:r>
              <w:rPr>
                <w:rFonts w:ascii="Times New Roman" w:hAnsi="Times New Roman"/>
                <w:sz w:val="28"/>
                <w:szCs w:val="28"/>
              </w:rPr>
              <w:t>3.3.</w:t>
            </w:r>
          </w:p>
        </w:tc>
        <w:tc>
          <w:tcPr>
            <w:tcW w:w="7592" w:type="dxa"/>
            <w:tcBorders>
              <w:top w:val="nil"/>
              <w:left w:val="nil"/>
              <w:bottom w:val="nil"/>
              <w:right w:val="nil"/>
            </w:tcBorders>
          </w:tcPr>
          <w:p w:rsidR="003B7476" w:rsidRDefault="00C465E2">
            <w:pPr>
              <w:widowControl w:val="0"/>
              <w:spacing w:line="240" w:lineRule="auto"/>
              <w:ind w:left="0" w:firstLine="0"/>
              <w:rPr>
                <w:rFonts w:ascii="Times New Roman" w:hAnsi="Times New Roman"/>
                <w:sz w:val="28"/>
                <w:szCs w:val="28"/>
              </w:rPr>
            </w:pPr>
            <w:r>
              <w:rPr>
                <w:rFonts w:ascii="Times New Roman" w:hAnsi="Times New Roman"/>
                <w:sz w:val="28"/>
                <w:szCs w:val="28"/>
              </w:rPr>
              <w:t xml:space="preserve">Действия при обнаружении аварийного режима </w:t>
            </w:r>
            <w:r>
              <w:rPr>
                <w:rFonts w:ascii="Times New Roman" w:hAnsi="Times New Roman"/>
                <w:sz w:val="28"/>
                <w:szCs w:val="28"/>
              </w:rPr>
              <w:t>электрооборудования………………………………………………</w:t>
            </w:r>
          </w:p>
        </w:tc>
        <w:tc>
          <w:tcPr>
            <w:tcW w:w="680" w:type="dxa"/>
            <w:tcBorders>
              <w:top w:val="nil"/>
              <w:left w:val="nil"/>
              <w:bottom w:val="nil"/>
              <w:right w:val="nil"/>
            </w:tcBorders>
          </w:tcPr>
          <w:p w:rsidR="003B7476" w:rsidRDefault="003B7476">
            <w:pPr>
              <w:widowControl w:val="0"/>
              <w:spacing w:line="240" w:lineRule="auto"/>
              <w:ind w:left="0" w:firstLine="0"/>
              <w:jc w:val="right"/>
              <w:rPr>
                <w:rFonts w:ascii="Times New Roman" w:hAnsi="Times New Roman"/>
                <w:sz w:val="28"/>
                <w:szCs w:val="28"/>
              </w:rPr>
            </w:pPr>
          </w:p>
          <w:p w:rsidR="003B7476" w:rsidRDefault="00C465E2">
            <w:pPr>
              <w:widowControl w:val="0"/>
              <w:spacing w:line="240" w:lineRule="auto"/>
              <w:ind w:left="0" w:firstLine="0"/>
              <w:jc w:val="right"/>
              <w:rPr>
                <w:rFonts w:ascii="Times New Roman" w:hAnsi="Times New Roman"/>
                <w:sz w:val="28"/>
                <w:szCs w:val="28"/>
              </w:rPr>
            </w:pPr>
            <w:r>
              <w:rPr>
                <w:rFonts w:ascii="Times New Roman" w:hAnsi="Times New Roman"/>
                <w:sz w:val="28"/>
                <w:szCs w:val="28"/>
              </w:rPr>
              <w:t>41</w:t>
            </w:r>
          </w:p>
        </w:tc>
      </w:tr>
      <w:tr w:rsidR="003B7476">
        <w:tc>
          <w:tcPr>
            <w:tcW w:w="8956" w:type="dxa"/>
            <w:gridSpan w:val="3"/>
            <w:tcBorders>
              <w:top w:val="nil"/>
              <w:left w:val="nil"/>
              <w:bottom w:val="nil"/>
              <w:right w:val="nil"/>
            </w:tcBorders>
          </w:tcPr>
          <w:p w:rsidR="003B7476" w:rsidRDefault="003B7476">
            <w:pPr>
              <w:widowControl w:val="0"/>
              <w:spacing w:line="240" w:lineRule="auto"/>
              <w:ind w:left="0" w:firstLine="0"/>
              <w:rPr>
                <w:rFonts w:ascii="Times New Roman" w:hAnsi="Times New Roman"/>
                <w:sz w:val="28"/>
                <w:szCs w:val="28"/>
              </w:rPr>
            </w:pPr>
          </w:p>
          <w:p w:rsidR="003B7476" w:rsidRDefault="00C465E2">
            <w:pPr>
              <w:widowControl w:val="0"/>
              <w:spacing w:line="240" w:lineRule="auto"/>
              <w:ind w:left="0" w:firstLine="0"/>
              <w:rPr>
                <w:rFonts w:ascii="Times New Roman" w:hAnsi="Times New Roman"/>
                <w:sz w:val="28"/>
                <w:szCs w:val="28"/>
              </w:rPr>
            </w:pPr>
            <w:r>
              <w:rPr>
                <w:rFonts w:ascii="Times New Roman" w:hAnsi="Times New Roman"/>
                <w:sz w:val="28"/>
                <w:szCs w:val="28"/>
              </w:rPr>
              <w:t>Заключение………………………………………………………………………</w:t>
            </w:r>
          </w:p>
        </w:tc>
        <w:tc>
          <w:tcPr>
            <w:tcW w:w="680" w:type="dxa"/>
            <w:tcBorders>
              <w:top w:val="nil"/>
              <w:left w:val="nil"/>
              <w:bottom w:val="nil"/>
              <w:right w:val="nil"/>
            </w:tcBorders>
          </w:tcPr>
          <w:p w:rsidR="003B7476" w:rsidRDefault="003B7476">
            <w:pPr>
              <w:widowControl w:val="0"/>
              <w:spacing w:line="240" w:lineRule="auto"/>
              <w:ind w:left="0" w:firstLine="0"/>
              <w:jc w:val="right"/>
              <w:rPr>
                <w:rFonts w:ascii="Times New Roman" w:hAnsi="Times New Roman"/>
                <w:sz w:val="28"/>
                <w:szCs w:val="28"/>
              </w:rPr>
            </w:pPr>
          </w:p>
          <w:p w:rsidR="003B7476" w:rsidRDefault="00C465E2">
            <w:pPr>
              <w:widowControl w:val="0"/>
              <w:spacing w:line="240" w:lineRule="auto"/>
              <w:ind w:left="0" w:firstLine="0"/>
              <w:jc w:val="right"/>
              <w:rPr>
                <w:rFonts w:ascii="Times New Roman" w:hAnsi="Times New Roman"/>
                <w:sz w:val="28"/>
                <w:szCs w:val="28"/>
              </w:rPr>
            </w:pPr>
            <w:r>
              <w:rPr>
                <w:rFonts w:ascii="Times New Roman" w:hAnsi="Times New Roman"/>
                <w:sz w:val="28"/>
                <w:szCs w:val="28"/>
              </w:rPr>
              <w:t>46</w:t>
            </w:r>
          </w:p>
        </w:tc>
      </w:tr>
      <w:tr w:rsidR="003B7476">
        <w:tc>
          <w:tcPr>
            <w:tcW w:w="8956" w:type="dxa"/>
            <w:gridSpan w:val="3"/>
            <w:tcBorders>
              <w:top w:val="nil"/>
              <w:left w:val="nil"/>
              <w:bottom w:val="nil"/>
              <w:right w:val="nil"/>
            </w:tcBorders>
          </w:tcPr>
          <w:p w:rsidR="003B7476" w:rsidRDefault="003B7476">
            <w:pPr>
              <w:widowControl w:val="0"/>
              <w:spacing w:line="240" w:lineRule="auto"/>
              <w:ind w:left="0" w:firstLine="0"/>
              <w:rPr>
                <w:rFonts w:ascii="Times New Roman" w:hAnsi="Times New Roman"/>
                <w:sz w:val="28"/>
                <w:szCs w:val="28"/>
              </w:rPr>
            </w:pPr>
          </w:p>
          <w:p w:rsidR="003B7476" w:rsidRDefault="00C465E2">
            <w:pPr>
              <w:widowControl w:val="0"/>
              <w:spacing w:line="240" w:lineRule="auto"/>
              <w:ind w:left="0" w:firstLine="0"/>
              <w:rPr>
                <w:rFonts w:ascii="Times New Roman" w:hAnsi="Times New Roman"/>
                <w:sz w:val="28"/>
                <w:szCs w:val="28"/>
              </w:rPr>
            </w:pPr>
            <w:r>
              <w:rPr>
                <w:rFonts w:ascii="Times New Roman" w:hAnsi="Times New Roman"/>
                <w:sz w:val="28"/>
                <w:szCs w:val="28"/>
              </w:rPr>
              <w:t>Приложение – Описание технических средств предупреждения и профилактики пожаров от электрооборудования…………………………......</w:t>
            </w:r>
          </w:p>
        </w:tc>
        <w:tc>
          <w:tcPr>
            <w:tcW w:w="680" w:type="dxa"/>
            <w:tcBorders>
              <w:top w:val="nil"/>
              <w:left w:val="nil"/>
              <w:bottom w:val="nil"/>
              <w:right w:val="nil"/>
            </w:tcBorders>
          </w:tcPr>
          <w:p w:rsidR="003B7476" w:rsidRDefault="003B7476">
            <w:pPr>
              <w:widowControl w:val="0"/>
              <w:spacing w:line="240" w:lineRule="auto"/>
              <w:ind w:left="0" w:firstLine="0"/>
              <w:rPr>
                <w:rFonts w:ascii="Times New Roman" w:hAnsi="Times New Roman"/>
                <w:sz w:val="28"/>
                <w:szCs w:val="28"/>
              </w:rPr>
            </w:pPr>
          </w:p>
          <w:p w:rsidR="003B7476" w:rsidRDefault="003B7476">
            <w:pPr>
              <w:widowControl w:val="0"/>
              <w:spacing w:line="240" w:lineRule="auto"/>
              <w:ind w:left="0" w:firstLine="0"/>
              <w:jc w:val="right"/>
              <w:rPr>
                <w:rFonts w:ascii="Times New Roman" w:hAnsi="Times New Roman"/>
                <w:sz w:val="28"/>
                <w:szCs w:val="28"/>
              </w:rPr>
            </w:pPr>
          </w:p>
          <w:p w:rsidR="003B7476" w:rsidRDefault="00C465E2">
            <w:pPr>
              <w:widowControl w:val="0"/>
              <w:spacing w:line="240" w:lineRule="auto"/>
              <w:ind w:left="0" w:firstLine="0"/>
              <w:jc w:val="right"/>
              <w:rPr>
                <w:rFonts w:ascii="Times New Roman" w:hAnsi="Times New Roman"/>
                <w:sz w:val="28"/>
                <w:szCs w:val="28"/>
              </w:rPr>
            </w:pPr>
            <w:r>
              <w:rPr>
                <w:rFonts w:ascii="Times New Roman" w:hAnsi="Times New Roman"/>
                <w:sz w:val="28"/>
                <w:szCs w:val="28"/>
              </w:rPr>
              <w:t>47</w:t>
            </w:r>
          </w:p>
        </w:tc>
      </w:tr>
      <w:tr w:rsidR="003B7476">
        <w:tc>
          <w:tcPr>
            <w:tcW w:w="8956" w:type="dxa"/>
            <w:gridSpan w:val="3"/>
            <w:tcBorders>
              <w:top w:val="nil"/>
              <w:left w:val="nil"/>
              <w:bottom w:val="nil"/>
              <w:right w:val="nil"/>
            </w:tcBorders>
          </w:tcPr>
          <w:p w:rsidR="003B7476" w:rsidRDefault="003B7476">
            <w:pPr>
              <w:widowControl w:val="0"/>
              <w:spacing w:line="240" w:lineRule="auto"/>
              <w:ind w:left="0" w:firstLine="0"/>
              <w:rPr>
                <w:rFonts w:ascii="Times New Roman" w:hAnsi="Times New Roman"/>
                <w:sz w:val="28"/>
                <w:szCs w:val="28"/>
              </w:rPr>
            </w:pPr>
          </w:p>
          <w:p w:rsidR="003B7476" w:rsidRDefault="00C465E2">
            <w:pPr>
              <w:widowControl w:val="0"/>
              <w:spacing w:line="240" w:lineRule="auto"/>
              <w:ind w:left="0" w:firstLine="0"/>
              <w:rPr>
                <w:rFonts w:ascii="Times New Roman" w:hAnsi="Times New Roman"/>
                <w:sz w:val="28"/>
                <w:szCs w:val="28"/>
              </w:rPr>
            </w:pPr>
            <w:r>
              <w:rPr>
                <w:rFonts w:ascii="Times New Roman" w:hAnsi="Times New Roman"/>
                <w:sz w:val="28"/>
                <w:szCs w:val="28"/>
              </w:rPr>
              <w:t xml:space="preserve">Список </w:t>
            </w:r>
            <w:r>
              <w:rPr>
                <w:rFonts w:ascii="Times New Roman" w:hAnsi="Times New Roman"/>
                <w:sz w:val="28"/>
                <w:szCs w:val="28"/>
              </w:rPr>
              <w:t>литературы……………………………………………………………...</w:t>
            </w:r>
          </w:p>
        </w:tc>
        <w:tc>
          <w:tcPr>
            <w:tcW w:w="680" w:type="dxa"/>
            <w:tcBorders>
              <w:top w:val="nil"/>
              <w:left w:val="nil"/>
              <w:bottom w:val="nil"/>
              <w:right w:val="nil"/>
            </w:tcBorders>
          </w:tcPr>
          <w:p w:rsidR="003B7476" w:rsidRDefault="003B7476">
            <w:pPr>
              <w:widowControl w:val="0"/>
              <w:spacing w:line="240" w:lineRule="auto"/>
              <w:ind w:left="0" w:firstLine="0"/>
              <w:jc w:val="right"/>
              <w:rPr>
                <w:rFonts w:ascii="Times New Roman" w:hAnsi="Times New Roman"/>
                <w:sz w:val="28"/>
                <w:szCs w:val="28"/>
              </w:rPr>
            </w:pPr>
          </w:p>
          <w:p w:rsidR="003B7476" w:rsidRDefault="00C465E2">
            <w:pPr>
              <w:widowControl w:val="0"/>
              <w:spacing w:line="240" w:lineRule="auto"/>
              <w:ind w:left="0" w:firstLine="0"/>
              <w:jc w:val="right"/>
              <w:rPr>
                <w:rFonts w:ascii="Times New Roman" w:hAnsi="Times New Roman"/>
                <w:sz w:val="28"/>
                <w:szCs w:val="28"/>
              </w:rPr>
            </w:pPr>
            <w:r>
              <w:rPr>
                <w:rFonts w:ascii="Times New Roman" w:hAnsi="Times New Roman"/>
                <w:sz w:val="28"/>
                <w:szCs w:val="28"/>
              </w:rPr>
              <w:t>80</w:t>
            </w:r>
          </w:p>
        </w:tc>
      </w:tr>
    </w:tbl>
    <w:p w:rsidR="003B7476" w:rsidRDefault="003B7476">
      <w:pPr>
        <w:spacing w:line="240" w:lineRule="auto"/>
        <w:ind w:left="0" w:firstLine="0"/>
        <w:rPr>
          <w:rFonts w:ascii="Times New Roman" w:hAnsi="Times New Roman"/>
          <w:sz w:val="28"/>
          <w:szCs w:val="28"/>
        </w:rPr>
      </w:pPr>
    </w:p>
    <w:p w:rsidR="003B7476" w:rsidRDefault="00C465E2">
      <w:pPr>
        <w:spacing w:line="240" w:lineRule="auto"/>
        <w:ind w:left="0" w:firstLine="0"/>
        <w:rPr>
          <w:rFonts w:ascii="Times New Roman" w:hAnsi="Times New Roman"/>
          <w:b/>
          <w:sz w:val="28"/>
          <w:szCs w:val="28"/>
        </w:rPr>
      </w:pPr>
      <w:r>
        <w:br w:type="page"/>
      </w:r>
    </w:p>
    <w:p w:rsidR="003B7476" w:rsidRDefault="00C465E2">
      <w:pPr>
        <w:spacing w:line="276" w:lineRule="auto"/>
        <w:ind w:left="0" w:firstLine="0"/>
        <w:jc w:val="center"/>
        <w:rPr>
          <w:rFonts w:ascii="Times New Roman" w:hAnsi="Times New Roman"/>
          <w:b/>
          <w:sz w:val="28"/>
          <w:szCs w:val="28"/>
        </w:rPr>
      </w:pPr>
      <w:r>
        <w:rPr>
          <w:rFonts w:ascii="Times New Roman" w:hAnsi="Times New Roman"/>
          <w:b/>
          <w:sz w:val="28"/>
          <w:szCs w:val="28"/>
        </w:rPr>
        <w:lastRenderedPageBreak/>
        <w:t>Введение</w:t>
      </w:r>
    </w:p>
    <w:p w:rsidR="003B7476" w:rsidRDefault="003B7476">
      <w:pPr>
        <w:spacing w:line="276" w:lineRule="auto"/>
        <w:ind w:left="0" w:firstLine="0"/>
        <w:jc w:val="center"/>
        <w:rPr>
          <w:rFonts w:ascii="Times New Roman" w:hAnsi="Times New Roman"/>
          <w:sz w:val="28"/>
          <w:szCs w:val="28"/>
        </w:rPr>
      </w:pPr>
    </w:p>
    <w:p w:rsidR="003B7476" w:rsidRDefault="00C465E2">
      <w:pPr>
        <w:spacing w:line="312" w:lineRule="auto"/>
        <w:ind w:left="0" w:firstLine="567"/>
        <w:jc w:val="both"/>
        <w:rPr>
          <w:rFonts w:ascii="Times New Roman" w:hAnsi="Times New Roman"/>
          <w:sz w:val="28"/>
          <w:szCs w:val="28"/>
        </w:rPr>
      </w:pPr>
      <w:r>
        <w:rPr>
          <w:rFonts w:ascii="Times New Roman" w:hAnsi="Times New Roman"/>
          <w:sz w:val="28"/>
          <w:szCs w:val="28"/>
        </w:rPr>
        <w:t xml:space="preserve">Доля числа пожаров, произошедших в Российской Федерации </w:t>
      </w:r>
      <w:r>
        <w:rPr>
          <w:rFonts w:ascii="Times New Roman" w:hAnsi="Times New Roman"/>
          <w:sz w:val="28"/>
          <w:szCs w:val="28"/>
        </w:rPr>
        <w:br/>
        <w:t xml:space="preserve">от электрических изделий и устройств в зданиях и сооружениях, от общего числа пожаров в зданиях и сооружениях остается стабильно высокой </w:t>
      </w:r>
      <w:r>
        <w:rPr>
          <w:rFonts w:ascii="Times New Roman" w:hAnsi="Times New Roman"/>
          <w:sz w:val="28"/>
          <w:szCs w:val="28"/>
        </w:rPr>
        <w:br/>
        <w:t xml:space="preserve">и </w:t>
      </w:r>
      <w:r>
        <w:rPr>
          <w:rFonts w:ascii="Times New Roman" w:hAnsi="Times New Roman"/>
          <w:sz w:val="28"/>
          <w:szCs w:val="28"/>
        </w:rPr>
        <w:t>составляет более 34 %.</w:t>
      </w:r>
    </w:p>
    <w:p w:rsidR="003B7476" w:rsidRDefault="00C465E2">
      <w:pPr>
        <w:spacing w:line="312" w:lineRule="auto"/>
        <w:ind w:left="0" w:firstLine="567"/>
        <w:jc w:val="both"/>
        <w:rPr>
          <w:rFonts w:ascii="Times New Roman" w:hAnsi="Times New Roman"/>
          <w:sz w:val="28"/>
          <w:szCs w:val="28"/>
        </w:rPr>
      </w:pPr>
      <w:r>
        <w:rPr>
          <w:rFonts w:ascii="Times New Roman" w:hAnsi="Times New Roman"/>
          <w:sz w:val="28"/>
          <w:szCs w:val="28"/>
        </w:rPr>
        <w:t>Наибольшее число пожаров от электрооборудования ежегодно происходит на объектах жилого сектора. Их доля составляет порядка 74 % от общего количества пожаров по электротехническим причинам.</w:t>
      </w:r>
    </w:p>
    <w:p w:rsidR="003B7476" w:rsidRDefault="00C465E2">
      <w:pPr>
        <w:spacing w:line="312" w:lineRule="auto"/>
        <w:ind w:left="0" w:firstLine="567"/>
        <w:jc w:val="both"/>
        <w:rPr>
          <w:rFonts w:ascii="Times New Roman" w:hAnsi="Times New Roman"/>
          <w:sz w:val="28"/>
          <w:szCs w:val="28"/>
        </w:rPr>
      </w:pPr>
      <w:r>
        <w:rPr>
          <w:rFonts w:ascii="Times New Roman" w:hAnsi="Times New Roman"/>
          <w:sz w:val="28"/>
          <w:szCs w:val="28"/>
        </w:rPr>
        <w:t xml:space="preserve">Основная часть погибших людей на пожарах от </w:t>
      </w:r>
      <w:r>
        <w:rPr>
          <w:rFonts w:ascii="Times New Roman" w:hAnsi="Times New Roman"/>
          <w:sz w:val="28"/>
          <w:szCs w:val="28"/>
        </w:rPr>
        <w:t>электрооборудования приходится на пожары в зданиях и сооружениях жилого сектора – 94,8%</w:t>
      </w:r>
      <w:r>
        <w:rPr>
          <w:rFonts w:ascii="Times New Roman" w:hAnsi="Times New Roman"/>
          <w:sz w:val="28"/>
          <w:szCs w:val="28"/>
        </w:rPr>
        <w:br/>
        <w:t>от общего числа погибших на пожарах, возникших по электротехническим причинам.</w:t>
      </w:r>
    </w:p>
    <w:p w:rsidR="003B7476" w:rsidRDefault="00C465E2">
      <w:pPr>
        <w:spacing w:line="312" w:lineRule="auto"/>
        <w:ind w:left="0" w:firstLine="567"/>
        <w:jc w:val="both"/>
        <w:rPr>
          <w:rFonts w:ascii="Times New Roman" w:hAnsi="Times New Roman"/>
          <w:sz w:val="28"/>
          <w:szCs w:val="28"/>
        </w:rPr>
      </w:pPr>
      <w:r>
        <w:rPr>
          <w:rFonts w:ascii="Times New Roman" w:hAnsi="Times New Roman"/>
          <w:sz w:val="28"/>
          <w:szCs w:val="28"/>
        </w:rPr>
        <w:t>Среди видов объектов жилого сектора наибольшее количество пожаров</w:t>
      </w:r>
      <w:r>
        <w:rPr>
          <w:rFonts w:ascii="Times New Roman" w:hAnsi="Times New Roman"/>
          <w:sz w:val="28"/>
          <w:szCs w:val="28"/>
        </w:rPr>
        <w:br/>
        <w:t>от электроизделий и уст</w:t>
      </w:r>
      <w:r>
        <w:rPr>
          <w:rFonts w:ascii="Times New Roman" w:hAnsi="Times New Roman"/>
          <w:sz w:val="28"/>
          <w:szCs w:val="28"/>
        </w:rPr>
        <w:t>ройств ежегодно происходит в одноквартирных</w:t>
      </w:r>
      <w:r>
        <w:rPr>
          <w:rFonts w:ascii="Times New Roman" w:hAnsi="Times New Roman"/>
          <w:sz w:val="28"/>
          <w:szCs w:val="28"/>
        </w:rPr>
        <w:br/>
        <w:t>и многоквартирных жилых домах и составляет около 43 % и 33 % соответственно.</w:t>
      </w:r>
    </w:p>
    <w:p w:rsidR="003B7476" w:rsidRDefault="00C465E2">
      <w:pPr>
        <w:spacing w:line="312" w:lineRule="auto"/>
        <w:ind w:left="0" w:firstLine="567"/>
        <w:jc w:val="both"/>
        <w:rPr>
          <w:rFonts w:ascii="Times New Roman" w:hAnsi="Times New Roman"/>
          <w:sz w:val="28"/>
          <w:szCs w:val="28"/>
        </w:rPr>
      </w:pPr>
      <w:r>
        <w:rPr>
          <w:rFonts w:ascii="Times New Roman" w:hAnsi="Times New Roman"/>
          <w:sz w:val="28"/>
          <w:szCs w:val="28"/>
        </w:rPr>
        <w:t>В зданиях и сооружениях общественного назначения доля пожаров</w:t>
      </w:r>
      <w:r>
        <w:rPr>
          <w:rFonts w:ascii="Times New Roman" w:hAnsi="Times New Roman"/>
          <w:sz w:val="28"/>
          <w:szCs w:val="28"/>
        </w:rPr>
        <w:br/>
        <w:t>от электрооборудования составила более 52 % от общего числа пожаров</w:t>
      </w:r>
      <w:r>
        <w:rPr>
          <w:rFonts w:ascii="Times New Roman" w:hAnsi="Times New Roman"/>
          <w:sz w:val="28"/>
          <w:szCs w:val="28"/>
        </w:rPr>
        <w:br/>
        <w:t>на да</w:t>
      </w:r>
      <w:r>
        <w:rPr>
          <w:rFonts w:ascii="Times New Roman" w:hAnsi="Times New Roman"/>
          <w:sz w:val="28"/>
          <w:szCs w:val="28"/>
        </w:rPr>
        <w:t>нных объектах.</w:t>
      </w:r>
    </w:p>
    <w:p w:rsidR="003B7476" w:rsidRDefault="00C465E2">
      <w:pPr>
        <w:spacing w:line="312" w:lineRule="auto"/>
        <w:ind w:left="0" w:firstLine="567"/>
        <w:jc w:val="both"/>
        <w:rPr>
          <w:rFonts w:ascii="Times New Roman" w:hAnsi="Times New Roman"/>
          <w:sz w:val="28"/>
          <w:szCs w:val="28"/>
        </w:rPr>
      </w:pPr>
      <w:r>
        <w:rPr>
          <w:rFonts w:ascii="Times New Roman" w:hAnsi="Times New Roman"/>
          <w:sz w:val="28"/>
          <w:szCs w:val="28"/>
        </w:rPr>
        <w:t>Доля числа погибших людей на пожарах от электрооборудования</w:t>
      </w:r>
      <w:r>
        <w:rPr>
          <w:rFonts w:ascii="Times New Roman" w:hAnsi="Times New Roman"/>
          <w:sz w:val="28"/>
          <w:szCs w:val="28"/>
        </w:rPr>
        <w:br/>
        <w:t>в общественных зданиях составила 19,0 % от общего числа погибших на пожарах на данных объектах.</w:t>
      </w:r>
    </w:p>
    <w:p w:rsidR="003B7476" w:rsidRDefault="00C465E2">
      <w:pPr>
        <w:spacing w:line="312" w:lineRule="auto"/>
        <w:ind w:left="0" w:firstLine="567"/>
        <w:jc w:val="both"/>
        <w:rPr>
          <w:rFonts w:ascii="Times New Roman" w:hAnsi="Times New Roman"/>
          <w:sz w:val="28"/>
          <w:szCs w:val="28"/>
        </w:rPr>
      </w:pPr>
      <w:r>
        <w:rPr>
          <w:rFonts w:ascii="Times New Roman" w:hAnsi="Times New Roman"/>
          <w:sz w:val="28"/>
          <w:szCs w:val="28"/>
        </w:rPr>
        <w:t xml:space="preserve">Распределения значений показателей обстановки с пожарами, произошедшими в Российской </w:t>
      </w:r>
      <w:r>
        <w:rPr>
          <w:rFonts w:ascii="Times New Roman" w:hAnsi="Times New Roman"/>
          <w:sz w:val="28"/>
          <w:szCs w:val="28"/>
        </w:rPr>
        <w:t>Федерации в период 2016-2021 годов в жилом секторе и зданиях и сооружениях общественного назначения, источником возникновения которых являлось электрооборудование, по субъектам Российской Федерации представлены в таблицах 1 и 2.</w:t>
      </w:r>
    </w:p>
    <w:p w:rsidR="003B7476" w:rsidRDefault="00C465E2">
      <w:pPr>
        <w:spacing w:line="240" w:lineRule="auto"/>
        <w:ind w:left="0" w:firstLine="0"/>
        <w:rPr>
          <w:rFonts w:ascii="Times New Roman" w:hAnsi="Times New Roman"/>
          <w:sz w:val="28"/>
          <w:szCs w:val="28"/>
        </w:rPr>
      </w:pPr>
      <w:r>
        <w:br w:type="page"/>
      </w:r>
    </w:p>
    <w:p w:rsidR="003B7476" w:rsidRDefault="00C465E2">
      <w:pPr>
        <w:spacing w:line="240" w:lineRule="auto"/>
        <w:ind w:left="0" w:firstLine="0"/>
        <w:jc w:val="right"/>
        <w:rPr>
          <w:rFonts w:ascii="Times New Roman" w:hAnsi="Times New Roman"/>
          <w:b/>
          <w:sz w:val="28"/>
          <w:szCs w:val="28"/>
        </w:rPr>
      </w:pPr>
      <w:r>
        <w:rPr>
          <w:rFonts w:ascii="Times New Roman" w:hAnsi="Times New Roman"/>
          <w:b/>
          <w:sz w:val="28"/>
          <w:szCs w:val="28"/>
        </w:rPr>
        <w:lastRenderedPageBreak/>
        <w:t>Таблица 1</w:t>
      </w:r>
    </w:p>
    <w:p w:rsidR="003B7476" w:rsidRDefault="00C465E2">
      <w:pPr>
        <w:spacing w:line="240" w:lineRule="auto"/>
        <w:ind w:left="0" w:firstLine="0"/>
        <w:jc w:val="center"/>
        <w:rPr>
          <w:rFonts w:ascii="Times New Roman" w:hAnsi="Times New Roman"/>
          <w:b/>
          <w:sz w:val="28"/>
          <w:szCs w:val="28"/>
        </w:rPr>
      </w:pPr>
      <w:r>
        <w:rPr>
          <w:rFonts w:ascii="Times New Roman" w:hAnsi="Times New Roman"/>
          <w:b/>
          <w:sz w:val="28"/>
          <w:szCs w:val="28"/>
        </w:rPr>
        <w:t>Распределение з</w:t>
      </w:r>
      <w:r>
        <w:rPr>
          <w:rFonts w:ascii="Times New Roman" w:hAnsi="Times New Roman"/>
          <w:b/>
          <w:sz w:val="28"/>
          <w:szCs w:val="28"/>
        </w:rPr>
        <w:t>начений показателей обстановки с пожарами, произошедшими в Российской Федерации в период 2016-2021 годов</w:t>
      </w:r>
      <w:r>
        <w:rPr>
          <w:rFonts w:ascii="Times New Roman" w:hAnsi="Times New Roman"/>
          <w:b/>
          <w:sz w:val="28"/>
          <w:szCs w:val="28"/>
        </w:rPr>
        <w:br/>
        <w:t>в жилом секторе, источником возникновения которых являлось электрооборудование, по субъектам Российской Федерации</w:t>
      </w:r>
    </w:p>
    <w:p w:rsidR="003B7476" w:rsidRDefault="003B7476">
      <w:pPr>
        <w:spacing w:line="240" w:lineRule="auto"/>
        <w:ind w:left="0" w:firstLine="0"/>
        <w:jc w:val="center"/>
        <w:rPr>
          <w:rFonts w:ascii="Times New Roman" w:hAnsi="Times New Roman"/>
          <w:sz w:val="28"/>
          <w:szCs w:val="28"/>
        </w:rPr>
      </w:pPr>
    </w:p>
    <w:tbl>
      <w:tblPr>
        <w:tblW w:w="5000" w:type="pct"/>
        <w:tblInd w:w="-147" w:type="dxa"/>
        <w:tblLayout w:type="fixed"/>
        <w:tblLook w:val="04A0" w:firstRow="1" w:lastRow="0" w:firstColumn="1" w:lastColumn="0" w:noHBand="0" w:noVBand="1"/>
      </w:tblPr>
      <w:tblGrid>
        <w:gridCol w:w="918"/>
        <w:gridCol w:w="2225"/>
        <w:gridCol w:w="1044"/>
        <w:gridCol w:w="691"/>
        <w:gridCol w:w="920"/>
        <w:gridCol w:w="2191"/>
        <w:gridCol w:w="947"/>
        <w:gridCol w:w="691"/>
      </w:tblGrid>
      <w:tr w:rsidR="003B7476">
        <w:trPr>
          <w:trHeight w:val="397"/>
          <w:tblHeader/>
        </w:trPr>
        <w:tc>
          <w:tcPr>
            <w:tcW w:w="919"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b/>
                <w:sz w:val="20"/>
                <w:szCs w:val="20"/>
              </w:rPr>
            </w:pPr>
            <w:r>
              <w:rPr>
                <w:rFonts w:ascii="Times New Roman" w:hAnsi="Times New Roman"/>
                <w:b/>
                <w:sz w:val="20"/>
                <w:szCs w:val="20"/>
              </w:rPr>
              <w:t>Рейтинг</w:t>
            </w: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b/>
                <w:sz w:val="20"/>
                <w:szCs w:val="20"/>
              </w:rPr>
            </w:pPr>
            <w:r>
              <w:rPr>
                <w:rFonts w:ascii="Times New Roman" w:hAnsi="Times New Roman"/>
                <w:b/>
                <w:sz w:val="20"/>
                <w:szCs w:val="20"/>
              </w:rPr>
              <w:t>Субъект РФ</w:t>
            </w:r>
          </w:p>
        </w:tc>
        <w:tc>
          <w:tcPr>
            <w:tcW w:w="10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b/>
                <w:sz w:val="20"/>
                <w:szCs w:val="20"/>
              </w:rPr>
            </w:pPr>
            <w:r>
              <w:rPr>
                <w:rFonts w:ascii="Times New Roman" w:hAnsi="Times New Roman"/>
                <w:b/>
                <w:sz w:val="20"/>
                <w:szCs w:val="20"/>
              </w:rPr>
              <w:t>Кол-во пожаров, е</w:t>
            </w:r>
            <w:r>
              <w:rPr>
                <w:rFonts w:ascii="Times New Roman" w:hAnsi="Times New Roman"/>
                <w:b/>
                <w:sz w:val="20"/>
                <w:szCs w:val="20"/>
              </w:rPr>
              <w:t>д.</w:t>
            </w:r>
          </w:p>
        </w:tc>
        <w:tc>
          <w:tcPr>
            <w:tcW w:w="6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b/>
                <w:sz w:val="20"/>
                <w:szCs w:val="20"/>
              </w:rPr>
            </w:pPr>
            <w:r>
              <w:rPr>
                <w:rFonts w:ascii="Times New Roman" w:hAnsi="Times New Roman"/>
                <w:b/>
                <w:sz w:val="20"/>
                <w:szCs w:val="20"/>
              </w:rPr>
              <w:t>Доля, %</w:t>
            </w:r>
          </w:p>
        </w:tc>
        <w:tc>
          <w:tcPr>
            <w:tcW w:w="92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b/>
                <w:sz w:val="20"/>
                <w:szCs w:val="20"/>
              </w:rPr>
            </w:pPr>
            <w:r>
              <w:rPr>
                <w:rFonts w:ascii="Times New Roman" w:hAnsi="Times New Roman"/>
                <w:b/>
                <w:sz w:val="20"/>
                <w:szCs w:val="20"/>
              </w:rPr>
              <w:t>Рейтинг</w:t>
            </w:r>
          </w:p>
        </w:tc>
        <w:tc>
          <w:tcPr>
            <w:tcW w:w="219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b/>
                <w:sz w:val="20"/>
                <w:szCs w:val="20"/>
              </w:rPr>
            </w:pPr>
            <w:r>
              <w:rPr>
                <w:rFonts w:ascii="Times New Roman" w:hAnsi="Times New Roman"/>
                <w:b/>
                <w:sz w:val="20"/>
                <w:szCs w:val="20"/>
              </w:rPr>
              <w:t>Субъект РФ</w:t>
            </w:r>
          </w:p>
        </w:tc>
        <w:tc>
          <w:tcPr>
            <w:tcW w:w="948"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b/>
                <w:sz w:val="20"/>
                <w:szCs w:val="20"/>
              </w:rPr>
            </w:pPr>
            <w:r>
              <w:rPr>
                <w:rFonts w:ascii="Times New Roman" w:hAnsi="Times New Roman"/>
                <w:b/>
                <w:sz w:val="20"/>
                <w:szCs w:val="20"/>
              </w:rPr>
              <w:t>Погибло людей, чел.</w:t>
            </w:r>
          </w:p>
        </w:tc>
        <w:tc>
          <w:tcPr>
            <w:tcW w:w="69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b/>
                <w:sz w:val="20"/>
                <w:szCs w:val="20"/>
              </w:rPr>
            </w:pPr>
            <w:r>
              <w:rPr>
                <w:rFonts w:ascii="Times New Roman" w:hAnsi="Times New Roman"/>
                <w:b/>
                <w:sz w:val="20"/>
                <w:szCs w:val="20"/>
              </w:rPr>
              <w:t>Доля, %</w:t>
            </w:r>
          </w:p>
        </w:tc>
      </w:tr>
      <w:tr w:rsidR="003B7476">
        <w:trPr>
          <w:cantSplit/>
          <w:trHeight w:val="397"/>
        </w:trPr>
        <w:tc>
          <w:tcPr>
            <w:tcW w:w="919"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1</w:t>
            </w: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Московская область</w:t>
            </w:r>
          </w:p>
        </w:tc>
        <w:tc>
          <w:tcPr>
            <w:tcW w:w="10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sz w:val="20"/>
                <w:szCs w:val="20"/>
              </w:rPr>
            </w:pPr>
            <w:r>
              <w:rPr>
                <w:rFonts w:ascii="Times New Roman" w:hAnsi="Times New Roman"/>
                <w:sz w:val="20"/>
                <w:szCs w:val="20"/>
              </w:rPr>
              <w:t>16 861</w:t>
            </w:r>
          </w:p>
        </w:tc>
        <w:tc>
          <w:tcPr>
            <w:tcW w:w="6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sz w:val="20"/>
                <w:szCs w:val="20"/>
              </w:rPr>
            </w:pPr>
            <w:r>
              <w:rPr>
                <w:rFonts w:ascii="Times New Roman" w:hAnsi="Times New Roman"/>
                <w:sz w:val="20"/>
                <w:szCs w:val="20"/>
              </w:rPr>
              <w:t>7,63</w:t>
            </w:r>
          </w:p>
        </w:tc>
        <w:tc>
          <w:tcPr>
            <w:tcW w:w="92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1</w:t>
            </w:r>
          </w:p>
        </w:tc>
        <w:tc>
          <w:tcPr>
            <w:tcW w:w="219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Московская область</w:t>
            </w:r>
          </w:p>
        </w:tc>
        <w:tc>
          <w:tcPr>
            <w:tcW w:w="948"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740</w:t>
            </w:r>
          </w:p>
        </w:tc>
        <w:tc>
          <w:tcPr>
            <w:tcW w:w="69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6,71</w:t>
            </w:r>
          </w:p>
        </w:tc>
      </w:tr>
      <w:tr w:rsidR="003B7476">
        <w:trPr>
          <w:cantSplit/>
          <w:trHeight w:val="397"/>
        </w:trPr>
        <w:tc>
          <w:tcPr>
            <w:tcW w:w="919"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2</w:t>
            </w: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Республика Башкортостан</w:t>
            </w:r>
          </w:p>
        </w:tc>
        <w:tc>
          <w:tcPr>
            <w:tcW w:w="10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sz w:val="20"/>
                <w:szCs w:val="20"/>
              </w:rPr>
            </w:pPr>
            <w:r>
              <w:rPr>
                <w:rFonts w:ascii="Times New Roman" w:hAnsi="Times New Roman"/>
                <w:sz w:val="20"/>
                <w:szCs w:val="20"/>
              </w:rPr>
              <w:t>8 304</w:t>
            </w:r>
          </w:p>
        </w:tc>
        <w:tc>
          <w:tcPr>
            <w:tcW w:w="6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sz w:val="20"/>
                <w:szCs w:val="20"/>
              </w:rPr>
            </w:pPr>
            <w:r>
              <w:rPr>
                <w:rFonts w:ascii="Times New Roman" w:hAnsi="Times New Roman"/>
                <w:sz w:val="20"/>
                <w:szCs w:val="20"/>
              </w:rPr>
              <w:t>3,75</w:t>
            </w:r>
          </w:p>
        </w:tc>
        <w:tc>
          <w:tcPr>
            <w:tcW w:w="92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2</w:t>
            </w:r>
          </w:p>
        </w:tc>
        <w:tc>
          <w:tcPr>
            <w:tcW w:w="219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Свердловская область</w:t>
            </w:r>
          </w:p>
        </w:tc>
        <w:tc>
          <w:tcPr>
            <w:tcW w:w="948"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417</w:t>
            </w:r>
          </w:p>
        </w:tc>
        <w:tc>
          <w:tcPr>
            <w:tcW w:w="69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3,78</w:t>
            </w:r>
          </w:p>
        </w:tc>
      </w:tr>
      <w:tr w:rsidR="003B7476">
        <w:trPr>
          <w:cantSplit/>
          <w:trHeight w:val="397"/>
        </w:trPr>
        <w:tc>
          <w:tcPr>
            <w:tcW w:w="919"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3</w:t>
            </w: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Челябинская область</w:t>
            </w:r>
          </w:p>
        </w:tc>
        <w:tc>
          <w:tcPr>
            <w:tcW w:w="10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sz w:val="20"/>
                <w:szCs w:val="20"/>
              </w:rPr>
            </w:pPr>
            <w:r>
              <w:rPr>
                <w:rFonts w:ascii="Times New Roman" w:hAnsi="Times New Roman"/>
                <w:sz w:val="20"/>
                <w:szCs w:val="20"/>
              </w:rPr>
              <w:t>6 728</w:t>
            </w:r>
          </w:p>
        </w:tc>
        <w:tc>
          <w:tcPr>
            <w:tcW w:w="6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sz w:val="20"/>
                <w:szCs w:val="20"/>
              </w:rPr>
            </w:pPr>
            <w:r>
              <w:rPr>
                <w:rFonts w:ascii="Times New Roman" w:hAnsi="Times New Roman"/>
                <w:sz w:val="20"/>
                <w:szCs w:val="20"/>
              </w:rPr>
              <w:t>3,04</w:t>
            </w:r>
          </w:p>
        </w:tc>
        <w:tc>
          <w:tcPr>
            <w:tcW w:w="92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3</w:t>
            </w:r>
          </w:p>
        </w:tc>
        <w:tc>
          <w:tcPr>
            <w:tcW w:w="219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Республика Башкортостан</w:t>
            </w:r>
          </w:p>
        </w:tc>
        <w:tc>
          <w:tcPr>
            <w:tcW w:w="948"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382</w:t>
            </w:r>
          </w:p>
        </w:tc>
        <w:tc>
          <w:tcPr>
            <w:tcW w:w="69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3,46</w:t>
            </w:r>
          </w:p>
        </w:tc>
      </w:tr>
      <w:tr w:rsidR="003B7476">
        <w:trPr>
          <w:cantSplit/>
          <w:trHeight w:val="397"/>
        </w:trPr>
        <w:tc>
          <w:tcPr>
            <w:tcW w:w="919"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4</w:t>
            </w: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Иркутская область</w:t>
            </w:r>
          </w:p>
        </w:tc>
        <w:tc>
          <w:tcPr>
            <w:tcW w:w="10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sz w:val="20"/>
                <w:szCs w:val="20"/>
              </w:rPr>
            </w:pPr>
            <w:r>
              <w:rPr>
                <w:rFonts w:ascii="Times New Roman" w:hAnsi="Times New Roman"/>
                <w:sz w:val="20"/>
                <w:szCs w:val="20"/>
              </w:rPr>
              <w:t>6 599</w:t>
            </w:r>
          </w:p>
        </w:tc>
        <w:tc>
          <w:tcPr>
            <w:tcW w:w="6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sz w:val="20"/>
                <w:szCs w:val="20"/>
              </w:rPr>
            </w:pPr>
            <w:r>
              <w:rPr>
                <w:rFonts w:ascii="Times New Roman" w:hAnsi="Times New Roman"/>
                <w:sz w:val="20"/>
                <w:szCs w:val="20"/>
              </w:rPr>
              <w:t>2,98</w:t>
            </w:r>
          </w:p>
        </w:tc>
        <w:tc>
          <w:tcPr>
            <w:tcW w:w="92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4</w:t>
            </w:r>
          </w:p>
        </w:tc>
        <w:tc>
          <w:tcPr>
            <w:tcW w:w="219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Иркутская область</w:t>
            </w:r>
          </w:p>
        </w:tc>
        <w:tc>
          <w:tcPr>
            <w:tcW w:w="948"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358</w:t>
            </w:r>
          </w:p>
        </w:tc>
        <w:tc>
          <w:tcPr>
            <w:tcW w:w="69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3,25</w:t>
            </w:r>
          </w:p>
        </w:tc>
      </w:tr>
      <w:tr w:rsidR="003B7476">
        <w:trPr>
          <w:cantSplit/>
          <w:trHeight w:val="397"/>
        </w:trPr>
        <w:tc>
          <w:tcPr>
            <w:tcW w:w="919"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5</w:t>
            </w: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Ленинградская область</w:t>
            </w:r>
          </w:p>
        </w:tc>
        <w:tc>
          <w:tcPr>
            <w:tcW w:w="10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sz w:val="20"/>
                <w:szCs w:val="20"/>
              </w:rPr>
            </w:pPr>
            <w:r>
              <w:rPr>
                <w:rFonts w:ascii="Times New Roman" w:hAnsi="Times New Roman"/>
                <w:sz w:val="20"/>
                <w:szCs w:val="20"/>
              </w:rPr>
              <w:t>6 456</w:t>
            </w:r>
          </w:p>
        </w:tc>
        <w:tc>
          <w:tcPr>
            <w:tcW w:w="6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sz w:val="20"/>
                <w:szCs w:val="20"/>
              </w:rPr>
            </w:pPr>
            <w:r>
              <w:rPr>
                <w:rFonts w:ascii="Times New Roman" w:hAnsi="Times New Roman"/>
                <w:sz w:val="20"/>
                <w:szCs w:val="20"/>
              </w:rPr>
              <w:t>2,92</w:t>
            </w:r>
          </w:p>
        </w:tc>
        <w:tc>
          <w:tcPr>
            <w:tcW w:w="92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5</w:t>
            </w:r>
          </w:p>
        </w:tc>
        <w:tc>
          <w:tcPr>
            <w:tcW w:w="219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Ленинградская область</w:t>
            </w:r>
          </w:p>
        </w:tc>
        <w:tc>
          <w:tcPr>
            <w:tcW w:w="948"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342</w:t>
            </w:r>
          </w:p>
        </w:tc>
        <w:tc>
          <w:tcPr>
            <w:tcW w:w="69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3,10</w:t>
            </w:r>
          </w:p>
        </w:tc>
      </w:tr>
      <w:tr w:rsidR="003B7476">
        <w:trPr>
          <w:cantSplit/>
          <w:trHeight w:val="397"/>
        </w:trPr>
        <w:tc>
          <w:tcPr>
            <w:tcW w:w="919"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6</w:t>
            </w: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г. Москва</w:t>
            </w:r>
          </w:p>
        </w:tc>
        <w:tc>
          <w:tcPr>
            <w:tcW w:w="10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sz w:val="20"/>
                <w:szCs w:val="20"/>
              </w:rPr>
            </w:pPr>
            <w:r>
              <w:rPr>
                <w:rFonts w:ascii="Times New Roman" w:hAnsi="Times New Roman"/>
                <w:sz w:val="20"/>
                <w:szCs w:val="20"/>
              </w:rPr>
              <w:t>6 047</w:t>
            </w:r>
          </w:p>
        </w:tc>
        <w:tc>
          <w:tcPr>
            <w:tcW w:w="6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sz w:val="20"/>
                <w:szCs w:val="20"/>
              </w:rPr>
            </w:pPr>
            <w:r>
              <w:rPr>
                <w:rFonts w:ascii="Times New Roman" w:hAnsi="Times New Roman"/>
                <w:sz w:val="20"/>
                <w:szCs w:val="20"/>
              </w:rPr>
              <w:t>2,73</w:t>
            </w:r>
          </w:p>
        </w:tc>
        <w:tc>
          <w:tcPr>
            <w:tcW w:w="92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6</w:t>
            </w:r>
          </w:p>
        </w:tc>
        <w:tc>
          <w:tcPr>
            <w:tcW w:w="219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Красноярский край</w:t>
            </w:r>
          </w:p>
        </w:tc>
        <w:tc>
          <w:tcPr>
            <w:tcW w:w="948"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342</w:t>
            </w:r>
          </w:p>
        </w:tc>
        <w:tc>
          <w:tcPr>
            <w:tcW w:w="69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3,10</w:t>
            </w:r>
          </w:p>
        </w:tc>
      </w:tr>
      <w:tr w:rsidR="003B7476">
        <w:trPr>
          <w:cantSplit/>
          <w:trHeight w:val="397"/>
        </w:trPr>
        <w:tc>
          <w:tcPr>
            <w:tcW w:w="919"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7</w:t>
            </w: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Красноярский край</w:t>
            </w:r>
          </w:p>
        </w:tc>
        <w:tc>
          <w:tcPr>
            <w:tcW w:w="10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sz w:val="20"/>
                <w:szCs w:val="20"/>
              </w:rPr>
            </w:pPr>
            <w:r>
              <w:rPr>
                <w:rFonts w:ascii="Times New Roman" w:hAnsi="Times New Roman"/>
                <w:sz w:val="20"/>
                <w:szCs w:val="20"/>
              </w:rPr>
              <w:t>6 017</w:t>
            </w:r>
          </w:p>
        </w:tc>
        <w:tc>
          <w:tcPr>
            <w:tcW w:w="6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sz w:val="20"/>
                <w:szCs w:val="20"/>
              </w:rPr>
            </w:pPr>
            <w:r>
              <w:rPr>
                <w:rFonts w:ascii="Times New Roman" w:hAnsi="Times New Roman"/>
                <w:sz w:val="20"/>
                <w:szCs w:val="20"/>
              </w:rPr>
              <w:t>2,72</w:t>
            </w:r>
          </w:p>
        </w:tc>
        <w:tc>
          <w:tcPr>
            <w:tcW w:w="92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7</w:t>
            </w:r>
          </w:p>
        </w:tc>
        <w:tc>
          <w:tcPr>
            <w:tcW w:w="219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Новосибирская область</w:t>
            </w:r>
          </w:p>
        </w:tc>
        <w:tc>
          <w:tcPr>
            <w:tcW w:w="948"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297</w:t>
            </w:r>
          </w:p>
        </w:tc>
        <w:tc>
          <w:tcPr>
            <w:tcW w:w="69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2,69</w:t>
            </w:r>
          </w:p>
        </w:tc>
      </w:tr>
      <w:tr w:rsidR="003B7476">
        <w:trPr>
          <w:cantSplit/>
          <w:trHeight w:val="397"/>
        </w:trPr>
        <w:tc>
          <w:tcPr>
            <w:tcW w:w="919"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8</w:t>
            </w: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Краснодарский край</w:t>
            </w:r>
          </w:p>
        </w:tc>
        <w:tc>
          <w:tcPr>
            <w:tcW w:w="10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sz w:val="20"/>
                <w:szCs w:val="20"/>
              </w:rPr>
            </w:pPr>
            <w:r>
              <w:rPr>
                <w:rFonts w:ascii="Times New Roman" w:hAnsi="Times New Roman"/>
                <w:sz w:val="20"/>
                <w:szCs w:val="20"/>
              </w:rPr>
              <w:t>5 905</w:t>
            </w:r>
          </w:p>
        </w:tc>
        <w:tc>
          <w:tcPr>
            <w:tcW w:w="6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sz w:val="20"/>
                <w:szCs w:val="20"/>
              </w:rPr>
            </w:pPr>
            <w:r>
              <w:rPr>
                <w:rFonts w:ascii="Times New Roman" w:hAnsi="Times New Roman"/>
                <w:sz w:val="20"/>
                <w:szCs w:val="20"/>
              </w:rPr>
              <w:t>2,67</w:t>
            </w:r>
          </w:p>
        </w:tc>
        <w:tc>
          <w:tcPr>
            <w:tcW w:w="92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8</w:t>
            </w:r>
          </w:p>
        </w:tc>
        <w:tc>
          <w:tcPr>
            <w:tcW w:w="219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Нижегородская область</w:t>
            </w:r>
          </w:p>
        </w:tc>
        <w:tc>
          <w:tcPr>
            <w:tcW w:w="948"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275</w:t>
            </w:r>
          </w:p>
        </w:tc>
        <w:tc>
          <w:tcPr>
            <w:tcW w:w="69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2,49</w:t>
            </w:r>
          </w:p>
        </w:tc>
      </w:tr>
      <w:tr w:rsidR="003B7476">
        <w:trPr>
          <w:cantSplit/>
          <w:trHeight w:val="397"/>
        </w:trPr>
        <w:tc>
          <w:tcPr>
            <w:tcW w:w="919"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9</w:t>
            </w: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Свердловская область</w:t>
            </w:r>
          </w:p>
        </w:tc>
        <w:tc>
          <w:tcPr>
            <w:tcW w:w="10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sz w:val="20"/>
                <w:szCs w:val="20"/>
              </w:rPr>
            </w:pPr>
            <w:r>
              <w:rPr>
                <w:rFonts w:ascii="Times New Roman" w:hAnsi="Times New Roman"/>
                <w:sz w:val="20"/>
                <w:szCs w:val="20"/>
              </w:rPr>
              <w:t>5 696</w:t>
            </w:r>
          </w:p>
        </w:tc>
        <w:tc>
          <w:tcPr>
            <w:tcW w:w="6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sz w:val="20"/>
                <w:szCs w:val="20"/>
              </w:rPr>
            </w:pPr>
            <w:r>
              <w:rPr>
                <w:rFonts w:ascii="Times New Roman" w:hAnsi="Times New Roman"/>
                <w:sz w:val="20"/>
                <w:szCs w:val="20"/>
              </w:rPr>
              <w:t>2,57</w:t>
            </w:r>
          </w:p>
        </w:tc>
        <w:tc>
          <w:tcPr>
            <w:tcW w:w="92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9</w:t>
            </w:r>
          </w:p>
        </w:tc>
        <w:tc>
          <w:tcPr>
            <w:tcW w:w="219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Челябинская область</w:t>
            </w:r>
          </w:p>
        </w:tc>
        <w:tc>
          <w:tcPr>
            <w:tcW w:w="948"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272</w:t>
            </w:r>
          </w:p>
        </w:tc>
        <w:tc>
          <w:tcPr>
            <w:tcW w:w="69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2,47</w:t>
            </w:r>
          </w:p>
        </w:tc>
      </w:tr>
      <w:tr w:rsidR="003B7476">
        <w:trPr>
          <w:cantSplit/>
          <w:trHeight w:val="397"/>
        </w:trPr>
        <w:tc>
          <w:tcPr>
            <w:tcW w:w="919"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10</w:t>
            </w: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Самарская область</w:t>
            </w:r>
          </w:p>
        </w:tc>
        <w:tc>
          <w:tcPr>
            <w:tcW w:w="10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sz w:val="20"/>
                <w:szCs w:val="20"/>
              </w:rPr>
            </w:pPr>
            <w:r>
              <w:rPr>
                <w:rFonts w:ascii="Times New Roman" w:hAnsi="Times New Roman"/>
                <w:sz w:val="20"/>
                <w:szCs w:val="20"/>
              </w:rPr>
              <w:t>5 573</w:t>
            </w:r>
          </w:p>
        </w:tc>
        <w:tc>
          <w:tcPr>
            <w:tcW w:w="6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sz w:val="20"/>
                <w:szCs w:val="20"/>
              </w:rPr>
            </w:pPr>
            <w:r>
              <w:rPr>
                <w:rFonts w:ascii="Times New Roman" w:hAnsi="Times New Roman"/>
                <w:sz w:val="20"/>
                <w:szCs w:val="20"/>
              </w:rPr>
              <w:t>2,52</w:t>
            </w:r>
          </w:p>
        </w:tc>
        <w:tc>
          <w:tcPr>
            <w:tcW w:w="92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10</w:t>
            </w:r>
          </w:p>
        </w:tc>
        <w:tc>
          <w:tcPr>
            <w:tcW w:w="219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Ростовская область</w:t>
            </w:r>
          </w:p>
        </w:tc>
        <w:tc>
          <w:tcPr>
            <w:tcW w:w="948"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256</w:t>
            </w:r>
          </w:p>
        </w:tc>
        <w:tc>
          <w:tcPr>
            <w:tcW w:w="69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2,32</w:t>
            </w:r>
          </w:p>
        </w:tc>
      </w:tr>
      <w:tr w:rsidR="003B7476">
        <w:trPr>
          <w:cantSplit/>
          <w:trHeight w:val="397"/>
        </w:trPr>
        <w:tc>
          <w:tcPr>
            <w:tcW w:w="919"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11</w:t>
            </w: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Республика Татарстан</w:t>
            </w:r>
          </w:p>
        </w:tc>
        <w:tc>
          <w:tcPr>
            <w:tcW w:w="10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sz w:val="20"/>
                <w:szCs w:val="20"/>
              </w:rPr>
            </w:pPr>
            <w:r>
              <w:rPr>
                <w:rFonts w:ascii="Times New Roman" w:hAnsi="Times New Roman"/>
                <w:sz w:val="20"/>
                <w:szCs w:val="20"/>
              </w:rPr>
              <w:t>5 400</w:t>
            </w:r>
          </w:p>
        </w:tc>
        <w:tc>
          <w:tcPr>
            <w:tcW w:w="6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sz w:val="20"/>
                <w:szCs w:val="20"/>
              </w:rPr>
            </w:pPr>
            <w:r>
              <w:rPr>
                <w:rFonts w:ascii="Times New Roman" w:hAnsi="Times New Roman"/>
                <w:sz w:val="20"/>
                <w:szCs w:val="20"/>
              </w:rPr>
              <w:t>2,44</w:t>
            </w:r>
          </w:p>
        </w:tc>
        <w:tc>
          <w:tcPr>
            <w:tcW w:w="92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11</w:t>
            </w:r>
          </w:p>
        </w:tc>
        <w:tc>
          <w:tcPr>
            <w:tcW w:w="219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Краснодарский край</w:t>
            </w:r>
          </w:p>
        </w:tc>
        <w:tc>
          <w:tcPr>
            <w:tcW w:w="948"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244</w:t>
            </w:r>
          </w:p>
        </w:tc>
        <w:tc>
          <w:tcPr>
            <w:tcW w:w="69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2,21</w:t>
            </w:r>
          </w:p>
        </w:tc>
      </w:tr>
      <w:tr w:rsidR="003B7476">
        <w:trPr>
          <w:cantSplit/>
          <w:trHeight w:val="397"/>
        </w:trPr>
        <w:tc>
          <w:tcPr>
            <w:tcW w:w="919"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12</w:t>
            </w: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Новосибирская область</w:t>
            </w:r>
          </w:p>
        </w:tc>
        <w:tc>
          <w:tcPr>
            <w:tcW w:w="10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sz w:val="20"/>
                <w:szCs w:val="20"/>
              </w:rPr>
            </w:pPr>
            <w:r>
              <w:rPr>
                <w:rFonts w:ascii="Times New Roman" w:hAnsi="Times New Roman"/>
                <w:sz w:val="20"/>
                <w:szCs w:val="20"/>
              </w:rPr>
              <w:t>5 301</w:t>
            </w:r>
          </w:p>
        </w:tc>
        <w:tc>
          <w:tcPr>
            <w:tcW w:w="6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sz w:val="20"/>
                <w:szCs w:val="20"/>
              </w:rPr>
            </w:pPr>
            <w:r>
              <w:rPr>
                <w:rFonts w:ascii="Times New Roman" w:hAnsi="Times New Roman"/>
                <w:sz w:val="20"/>
                <w:szCs w:val="20"/>
              </w:rPr>
              <w:t>2,40</w:t>
            </w:r>
          </w:p>
        </w:tc>
        <w:tc>
          <w:tcPr>
            <w:tcW w:w="92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12</w:t>
            </w:r>
          </w:p>
        </w:tc>
        <w:tc>
          <w:tcPr>
            <w:tcW w:w="219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Тюменская область</w:t>
            </w:r>
          </w:p>
        </w:tc>
        <w:tc>
          <w:tcPr>
            <w:tcW w:w="948"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233</w:t>
            </w:r>
          </w:p>
        </w:tc>
        <w:tc>
          <w:tcPr>
            <w:tcW w:w="69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2,11</w:t>
            </w:r>
          </w:p>
        </w:tc>
      </w:tr>
      <w:tr w:rsidR="003B7476">
        <w:trPr>
          <w:cantSplit/>
          <w:trHeight w:val="397"/>
        </w:trPr>
        <w:tc>
          <w:tcPr>
            <w:tcW w:w="919"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13</w:t>
            </w: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Приморский край</w:t>
            </w:r>
          </w:p>
        </w:tc>
        <w:tc>
          <w:tcPr>
            <w:tcW w:w="10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sz w:val="20"/>
                <w:szCs w:val="20"/>
              </w:rPr>
            </w:pPr>
            <w:r>
              <w:rPr>
                <w:rFonts w:ascii="Times New Roman" w:hAnsi="Times New Roman"/>
                <w:sz w:val="20"/>
                <w:szCs w:val="20"/>
              </w:rPr>
              <w:t>5 164</w:t>
            </w:r>
          </w:p>
        </w:tc>
        <w:tc>
          <w:tcPr>
            <w:tcW w:w="6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sz w:val="20"/>
                <w:szCs w:val="20"/>
              </w:rPr>
            </w:pPr>
            <w:r>
              <w:rPr>
                <w:rFonts w:ascii="Times New Roman" w:hAnsi="Times New Roman"/>
                <w:sz w:val="20"/>
                <w:szCs w:val="20"/>
              </w:rPr>
              <w:t>2,33</w:t>
            </w:r>
          </w:p>
        </w:tc>
        <w:tc>
          <w:tcPr>
            <w:tcW w:w="92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13</w:t>
            </w:r>
          </w:p>
        </w:tc>
        <w:tc>
          <w:tcPr>
            <w:tcW w:w="219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Пермский край</w:t>
            </w:r>
          </w:p>
        </w:tc>
        <w:tc>
          <w:tcPr>
            <w:tcW w:w="948"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232</w:t>
            </w:r>
          </w:p>
        </w:tc>
        <w:tc>
          <w:tcPr>
            <w:tcW w:w="69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2,10</w:t>
            </w:r>
          </w:p>
        </w:tc>
      </w:tr>
      <w:tr w:rsidR="003B7476">
        <w:trPr>
          <w:cantSplit/>
          <w:trHeight w:val="397"/>
        </w:trPr>
        <w:tc>
          <w:tcPr>
            <w:tcW w:w="919"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14</w:t>
            </w: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Кемеровская область - Кузбасс</w:t>
            </w:r>
          </w:p>
        </w:tc>
        <w:tc>
          <w:tcPr>
            <w:tcW w:w="10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sz w:val="20"/>
                <w:szCs w:val="20"/>
              </w:rPr>
            </w:pPr>
            <w:r>
              <w:rPr>
                <w:rFonts w:ascii="Times New Roman" w:hAnsi="Times New Roman"/>
                <w:sz w:val="20"/>
                <w:szCs w:val="20"/>
              </w:rPr>
              <w:t>4 945</w:t>
            </w:r>
          </w:p>
        </w:tc>
        <w:tc>
          <w:tcPr>
            <w:tcW w:w="6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sz w:val="20"/>
                <w:szCs w:val="20"/>
              </w:rPr>
            </w:pPr>
            <w:r>
              <w:rPr>
                <w:rFonts w:ascii="Times New Roman" w:hAnsi="Times New Roman"/>
                <w:sz w:val="20"/>
                <w:szCs w:val="20"/>
              </w:rPr>
              <w:t>2,23</w:t>
            </w:r>
          </w:p>
        </w:tc>
        <w:tc>
          <w:tcPr>
            <w:tcW w:w="92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14</w:t>
            </w:r>
          </w:p>
        </w:tc>
        <w:tc>
          <w:tcPr>
            <w:tcW w:w="219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Кемеровская область - Кузбасс</w:t>
            </w:r>
          </w:p>
        </w:tc>
        <w:tc>
          <w:tcPr>
            <w:tcW w:w="948"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230</w:t>
            </w:r>
          </w:p>
        </w:tc>
        <w:tc>
          <w:tcPr>
            <w:tcW w:w="69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2,09</w:t>
            </w:r>
          </w:p>
        </w:tc>
      </w:tr>
      <w:tr w:rsidR="003B7476">
        <w:trPr>
          <w:cantSplit/>
          <w:trHeight w:val="397"/>
        </w:trPr>
        <w:tc>
          <w:tcPr>
            <w:tcW w:w="919"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15</w:t>
            </w: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Нижегородская область</w:t>
            </w:r>
          </w:p>
        </w:tc>
        <w:tc>
          <w:tcPr>
            <w:tcW w:w="10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sz w:val="20"/>
                <w:szCs w:val="20"/>
              </w:rPr>
            </w:pPr>
            <w:r>
              <w:rPr>
                <w:rFonts w:ascii="Times New Roman" w:hAnsi="Times New Roman"/>
                <w:sz w:val="20"/>
                <w:szCs w:val="20"/>
              </w:rPr>
              <w:t>4 823</w:t>
            </w:r>
          </w:p>
        </w:tc>
        <w:tc>
          <w:tcPr>
            <w:tcW w:w="6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sz w:val="20"/>
                <w:szCs w:val="20"/>
              </w:rPr>
            </w:pPr>
            <w:r>
              <w:rPr>
                <w:rFonts w:ascii="Times New Roman" w:hAnsi="Times New Roman"/>
                <w:sz w:val="20"/>
                <w:szCs w:val="20"/>
              </w:rPr>
              <w:t>2,18</w:t>
            </w:r>
          </w:p>
        </w:tc>
        <w:tc>
          <w:tcPr>
            <w:tcW w:w="92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15</w:t>
            </w:r>
          </w:p>
        </w:tc>
        <w:tc>
          <w:tcPr>
            <w:tcW w:w="219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Самарская область</w:t>
            </w:r>
          </w:p>
        </w:tc>
        <w:tc>
          <w:tcPr>
            <w:tcW w:w="948"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221</w:t>
            </w:r>
          </w:p>
        </w:tc>
        <w:tc>
          <w:tcPr>
            <w:tcW w:w="69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2,00</w:t>
            </w:r>
          </w:p>
        </w:tc>
      </w:tr>
      <w:tr w:rsidR="003B7476">
        <w:trPr>
          <w:cantSplit/>
          <w:trHeight w:val="397"/>
        </w:trPr>
        <w:tc>
          <w:tcPr>
            <w:tcW w:w="919"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16</w:t>
            </w: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Алтайский край</w:t>
            </w:r>
          </w:p>
        </w:tc>
        <w:tc>
          <w:tcPr>
            <w:tcW w:w="10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sz w:val="20"/>
                <w:szCs w:val="20"/>
              </w:rPr>
            </w:pPr>
            <w:r>
              <w:rPr>
                <w:rFonts w:ascii="Times New Roman" w:hAnsi="Times New Roman"/>
                <w:sz w:val="20"/>
                <w:szCs w:val="20"/>
              </w:rPr>
              <w:t>4 587</w:t>
            </w:r>
          </w:p>
        </w:tc>
        <w:tc>
          <w:tcPr>
            <w:tcW w:w="6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sz w:val="20"/>
                <w:szCs w:val="20"/>
              </w:rPr>
            </w:pPr>
            <w:r>
              <w:rPr>
                <w:rFonts w:ascii="Times New Roman" w:hAnsi="Times New Roman"/>
                <w:sz w:val="20"/>
                <w:szCs w:val="20"/>
              </w:rPr>
              <w:t>2,07</w:t>
            </w:r>
          </w:p>
        </w:tc>
        <w:tc>
          <w:tcPr>
            <w:tcW w:w="92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16</w:t>
            </w:r>
          </w:p>
        </w:tc>
        <w:tc>
          <w:tcPr>
            <w:tcW w:w="219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Республика Татарстан</w:t>
            </w:r>
          </w:p>
        </w:tc>
        <w:tc>
          <w:tcPr>
            <w:tcW w:w="948"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214</w:t>
            </w:r>
          </w:p>
        </w:tc>
        <w:tc>
          <w:tcPr>
            <w:tcW w:w="69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1,94</w:t>
            </w:r>
          </w:p>
        </w:tc>
      </w:tr>
      <w:tr w:rsidR="003B7476">
        <w:trPr>
          <w:cantSplit/>
          <w:trHeight w:val="397"/>
        </w:trPr>
        <w:tc>
          <w:tcPr>
            <w:tcW w:w="919"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17</w:t>
            </w: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Ростовская область</w:t>
            </w:r>
          </w:p>
        </w:tc>
        <w:tc>
          <w:tcPr>
            <w:tcW w:w="10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sz w:val="20"/>
                <w:szCs w:val="20"/>
              </w:rPr>
            </w:pPr>
            <w:r>
              <w:rPr>
                <w:rFonts w:ascii="Times New Roman" w:hAnsi="Times New Roman"/>
                <w:sz w:val="20"/>
                <w:szCs w:val="20"/>
              </w:rPr>
              <w:t>4 329</w:t>
            </w:r>
          </w:p>
        </w:tc>
        <w:tc>
          <w:tcPr>
            <w:tcW w:w="6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sz w:val="20"/>
                <w:szCs w:val="20"/>
              </w:rPr>
            </w:pPr>
            <w:r>
              <w:rPr>
                <w:rFonts w:ascii="Times New Roman" w:hAnsi="Times New Roman"/>
                <w:sz w:val="20"/>
                <w:szCs w:val="20"/>
              </w:rPr>
              <w:t>1,96</w:t>
            </w:r>
          </w:p>
        </w:tc>
        <w:tc>
          <w:tcPr>
            <w:tcW w:w="92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17</w:t>
            </w:r>
          </w:p>
        </w:tc>
        <w:tc>
          <w:tcPr>
            <w:tcW w:w="219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Саратовская область</w:t>
            </w:r>
          </w:p>
        </w:tc>
        <w:tc>
          <w:tcPr>
            <w:tcW w:w="948"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204</w:t>
            </w:r>
          </w:p>
        </w:tc>
        <w:tc>
          <w:tcPr>
            <w:tcW w:w="69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1,85</w:t>
            </w:r>
          </w:p>
        </w:tc>
      </w:tr>
      <w:tr w:rsidR="003B7476">
        <w:trPr>
          <w:cantSplit/>
          <w:trHeight w:val="397"/>
        </w:trPr>
        <w:tc>
          <w:tcPr>
            <w:tcW w:w="919"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18</w:t>
            </w: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Хабаровский край</w:t>
            </w:r>
          </w:p>
        </w:tc>
        <w:tc>
          <w:tcPr>
            <w:tcW w:w="10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sz w:val="20"/>
                <w:szCs w:val="20"/>
              </w:rPr>
            </w:pPr>
            <w:r>
              <w:rPr>
                <w:rFonts w:ascii="Times New Roman" w:hAnsi="Times New Roman"/>
                <w:sz w:val="20"/>
                <w:szCs w:val="20"/>
              </w:rPr>
              <w:t>3 998</w:t>
            </w:r>
          </w:p>
        </w:tc>
        <w:tc>
          <w:tcPr>
            <w:tcW w:w="6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sz w:val="20"/>
                <w:szCs w:val="20"/>
              </w:rPr>
            </w:pPr>
            <w:r>
              <w:rPr>
                <w:rFonts w:ascii="Times New Roman" w:hAnsi="Times New Roman"/>
                <w:sz w:val="20"/>
                <w:szCs w:val="20"/>
              </w:rPr>
              <w:t>1,81</w:t>
            </w:r>
          </w:p>
        </w:tc>
        <w:tc>
          <w:tcPr>
            <w:tcW w:w="92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18</w:t>
            </w:r>
          </w:p>
        </w:tc>
        <w:tc>
          <w:tcPr>
            <w:tcW w:w="219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Хабаровский край</w:t>
            </w:r>
          </w:p>
        </w:tc>
        <w:tc>
          <w:tcPr>
            <w:tcW w:w="948"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200</w:t>
            </w:r>
          </w:p>
        </w:tc>
        <w:tc>
          <w:tcPr>
            <w:tcW w:w="69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1,81</w:t>
            </w:r>
          </w:p>
        </w:tc>
      </w:tr>
      <w:tr w:rsidR="003B7476">
        <w:trPr>
          <w:cantSplit/>
          <w:trHeight w:val="397"/>
        </w:trPr>
        <w:tc>
          <w:tcPr>
            <w:tcW w:w="919"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19</w:t>
            </w: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Саратовская область</w:t>
            </w:r>
          </w:p>
        </w:tc>
        <w:tc>
          <w:tcPr>
            <w:tcW w:w="10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sz w:val="20"/>
                <w:szCs w:val="20"/>
              </w:rPr>
            </w:pPr>
            <w:r>
              <w:rPr>
                <w:rFonts w:ascii="Times New Roman" w:hAnsi="Times New Roman"/>
                <w:sz w:val="20"/>
                <w:szCs w:val="20"/>
              </w:rPr>
              <w:t>3 864</w:t>
            </w:r>
          </w:p>
        </w:tc>
        <w:tc>
          <w:tcPr>
            <w:tcW w:w="6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sz w:val="20"/>
                <w:szCs w:val="20"/>
              </w:rPr>
            </w:pPr>
            <w:r>
              <w:rPr>
                <w:rFonts w:ascii="Times New Roman" w:hAnsi="Times New Roman"/>
                <w:sz w:val="20"/>
                <w:szCs w:val="20"/>
              </w:rPr>
              <w:t>1,75</w:t>
            </w:r>
          </w:p>
        </w:tc>
        <w:tc>
          <w:tcPr>
            <w:tcW w:w="921" w:type="dxa"/>
            <w:tcBorders>
              <w:top w:val="single" w:sz="4" w:space="0" w:color="000000"/>
              <w:left w:val="single" w:sz="4" w:space="0" w:color="000000"/>
              <w:bottom w:val="single" w:sz="4" w:space="0" w:color="000000"/>
              <w:right w:val="single" w:sz="4" w:space="0" w:color="000000"/>
            </w:tcBorders>
            <w:vAlign w:val="center"/>
          </w:tcPr>
          <w:p w:rsidR="003B7476" w:rsidRDefault="003B7476">
            <w:pPr>
              <w:widowControl w:val="0"/>
              <w:spacing w:line="240" w:lineRule="auto"/>
              <w:ind w:left="0" w:firstLine="0"/>
              <w:jc w:val="center"/>
              <w:rPr>
                <w:rFonts w:ascii="Times New Roman" w:hAnsi="Times New Roman"/>
                <w:sz w:val="20"/>
                <w:szCs w:val="20"/>
              </w:rPr>
            </w:pPr>
          </w:p>
        </w:tc>
        <w:tc>
          <w:tcPr>
            <w:tcW w:w="219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b/>
                <w:bCs/>
                <w:color w:val="7030A0"/>
                <w:sz w:val="20"/>
                <w:szCs w:val="20"/>
              </w:rPr>
            </w:pPr>
            <w:r>
              <w:rPr>
                <w:rFonts w:ascii="Times New Roman" w:hAnsi="Times New Roman"/>
                <w:b/>
                <w:bCs/>
                <w:color w:val="7030A0"/>
                <w:sz w:val="20"/>
                <w:szCs w:val="20"/>
              </w:rPr>
              <w:t>Среднее по субъектам Уральского ФО</w:t>
            </w:r>
          </w:p>
        </w:tc>
        <w:tc>
          <w:tcPr>
            <w:tcW w:w="948"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b/>
                <w:bCs/>
                <w:color w:val="7030A0"/>
                <w:sz w:val="20"/>
                <w:szCs w:val="20"/>
              </w:rPr>
            </w:pPr>
            <w:r>
              <w:rPr>
                <w:rFonts w:ascii="Times New Roman" w:hAnsi="Times New Roman"/>
                <w:b/>
                <w:bCs/>
                <w:color w:val="7030A0"/>
                <w:sz w:val="20"/>
                <w:szCs w:val="20"/>
              </w:rPr>
              <w:t>195,8</w:t>
            </w:r>
          </w:p>
        </w:tc>
        <w:tc>
          <w:tcPr>
            <w:tcW w:w="691" w:type="dxa"/>
            <w:tcBorders>
              <w:top w:val="single" w:sz="4" w:space="0" w:color="000000"/>
              <w:left w:val="single" w:sz="4" w:space="0" w:color="000000"/>
              <w:bottom w:val="single" w:sz="4" w:space="0" w:color="000000"/>
              <w:right w:val="single" w:sz="4" w:space="0" w:color="000000"/>
            </w:tcBorders>
            <w:vAlign w:val="center"/>
          </w:tcPr>
          <w:p w:rsidR="003B7476" w:rsidRDefault="003B7476">
            <w:pPr>
              <w:widowControl w:val="0"/>
              <w:spacing w:line="240" w:lineRule="auto"/>
              <w:ind w:left="35" w:firstLine="0"/>
              <w:jc w:val="center"/>
              <w:rPr>
                <w:rFonts w:ascii="Times New Roman" w:hAnsi="Times New Roman"/>
                <w:b/>
                <w:bCs/>
                <w:color w:val="7030A0"/>
                <w:sz w:val="20"/>
                <w:szCs w:val="20"/>
              </w:rPr>
            </w:pPr>
          </w:p>
        </w:tc>
      </w:tr>
      <w:tr w:rsidR="003B7476">
        <w:trPr>
          <w:cantSplit/>
          <w:trHeight w:val="397"/>
        </w:trPr>
        <w:tc>
          <w:tcPr>
            <w:tcW w:w="919"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20</w:t>
            </w: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Воронежская область</w:t>
            </w:r>
          </w:p>
        </w:tc>
        <w:tc>
          <w:tcPr>
            <w:tcW w:w="10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sz w:val="20"/>
                <w:szCs w:val="20"/>
              </w:rPr>
            </w:pPr>
            <w:r>
              <w:rPr>
                <w:rFonts w:ascii="Times New Roman" w:hAnsi="Times New Roman"/>
                <w:sz w:val="20"/>
                <w:szCs w:val="20"/>
              </w:rPr>
              <w:t>3 819</w:t>
            </w:r>
          </w:p>
        </w:tc>
        <w:tc>
          <w:tcPr>
            <w:tcW w:w="6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sz w:val="20"/>
                <w:szCs w:val="20"/>
              </w:rPr>
            </w:pPr>
            <w:r>
              <w:rPr>
                <w:rFonts w:ascii="Times New Roman" w:hAnsi="Times New Roman"/>
                <w:sz w:val="20"/>
                <w:szCs w:val="20"/>
              </w:rPr>
              <w:t>1,73</w:t>
            </w:r>
          </w:p>
        </w:tc>
        <w:tc>
          <w:tcPr>
            <w:tcW w:w="92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19</w:t>
            </w:r>
          </w:p>
        </w:tc>
        <w:tc>
          <w:tcPr>
            <w:tcW w:w="219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Тверская область</w:t>
            </w:r>
          </w:p>
        </w:tc>
        <w:tc>
          <w:tcPr>
            <w:tcW w:w="948"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191</w:t>
            </w:r>
          </w:p>
        </w:tc>
        <w:tc>
          <w:tcPr>
            <w:tcW w:w="69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1,73</w:t>
            </w:r>
          </w:p>
        </w:tc>
      </w:tr>
      <w:tr w:rsidR="003B7476">
        <w:trPr>
          <w:cantSplit/>
          <w:trHeight w:val="397"/>
        </w:trPr>
        <w:tc>
          <w:tcPr>
            <w:tcW w:w="919"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21</w:t>
            </w: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Пермский край</w:t>
            </w:r>
          </w:p>
        </w:tc>
        <w:tc>
          <w:tcPr>
            <w:tcW w:w="10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sz w:val="20"/>
                <w:szCs w:val="20"/>
              </w:rPr>
            </w:pPr>
            <w:r>
              <w:rPr>
                <w:rFonts w:ascii="Times New Roman" w:hAnsi="Times New Roman"/>
                <w:sz w:val="20"/>
                <w:szCs w:val="20"/>
              </w:rPr>
              <w:t>3 750</w:t>
            </w:r>
          </w:p>
        </w:tc>
        <w:tc>
          <w:tcPr>
            <w:tcW w:w="6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sz w:val="20"/>
                <w:szCs w:val="20"/>
              </w:rPr>
            </w:pPr>
            <w:r>
              <w:rPr>
                <w:rFonts w:ascii="Times New Roman" w:hAnsi="Times New Roman"/>
                <w:sz w:val="20"/>
                <w:szCs w:val="20"/>
              </w:rPr>
              <w:t>1,69</w:t>
            </w:r>
          </w:p>
        </w:tc>
        <w:tc>
          <w:tcPr>
            <w:tcW w:w="92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20</w:t>
            </w:r>
          </w:p>
        </w:tc>
        <w:tc>
          <w:tcPr>
            <w:tcW w:w="219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Волгоградская область</w:t>
            </w:r>
          </w:p>
        </w:tc>
        <w:tc>
          <w:tcPr>
            <w:tcW w:w="948"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185</w:t>
            </w:r>
          </w:p>
        </w:tc>
        <w:tc>
          <w:tcPr>
            <w:tcW w:w="69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1,68</w:t>
            </w:r>
          </w:p>
        </w:tc>
      </w:tr>
      <w:tr w:rsidR="003B7476">
        <w:trPr>
          <w:cantSplit/>
          <w:trHeight w:val="397"/>
        </w:trPr>
        <w:tc>
          <w:tcPr>
            <w:tcW w:w="919"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22</w:t>
            </w: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Волгоградская область</w:t>
            </w:r>
          </w:p>
        </w:tc>
        <w:tc>
          <w:tcPr>
            <w:tcW w:w="10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sz w:val="20"/>
                <w:szCs w:val="20"/>
              </w:rPr>
            </w:pPr>
            <w:r>
              <w:rPr>
                <w:rFonts w:ascii="Times New Roman" w:hAnsi="Times New Roman"/>
                <w:sz w:val="20"/>
                <w:szCs w:val="20"/>
              </w:rPr>
              <w:t>3 706</w:t>
            </w:r>
          </w:p>
        </w:tc>
        <w:tc>
          <w:tcPr>
            <w:tcW w:w="6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sz w:val="20"/>
                <w:szCs w:val="20"/>
              </w:rPr>
            </w:pPr>
            <w:r>
              <w:rPr>
                <w:rFonts w:ascii="Times New Roman" w:hAnsi="Times New Roman"/>
                <w:sz w:val="20"/>
                <w:szCs w:val="20"/>
              </w:rPr>
              <w:t>1,67</w:t>
            </w:r>
          </w:p>
        </w:tc>
        <w:tc>
          <w:tcPr>
            <w:tcW w:w="92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21</w:t>
            </w:r>
          </w:p>
        </w:tc>
        <w:tc>
          <w:tcPr>
            <w:tcW w:w="219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Приморский край</w:t>
            </w:r>
          </w:p>
        </w:tc>
        <w:tc>
          <w:tcPr>
            <w:tcW w:w="948"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182</w:t>
            </w:r>
          </w:p>
        </w:tc>
        <w:tc>
          <w:tcPr>
            <w:tcW w:w="69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1,65</w:t>
            </w:r>
          </w:p>
        </w:tc>
      </w:tr>
      <w:tr w:rsidR="003B7476">
        <w:trPr>
          <w:cantSplit/>
          <w:trHeight w:val="397"/>
        </w:trPr>
        <w:tc>
          <w:tcPr>
            <w:tcW w:w="919"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23</w:t>
            </w: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 xml:space="preserve">Оренбургская </w:t>
            </w:r>
            <w:r>
              <w:rPr>
                <w:rFonts w:ascii="Times New Roman" w:hAnsi="Times New Roman"/>
                <w:sz w:val="20"/>
                <w:szCs w:val="20"/>
              </w:rPr>
              <w:t>область</w:t>
            </w:r>
          </w:p>
        </w:tc>
        <w:tc>
          <w:tcPr>
            <w:tcW w:w="10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sz w:val="20"/>
                <w:szCs w:val="20"/>
              </w:rPr>
            </w:pPr>
            <w:r>
              <w:rPr>
                <w:rFonts w:ascii="Times New Roman" w:hAnsi="Times New Roman"/>
                <w:sz w:val="20"/>
                <w:szCs w:val="20"/>
              </w:rPr>
              <w:t>3 653</w:t>
            </w:r>
          </w:p>
        </w:tc>
        <w:tc>
          <w:tcPr>
            <w:tcW w:w="6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sz w:val="20"/>
                <w:szCs w:val="20"/>
              </w:rPr>
            </w:pPr>
            <w:r>
              <w:rPr>
                <w:rFonts w:ascii="Times New Roman" w:hAnsi="Times New Roman"/>
                <w:sz w:val="20"/>
                <w:szCs w:val="20"/>
              </w:rPr>
              <w:t>1,65</w:t>
            </w:r>
          </w:p>
        </w:tc>
        <w:tc>
          <w:tcPr>
            <w:tcW w:w="921" w:type="dxa"/>
            <w:tcBorders>
              <w:top w:val="single" w:sz="4" w:space="0" w:color="000000"/>
              <w:left w:val="single" w:sz="4" w:space="0" w:color="000000"/>
              <w:bottom w:val="single" w:sz="4" w:space="0" w:color="000000"/>
              <w:right w:val="single" w:sz="4" w:space="0" w:color="000000"/>
            </w:tcBorders>
            <w:vAlign w:val="center"/>
          </w:tcPr>
          <w:p w:rsidR="003B7476" w:rsidRDefault="003B7476">
            <w:pPr>
              <w:widowControl w:val="0"/>
              <w:spacing w:line="240" w:lineRule="auto"/>
              <w:ind w:left="0" w:firstLine="0"/>
              <w:jc w:val="center"/>
              <w:rPr>
                <w:rFonts w:ascii="Times New Roman" w:hAnsi="Times New Roman"/>
                <w:sz w:val="20"/>
                <w:szCs w:val="20"/>
              </w:rPr>
            </w:pPr>
          </w:p>
        </w:tc>
        <w:tc>
          <w:tcPr>
            <w:tcW w:w="219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b/>
                <w:bCs/>
                <w:color w:val="7030A0"/>
                <w:sz w:val="20"/>
                <w:szCs w:val="20"/>
              </w:rPr>
            </w:pPr>
            <w:r>
              <w:rPr>
                <w:rFonts w:ascii="Times New Roman" w:hAnsi="Times New Roman"/>
                <w:b/>
                <w:bCs/>
                <w:color w:val="7030A0"/>
                <w:sz w:val="20"/>
                <w:szCs w:val="20"/>
              </w:rPr>
              <w:t>Среднее по субъектам Приволжского ФО</w:t>
            </w:r>
          </w:p>
        </w:tc>
        <w:tc>
          <w:tcPr>
            <w:tcW w:w="948"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b/>
                <w:bCs/>
                <w:color w:val="7030A0"/>
                <w:sz w:val="20"/>
                <w:szCs w:val="20"/>
              </w:rPr>
            </w:pPr>
            <w:r>
              <w:rPr>
                <w:rFonts w:ascii="Times New Roman" w:hAnsi="Times New Roman"/>
                <w:b/>
                <w:bCs/>
                <w:color w:val="7030A0"/>
                <w:sz w:val="20"/>
                <w:szCs w:val="20"/>
              </w:rPr>
              <w:t>179,5</w:t>
            </w:r>
          </w:p>
        </w:tc>
        <w:tc>
          <w:tcPr>
            <w:tcW w:w="691" w:type="dxa"/>
            <w:tcBorders>
              <w:top w:val="single" w:sz="4" w:space="0" w:color="000000"/>
              <w:left w:val="single" w:sz="4" w:space="0" w:color="000000"/>
              <w:bottom w:val="single" w:sz="4" w:space="0" w:color="000000"/>
              <w:right w:val="single" w:sz="4" w:space="0" w:color="000000"/>
            </w:tcBorders>
            <w:vAlign w:val="center"/>
          </w:tcPr>
          <w:p w:rsidR="003B7476" w:rsidRDefault="003B7476">
            <w:pPr>
              <w:widowControl w:val="0"/>
              <w:spacing w:line="240" w:lineRule="auto"/>
              <w:ind w:left="35" w:firstLine="0"/>
              <w:jc w:val="center"/>
              <w:rPr>
                <w:rFonts w:ascii="Times New Roman" w:hAnsi="Times New Roman"/>
                <w:b/>
                <w:bCs/>
                <w:color w:val="0000FF"/>
                <w:sz w:val="20"/>
                <w:szCs w:val="20"/>
              </w:rPr>
            </w:pPr>
          </w:p>
        </w:tc>
      </w:tr>
      <w:tr w:rsidR="003B7476">
        <w:trPr>
          <w:cantSplit/>
          <w:trHeight w:val="397"/>
        </w:trPr>
        <w:tc>
          <w:tcPr>
            <w:tcW w:w="919" w:type="dxa"/>
            <w:tcBorders>
              <w:top w:val="single" w:sz="4" w:space="0" w:color="000000"/>
              <w:left w:val="single" w:sz="4" w:space="0" w:color="000000"/>
              <w:bottom w:val="single" w:sz="4" w:space="0" w:color="000000"/>
              <w:right w:val="single" w:sz="4" w:space="0" w:color="000000"/>
            </w:tcBorders>
            <w:vAlign w:val="center"/>
          </w:tcPr>
          <w:p w:rsidR="003B7476" w:rsidRDefault="003B7476">
            <w:pPr>
              <w:widowControl w:val="0"/>
              <w:spacing w:line="240" w:lineRule="auto"/>
              <w:ind w:left="0" w:firstLine="0"/>
              <w:jc w:val="center"/>
              <w:rPr>
                <w:rFonts w:ascii="Times New Roman" w:hAnsi="Times New Roman"/>
                <w:b/>
                <w:bCs/>
                <w:color w:val="0000FF"/>
                <w:sz w:val="20"/>
                <w:szCs w:val="20"/>
              </w:rPr>
            </w:pP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b/>
                <w:bCs/>
                <w:color w:val="0000FF"/>
                <w:sz w:val="20"/>
                <w:szCs w:val="20"/>
              </w:rPr>
            </w:pPr>
            <w:r>
              <w:rPr>
                <w:rFonts w:ascii="Times New Roman" w:hAnsi="Times New Roman"/>
                <w:b/>
                <w:bCs/>
                <w:color w:val="0000FF"/>
                <w:sz w:val="20"/>
                <w:szCs w:val="20"/>
              </w:rPr>
              <w:t>Среднее по субъектам Уральского ФО</w:t>
            </w:r>
          </w:p>
        </w:tc>
        <w:tc>
          <w:tcPr>
            <w:tcW w:w="10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b/>
                <w:bCs/>
                <w:sz w:val="20"/>
                <w:szCs w:val="20"/>
              </w:rPr>
            </w:pPr>
            <w:r>
              <w:rPr>
                <w:rFonts w:ascii="Times New Roman" w:hAnsi="Times New Roman"/>
                <w:b/>
                <w:bCs/>
                <w:color w:val="7030A0"/>
                <w:sz w:val="20"/>
                <w:szCs w:val="20"/>
              </w:rPr>
              <w:t>3 632,3</w:t>
            </w:r>
          </w:p>
        </w:tc>
        <w:tc>
          <w:tcPr>
            <w:tcW w:w="6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3B7476">
            <w:pPr>
              <w:widowControl w:val="0"/>
              <w:spacing w:line="240" w:lineRule="auto"/>
              <w:jc w:val="center"/>
              <w:rPr>
                <w:rFonts w:ascii="Times New Roman" w:hAnsi="Times New Roman"/>
                <w:b/>
                <w:bCs/>
                <w:sz w:val="20"/>
                <w:szCs w:val="20"/>
              </w:rPr>
            </w:pPr>
          </w:p>
        </w:tc>
        <w:tc>
          <w:tcPr>
            <w:tcW w:w="92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22</w:t>
            </w:r>
          </w:p>
        </w:tc>
        <w:tc>
          <w:tcPr>
            <w:tcW w:w="219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Алтайский край</w:t>
            </w:r>
          </w:p>
        </w:tc>
        <w:tc>
          <w:tcPr>
            <w:tcW w:w="948"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173</w:t>
            </w:r>
          </w:p>
        </w:tc>
        <w:tc>
          <w:tcPr>
            <w:tcW w:w="69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1,57</w:t>
            </w:r>
          </w:p>
        </w:tc>
      </w:tr>
      <w:tr w:rsidR="003B7476">
        <w:trPr>
          <w:cantSplit/>
          <w:trHeight w:val="397"/>
        </w:trPr>
        <w:tc>
          <w:tcPr>
            <w:tcW w:w="919"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lastRenderedPageBreak/>
              <w:t>24</w:t>
            </w: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г. Санкт-Петербург</w:t>
            </w:r>
          </w:p>
        </w:tc>
        <w:tc>
          <w:tcPr>
            <w:tcW w:w="10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sz w:val="20"/>
                <w:szCs w:val="20"/>
              </w:rPr>
            </w:pPr>
            <w:r>
              <w:rPr>
                <w:rFonts w:ascii="Times New Roman" w:hAnsi="Times New Roman"/>
                <w:sz w:val="20"/>
                <w:szCs w:val="20"/>
              </w:rPr>
              <w:t>3 623</w:t>
            </w:r>
          </w:p>
        </w:tc>
        <w:tc>
          <w:tcPr>
            <w:tcW w:w="6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sz w:val="20"/>
                <w:szCs w:val="20"/>
              </w:rPr>
            </w:pPr>
            <w:r>
              <w:rPr>
                <w:rFonts w:ascii="Times New Roman" w:hAnsi="Times New Roman"/>
                <w:sz w:val="20"/>
                <w:szCs w:val="20"/>
              </w:rPr>
              <w:t>1,64</w:t>
            </w:r>
          </w:p>
        </w:tc>
        <w:tc>
          <w:tcPr>
            <w:tcW w:w="92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23</w:t>
            </w:r>
          </w:p>
        </w:tc>
        <w:tc>
          <w:tcPr>
            <w:tcW w:w="219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Кировская область</w:t>
            </w:r>
          </w:p>
        </w:tc>
        <w:tc>
          <w:tcPr>
            <w:tcW w:w="948"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173</w:t>
            </w:r>
          </w:p>
        </w:tc>
        <w:tc>
          <w:tcPr>
            <w:tcW w:w="69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1,57</w:t>
            </w:r>
          </w:p>
        </w:tc>
      </w:tr>
      <w:tr w:rsidR="003B7476">
        <w:trPr>
          <w:cantSplit/>
          <w:trHeight w:val="397"/>
        </w:trPr>
        <w:tc>
          <w:tcPr>
            <w:tcW w:w="919"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25</w:t>
            </w: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Тюменская область</w:t>
            </w:r>
          </w:p>
        </w:tc>
        <w:tc>
          <w:tcPr>
            <w:tcW w:w="10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sz w:val="20"/>
                <w:szCs w:val="20"/>
              </w:rPr>
            </w:pPr>
            <w:r>
              <w:rPr>
                <w:rFonts w:ascii="Times New Roman" w:hAnsi="Times New Roman"/>
                <w:sz w:val="20"/>
                <w:szCs w:val="20"/>
              </w:rPr>
              <w:t>3 459</w:t>
            </w:r>
          </w:p>
        </w:tc>
        <w:tc>
          <w:tcPr>
            <w:tcW w:w="6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sz w:val="20"/>
                <w:szCs w:val="20"/>
              </w:rPr>
            </w:pPr>
            <w:r>
              <w:rPr>
                <w:rFonts w:ascii="Times New Roman" w:hAnsi="Times New Roman"/>
                <w:color w:val="FF0000"/>
                <w:sz w:val="20"/>
                <w:szCs w:val="20"/>
              </w:rPr>
              <w:t>1,56</w:t>
            </w:r>
          </w:p>
        </w:tc>
        <w:tc>
          <w:tcPr>
            <w:tcW w:w="921" w:type="dxa"/>
            <w:tcBorders>
              <w:top w:val="single" w:sz="4" w:space="0" w:color="000000"/>
              <w:left w:val="single" w:sz="4" w:space="0" w:color="000000"/>
              <w:bottom w:val="single" w:sz="4" w:space="0" w:color="000000"/>
              <w:right w:val="single" w:sz="4" w:space="0" w:color="000000"/>
            </w:tcBorders>
            <w:vAlign w:val="center"/>
          </w:tcPr>
          <w:p w:rsidR="003B7476" w:rsidRDefault="003B7476">
            <w:pPr>
              <w:widowControl w:val="0"/>
              <w:spacing w:line="240" w:lineRule="auto"/>
              <w:ind w:left="0" w:firstLine="0"/>
              <w:jc w:val="center"/>
              <w:rPr>
                <w:rFonts w:ascii="Times New Roman" w:hAnsi="Times New Roman"/>
                <w:sz w:val="20"/>
                <w:szCs w:val="20"/>
              </w:rPr>
            </w:pPr>
          </w:p>
        </w:tc>
        <w:tc>
          <w:tcPr>
            <w:tcW w:w="219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b/>
                <w:bCs/>
                <w:color w:val="7030A0"/>
                <w:sz w:val="20"/>
                <w:szCs w:val="20"/>
              </w:rPr>
            </w:pPr>
            <w:r>
              <w:rPr>
                <w:rFonts w:ascii="Times New Roman" w:hAnsi="Times New Roman"/>
                <w:b/>
                <w:bCs/>
                <w:color w:val="7030A0"/>
                <w:sz w:val="20"/>
                <w:szCs w:val="20"/>
              </w:rPr>
              <w:t xml:space="preserve">Среднее по субъектам </w:t>
            </w:r>
            <w:r>
              <w:rPr>
                <w:rFonts w:ascii="Times New Roman" w:hAnsi="Times New Roman"/>
                <w:b/>
                <w:bCs/>
                <w:color w:val="7030A0"/>
                <w:sz w:val="20"/>
                <w:szCs w:val="20"/>
              </w:rPr>
              <w:t>Сибирского ФО</w:t>
            </w:r>
          </w:p>
        </w:tc>
        <w:tc>
          <w:tcPr>
            <w:tcW w:w="948"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b/>
                <w:bCs/>
                <w:color w:val="7030A0"/>
                <w:sz w:val="20"/>
                <w:szCs w:val="20"/>
              </w:rPr>
            </w:pPr>
            <w:r>
              <w:rPr>
                <w:rFonts w:ascii="Times New Roman" w:hAnsi="Times New Roman"/>
                <w:b/>
                <w:bCs/>
                <w:color w:val="7030A0"/>
                <w:sz w:val="20"/>
                <w:szCs w:val="20"/>
              </w:rPr>
              <w:t>172,3</w:t>
            </w:r>
          </w:p>
        </w:tc>
        <w:tc>
          <w:tcPr>
            <w:tcW w:w="691" w:type="dxa"/>
            <w:tcBorders>
              <w:top w:val="single" w:sz="4" w:space="0" w:color="000000"/>
              <w:left w:val="single" w:sz="4" w:space="0" w:color="000000"/>
              <w:bottom w:val="single" w:sz="4" w:space="0" w:color="000000"/>
              <w:right w:val="single" w:sz="4" w:space="0" w:color="000000"/>
            </w:tcBorders>
            <w:vAlign w:val="center"/>
          </w:tcPr>
          <w:p w:rsidR="003B7476" w:rsidRDefault="003B7476">
            <w:pPr>
              <w:widowControl w:val="0"/>
              <w:spacing w:line="240" w:lineRule="auto"/>
              <w:ind w:left="35" w:firstLine="0"/>
              <w:jc w:val="center"/>
              <w:rPr>
                <w:rFonts w:ascii="Times New Roman" w:hAnsi="Times New Roman"/>
                <w:b/>
                <w:bCs/>
                <w:color w:val="0000FF"/>
                <w:sz w:val="20"/>
                <w:szCs w:val="20"/>
              </w:rPr>
            </w:pPr>
          </w:p>
        </w:tc>
      </w:tr>
      <w:tr w:rsidR="003B7476">
        <w:trPr>
          <w:cantSplit/>
          <w:trHeight w:val="397"/>
        </w:trPr>
        <w:tc>
          <w:tcPr>
            <w:tcW w:w="919" w:type="dxa"/>
            <w:tcBorders>
              <w:top w:val="single" w:sz="4" w:space="0" w:color="000000"/>
              <w:left w:val="single" w:sz="4" w:space="0" w:color="000000"/>
              <w:bottom w:val="single" w:sz="4" w:space="0" w:color="000000"/>
              <w:right w:val="single" w:sz="4" w:space="0" w:color="000000"/>
            </w:tcBorders>
            <w:vAlign w:val="center"/>
          </w:tcPr>
          <w:p w:rsidR="003B7476" w:rsidRDefault="003B7476">
            <w:pPr>
              <w:widowControl w:val="0"/>
              <w:spacing w:line="240" w:lineRule="auto"/>
              <w:ind w:left="0" w:firstLine="0"/>
              <w:jc w:val="center"/>
              <w:rPr>
                <w:rFonts w:ascii="Times New Roman" w:hAnsi="Times New Roman"/>
                <w:b/>
                <w:bCs/>
                <w:color w:val="0000FF"/>
                <w:sz w:val="20"/>
                <w:szCs w:val="20"/>
              </w:rPr>
            </w:pP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b/>
                <w:bCs/>
                <w:color w:val="7030A0"/>
                <w:sz w:val="20"/>
                <w:szCs w:val="20"/>
              </w:rPr>
            </w:pPr>
            <w:r>
              <w:rPr>
                <w:rFonts w:ascii="Times New Roman" w:hAnsi="Times New Roman"/>
                <w:b/>
                <w:bCs/>
                <w:color w:val="7030A0"/>
                <w:sz w:val="20"/>
                <w:szCs w:val="20"/>
              </w:rPr>
              <w:t>Среднее по субъектам Сибирского ФО</w:t>
            </w:r>
          </w:p>
        </w:tc>
        <w:tc>
          <w:tcPr>
            <w:tcW w:w="10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b/>
                <w:bCs/>
                <w:color w:val="7030A0"/>
                <w:sz w:val="20"/>
                <w:szCs w:val="20"/>
              </w:rPr>
            </w:pPr>
            <w:r>
              <w:rPr>
                <w:rFonts w:ascii="Times New Roman" w:hAnsi="Times New Roman"/>
                <w:b/>
                <w:bCs/>
                <w:color w:val="7030A0"/>
                <w:sz w:val="20"/>
                <w:szCs w:val="20"/>
              </w:rPr>
              <w:t>3 424,6</w:t>
            </w:r>
          </w:p>
        </w:tc>
        <w:tc>
          <w:tcPr>
            <w:tcW w:w="6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3B7476">
            <w:pPr>
              <w:widowControl w:val="0"/>
              <w:spacing w:line="240" w:lineRule="auto"/>
              <w:jc w:val="center"/>
              <w:rPr>
                <w:rFonts w:ascii="Times New Roman" w:hAnsi="Times New Roman"/>
                <w:b/>
                <w:bCs/>
                <w:color w:val="0000FF"/>
                <w:sz w:val="20"/>
                <w:szCs w:val="20"/>
              </w:rPr>
            </w:pPr>
          </w:p>
        </w:tc>
        <w:tc>
          <w:tcPr>
            <w:tcW w:w="92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24</w:t>
            </w:r>
          </w:p>
        </w:tc>
        <w:tc>
          <w:tcPr>
            <w:tcW w:w="219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Воронежская область</w:t>
            </w:r>
          </w:p>
        </w:tc>
        <w:tc>
          <w:tcPr>
            <w:tcW w:w="948"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168</w:t>
            </w:r>
          </w:p>
        </w:tc>
        <w:tc>
          <w:tcPr>
            <w:tcW w:w="69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color w:val="FF0000"/>
                <w:sz w:val="20"/>
                <w:szCs w:val="20"/>
              </w:rPr>
              <w:t>1,52</w:t>
            </w:r>
          </w:p>
        </w:tc>
      </w:tr>
      <w:tr w:rsidR="003B7476">
        <w:trPr>
          <w:cantSplit/>
          <w:trHeight w:val="397"/>
        </w:trPr>
        <w:tc>
          <w:tcPr>
            <w:tcW w:w="919" w:type="dxa"/>
            <w:tcBorders>
              <w:top w:val="single" w:sz="4" w:space="0" w:color="000000"/>
              <w:left w:val="single" w:sz="4" w:space="0" w:color="000000"/>
              <w:bottom w:val="single" w:sz="4" w:space="0" w:color="000000"/>
              <w:right w:val="single" w:sz="4" w:space="0" w:color="000000"/>
            </w:tcBorders>
            <w:vAlign w:val="center"/>
          </w:tcPr>
          <w:p w:rsidR="003B7476" w:rsidRDefault="003B7476">
            <w:pPr>
              <w:widowControl w:val="0"/>
              <w:spacing w:line="240" w:lineRule="auto"/>
              <w:ind w:left="0" w:firstLine="0"/>
              <w:jc w:val="center"/>
              <w:rPr>
                <w:rFonts w:ascii="Times New Roman" w:hAnsi="Times New Roman"/>
                <w:b/>
                <w:bCs/>
                <w:color w:val="0000FF"/>
                <w:sz w:val="20"/>
                <w:szCs w:val="20"/>
              </w:rPr>
            </w:pP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b/>
                <w:bCs/>
                <w:color w:val="7030A0"/>
                <w:sz w:val="20"/>
                <w:szCs w:val="20"/>
              </w:rPr>
            </w:pPr>
            <w:r>
              <w:rPr>
                <w:rFonts w:ascii="Times New Roman" w:hAnsi="Times New Roman"/>
                <w:b/>
                <w:bCs/>
                <w:color w:val="7030A0"/>
                <w:sz w:val="20"/>
                <w:szCs w:val="20"/>
              </w:rPr>
              <w:t>Среднее по субъектам Приволжского ФО</w:t>
            </w:r>
          </w:p>
        </w:tc>
        <w:tc>
          <w:tcPr>
            <w:tcW w:w="10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b/>
                <w:bCs/>
                <w:color w:val="7030A0"/>
                <w:sz w:val="20"/>
                <w:szCs w:val="20"/>
              </w:rPr>
            </w:pPr>
            <w:r>
              <w:rPr>
                <w:rFonts w:ascii="Times New Roman" w:hAnsi="Times New Roman"/>
                <w:b/>
                <w:bCs/>
                <w:color w:val="7030A0"/>
                <w:sz w:val="20"/>
                <w:szCs w:val="20"/>
              </w:rPr>
              <w:t>3 397,2</w:t>
            </w:r>
          </w:p>
        </w:tc>
        <w:tc>
          <w:tcPr>
            <w:tcW w:w="6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3B7476">
            <w:pPr>
              <w:widowControl w:val="0"/>
              <w:spacing w:line="240" w:lineRule="auto"/>
              <w:jc w:val="center"/>
              <w:rPr>
                <w:rFonts w:ascii="Times New Roman" w:hAnsi="Times New Roman"/>
                <w:b/>
                <w:bCs/>
                <w:sz w:val="20"/>
                <w:szCs w:val="20"/>
              </w:rPr>
            </w:pPr>
          </w:p>
        </w:tc>
        <w:tc>
          <w:tcPr>
            <w:tcW w:w="92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25</w:t>
            </w:r>
          </w:p>
        </w:tc>
        <w:tc>
          <w:tcPr>
            <w:tcW w:w="219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Оренбургская область</w:t>
            </w:r>
          </w:p>
        </w:tc>
        <w:tc>
          <w:tcPr>
            <w:tcW w:w="948"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161</w:t>
            </w:r>
          </w:p>
        </w:tc>
        <w:tc>
          <w:tcPr>
            <w:tcW w:w="69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1,46</w:t>
            </w:r>
          </w:p>
        </w:tc>
      </w:tr>
      <w:tr w:rsidR="003B7476">
        <w:trPr>
          <w:cantSplit/>
          <w:trHeight w:val="397"/>
        </w:trPr>
        <w:tc>
          <w:tcPr>
            <w:tcW w:w="919"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26</w:t>
            </w: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Омская область</w:t>
            </w:r>
          </w:p>
        </w:tc>
        <w:tc>
          <w:tcPr>
            <w:tcW w:w="10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sz w:val="20"/>
                <w:szCs w:val="20"/>
              </w:rPr>
            </w:pPr>
            <w:r>
              <w:rPr>
                <w:rFonts w:ascii="Times New Roman" w:hAnsi="Times New Roman"/>
                <w:sz w:val="20"/>
                <w:szCs w:val="20"/>
              </w:rPr>
              <w:t>3 130</w:t>
            </w:r>
          </w:p>
        </w:tc>
        <w:tc>
          <w:tcPr>
            <w:tcW w:w="6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sz w:val="20"/>
                <w:szCs w:val="20"/>
              </w:rPr>
            </w:pPr>
            <w:r>
              <w:rPr>
                <w:rFonts w:ascii="Times New Roman" w:hAnsi="Times New Roman"/>
                <w:sz w:val="20"/>
                <w:szCs w:val="20"/>
              </w:rPr>
              <w:t>1,41</w:t>
            </w:r>
          </w:p>
        </w:tc>
        <w:tc>
          <w:tcPr>
            <w:tcW w:w="92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26</w:t>
            </w:r>
          </w:p>
        </w:tc>
        <w:tc>
          <w:tcPr>
            <w:tcW w:w="219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Омская область</w:t>
            </w:r>
          </w:p>
        </w:tc>
        <w:tc>
          <w:tcPr>
            <w:tcW w:w="948"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156</w:t>
            </w:r>
          </w:p>
        </w:tc>
        <w:tc>
          <w:tcPr>
            <w:tcW w:w="69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1,41</w:t>
            </w:r>
          </w:p>
        </w:tc>
      </w:tr>
      <w:tr w:rsidR="003B7476">
        <w:trPr>
          <w:cantSplit/>
          <w:trHeight w:val="397"/>
        </w:trPr>
        <w:tc>
          <w:tcPr>
            <w:tcW w:w="919"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27</w:t>
            </w: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Ханты-Мансийский авт. округ - Югра</w:t>
            </w:r>
          </w:p>
        </w:tc>
        <w:tc>
          <w:tcPr>
            <w:tcW w:w="10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sz w:val="20"/>
                <w:szCs w:val="20"/>
              </w:rPr>
            </w:pPr>
            <w:r>
              <w:rPr>
                <w:rFonts w:ascii="Times New Roman" w:hAnsi="Times New Roman"/>
                <w:sz w:val="20"/>
                <w:szCs w:val="20"/>
              </w:rPr>
              <w:t>3 044</w:t>
            </w:r>
          </w:p>
        </w:tc>
        <w:tc>
          <w:tcPr>
            <w:tcW w:w="6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sz w:val="20"/>
                <w:szCs w:val="20"/>
              </w:rPr>
            </w:pPr>
            <w:r>
              <w:rPr>
                <w:rFonts w:ascii="Times New Roman" w:hAnsi="Times New Roman"/>
                <w:sz w:val="20"/>
                <w:szCs w:val="20"/>
              </w:rPr>
              <w:t>1,38</w:t>
            </w:r>
          </w:p>
        </w:tc>
        <w:tc>
          <w:tcPr>
            <w:tcW w:w="92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27</w:t>
            </w:r>
          </w:p>
        </w:tc>
        <w:tc>
          <w:tcPr>
            <w:tcW w:w="219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г. Москва</w:t>
            </w:r>
          </w:p>
        </w:tc>
        <w:tc>
          <w:tcPr>
            <w:tcW w:w="948"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151</w:t>
            </w:r>
          </w:p>
        </w:tc>
        <w:tc>
          <w:tcPr>
            <w:tcW w:w="69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1,37</w:t>
            </w:r>
          </w:p>
        </w:tc>
      </w:tr>
      <w:tr w:rsidR="003B7476">
        <w:trPr>
          <w:cantSplit/>
          <w:trHeight w:val="397"/>
        </w:trPr>
        <w:tc>
          <w:tcPr>
            <w:tcW w:w="919" w:type="dxa"/>
            <w:tcBorders>
              <w:top w:val="single" w:sz="4" w:space="0" w:color="000000"/>
              <w:left w:val="single" w:sz="4" w:space="0" w:color="000000"/>
              <w:bottom w:val="single" w:sz="4" w:space="0" w:color="000000"/>
              <w:right w:val="single" w:sz="4" w:space="0" w:color="000000"/>
            </w:tcBorders>
            <w:vAlign w:val="center"/>
          </w:tcPr>
          <w:p w:rsidR="003B7476" w:rsidRDefault="003B7476">
            <w:pPr>
              <w:widowControl w:val="0"/>
              <w:spacing w:line="240" w:lineRule="auto"/>
              <w:ind w:left="0" w:firstLine="0"/>
              <w:jc w:val="center"/>
              <w:rPr>
                <w:rFonts w:ascii="Times New Roman" w:eastAsia="Times New Roman" w:hAnsi="Times New Roman"/>
                <w:color w:val="000000"/>
                <w:sz w:val="20"/>
                <w:szCs w:val="20"/>
                <w:lang w:eastAsia="ru-RU"/>
              </w:rPr>
            </w:pP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b/>
                <w:bCs/>
                <w:color w:val="0000FF"/>
                <w:sz w:val="20"/>
                <w:szCs w:val="20"/>
              </w:rPr>
            </w:pPr>
            <w:r>
              <w:rPr>
                <w:rFonts w:ascii="Times New Roman" w:hAnsi="Times New Roman"/>
                <w:b/>
                <w:bCs/>
                <w:color w:val="0000FF"/>
                <w:sz w:val="20"/>
                <w:szCs w:val="20"/>
              </w:rPr>
              <w:t>Среднее по субъектам Центрального ФО</w:t>
            </w:r>
          </w:p>
        </w:tc>
        <w:tc>
          <w:tcPr>
            <w:tcW w:w="10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b/>
                <w:bCs/>
                <w:color w:val="0000FF"/>
                <w:sz w:val="20"/>
                <w:szCs w:val="20"/>
              </w:rPr>
            </w:pPr>
            <w:r>
              <w:rPr>
                <w:rFonts w:ascii="Times New Roman" w:hAnsi="Times New Roman"/>
                <w:b/>
                <w:bCs/>
                <w:color w:val="0070C0"/>
                <w:sz w:val="20"/>
                <w:szCs w:val="20"/>
              </w:rPr>
              <w:t>2 898,7</w:t>
            </w:r>
          </w:p>
        </w:tc>
        <w:tc>
          <w:tcPr>
            <w:tcW w:w="6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3B7476">
            <w:pPr>
              <w:widowControl w:val="0"/>
              <w:spacing w:line="240" w:lineRule="auto"/>
              <w:jc w:val="center"/>
              <w:rPr>
                <w:rFonts w:ascii="Times New Roman" w:hAnsi="Times New Roman"/>
                <w:b/>
                <w:bCs/>
                <w:sz w:val="20"/>
                <w:szCs w:val="20"/>
              </w:rPr>
            </w:pPr>
          </w:p>
        </w:tc>
        <w:tc>
          <w:tcPr>
            <w:tcW w:w="92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28</w:t>
            </w:r>
          </w:p>
        </w:tc>
        <w:tc>
          <w:tcPr>
            <w:tcW w:w="219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Удмуртская Республика</w:t>
            </w:r>
          </w:p>
        </w:tc>
        <w:tc>
          <w:tcPr>
            <w:tcW w:w="948"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145</w:t>
            </w:r>
          </w:p>
        </w:tc>
        <w:tc>
          <w:tcPr>
            <w:tcW w:w="69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1,32</w:t>
            </w:r>
          </w:p>
        </w:tc>
      </w:tr>
      <w:tr w:rsidR="003B7476">
        <w:trPr>
          <w:cantSplit/>
          <w:trHeight w:val="397"/>
        </w:trPr>
        <w:tc>
          <w:tcPr>
            <w:tcW w:w="919"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28</w:t>
            </w: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Владимирская область</w:t>
            </w:r>
          </w:p>
        </w:tc>
        <w:tc>
          <w:tcPr>
            <w:tcW w:w="10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sz w:val="20"/>
                <w:szCs w:val="20"/>
              </w:rPr>
            </w:pPr>
            <w:r>
              <w:rPr>
                <w:rFonts w:ascii="Times New Roman" w:hAnsi="Times New Roman"/>
                <w:sz w:val="20"/>
                <w:szCs w:val="20"/>
              </w:rPr>
              <w:t>2 687</w:t>
            </w:r>
          </w:p>
        </w:tc>
        <w:tc>
          <w:tcPr>
            <w:tcW w:w="6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sz w:val="20"/>
                <w:szCs w:val="20"/>
              </w:rPr>
            </w:pPr>
            <w:r>
              <w:rPr>
                <w:rFonts w:ascii="Times New Roman" w:hAnsi="Times New Roman"/>
                <w:sz w:val="20"/>
                <w:szCs w:val="20"/>
              </w:rPr>
              <w:t>1,21</w:t>
            </w:r>
          </w:p>
        </w:tc>
        <w:tc>
          <w:tcPr>
            <w:tcW w:w="92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29</w:t>
            </w:r>
          </w:p>
        </w:tc>
        <w:tc>
          <w:tcPr>
            <w:tcW w:w="219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Пензенская область</w:t>
            </w:r>
          </w:p>
        </w:tc>
        <w:tc>
          <w:tcPr>
            <w:tcW w:w="948"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142</w:t>
            </w:r>
          </w:p>
        </w:tc>
        <w:tc>
          <w:tcPr>
            <w:tcW w:w="69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1,29</w:t>
            </w:r>
          </w:p>
        </w:tc>
      </w:tr>
      <w:tr w:rsidR="003B7476">
        <w:trPr>
          <w:cantSplit/>
          <w:trHeight w:val="397"/>
        </w:trPr>
        <w:tc>
          <w:tcPr>
            <w:tcW w:w="919" w:type="dxa"/>
            <w:tcBorders>
              <w:top w:val="single" w:sz="4" w:space="0" w:color="000000"/>
              <w:left w:val="single" w:sz="4" w:space="0" w:color="000000"/>
              <w:bottom w:val="single" w:sz="4" w:space="0" w:color="000000"/>
              <w:right w:val="single" w:sz="4" w:space="0" w:color="000000"/>
            </w:tcBorders>
            <w:vAlign w:val="center"/>
          </w:tcPr>
          <w:p w:rsidR="003B7476" w:rsidRDefault="003B7476">
            <w:pPr>
              <w:widowControl w:val="0"/>
              <w:spacing w:line="240" w:lineRule="auto"/>
              <w:ind w:left="0" w:firstLine="0"/>
              <w:jc w:val="center"/>
              <w:rPr>
                <w:rFonts w:ascii="Times New Roman" w:eastAsia="Times New Roman" w:hAnsi="Times New Roman"/>
                <w:color w:val="000000"/>
                <w:sz w:val="20"/>
                <w:szCs w:val="20"/>
                <w:lang w:eastAsia="ru-RU"/>
              </w:rPr>
            </w:pP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b/>
                <w:bCs/>
                <w:color w:val="FF0000"/>
                <w:sz w:val="20"/>
                <w:szCs w:val="20"/>
              </w:rPr>
            </w:pPr>
            <w:r>
              <w:rPr>
                <w:rFonts w:ascii="Times New Roman" w:hAnsi="Times New Roman"/>
                <w:b/>
                <w:bCs/>
                <w:color w:val="FF0000"/>
                <w:sz w:val="20"/>
                <w:szCs w:val="20"/>
              </w:rPr>
              <w:t xml:space="preserve">Среднее по субъектам Российской </w:t>
            </w:r>
            <w:r>
              <w:rPr>
                <w:rFonts w:ascii="Times New Roman" w:hAnsi="Times New Roman"/>
                <w:b/>
                <w:bCs/>
                <w:color w:val="FF0000"/>
                <w:sz w:val="20"/>
                <w:szCs w:val="20"/>
              </w:rPr>
              <w:t>Федерации</w:t>
            </w:r>
          </w:p>
        </w:tc>
        <w:tc>
          <w:tcPr>
            <w:tcW w:w="10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b/>
                <w:bCs/>
                <w:color w:val="FF0000"/>
                <w:sz w:val="20"/>
                <w:szCs w:val="20"/>
              </w:rPr>
            </w:pPr>
            <w:r>
              <w:rPr>
                <w:rFonts w:ascii="Times New Roman" w:hAnsi="Times New Roman"/>
                <w:b/>
                <w:bCs/>
                <w:color w:val="FF0000"/>
                <w:sz w:val="20"/>
                <w:szCs w:val="20"/>
              </w:rPr>
              <w:t>2 594,9</w:t>
            </w:r>
          </w:p>
        </w:tc>
        <w:tc>
          <w:tcPr>
            <w:tcW w:w="6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3B7476">
            <w:pPr>
              <w:widowControl w:val="0"/>
              <w:spacing w:line="240" w:lineRule="auto"/>
              <w:jc w:val="center"/>
              <w:rPr>
                <w:rFonts w:ascii="Times New Roman" w:hAnsi="Times New Roman"/>
                <w:b/>
                <w:bCs/>
                <w:sz w:val="20"/>
                <w:szCs w:val="20"/>
              </w:rPr>
            </w:pPr>
          </w:p>
        </w:tc>
        <w:tc>
          <w:tcPr>
            <w:tcW w:w="92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30</w:t>
            </w:r>
          </w:p>
        </w:tc>
        <w:tc>
          <w:tcPr>
            <w:tcW w:w="219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Владимирская область</w:t>
            </w:r>
          </w:p>
        </w:tc>
        <w:tc>
          <w:tcPr>
            <w:tcW w:w="948"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142</w:t>
            </w:r>
          </w:p>
        </w:tc>
        <w:tc>
          <w:tcPr>
            <w:tcW w:w="69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1,29</w:t>
            </w:r>
          </w:p>
        </w:tc>
      </w:tr>
      <w:tr w:rsidR="003B7476">
        <w:trPr>
          <w:cantSplit/>
          <w:trHeight w:val="397"/>
        </w:trPr>
        <w:tc>
          <w:tcPr>
            <w:tcW w:w="919"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29</w:t>
            </w: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Тверская область</w:t>
            </w:r>
          </w:p>
        </w:tc>
        <w:tc>
          <w:tcPr>
            <w:tcW w:w="10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sz w:val="20"/>
                <w:szCs w:val="20"/>
              </w:rPr>
            </w:pPr>
            <w:r>
              <w:rPr>
                <w:rFonts w:ascii="Times New Roman" w:hAnsi="Times New Roman"/>
                <w:sz w:val="20"/>
                <w:szCs w:val="20"/>
              </w:rPr>
              <w:t>2 418</w:t>
            </w:r>
          </w:p>
        </w:tc>
        <w:tc>
          <w:tcPr>
            <w:tcW w:w="6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sz w:val="20"/>
                <w:szCs w:val="20"/>
              </w:rPr>
            </w:pPr>
            <w:r>
              <w:rPr>
                <w:rFonts w:ascii="Times New Roman" w:hAnsi="Times New Roman"/>
                <w:sz w:val="20"/>
                <w:szCs w:val="20"/>
              </w:rPr>
              <w:t>1,09</w:t>
            </w:r>
          </w:p>
        </w:tc>
        <w:tc>
          <w:tcPr>
            <w:tcW w:w="921" w:type="dxa"/>
            <w:tcBorders>
              <w:top w:val="single" w:sz="4" w:space="0" w:color="000000"/>
              <w:left w:val="single" w:sz="4" w:space="0" w:color="000000"/>
              <w:bottom w:val="single" w:sz="4" w:space="0" w:color="000000"/>
              <w:right w:val="single" w:sz="4" w:space="0" w:color="000000"/>
            </w:tcBorders>
            <w:vAlign w:val="center"/>
          </w:tcPr>
          <w:p w:rsidR="003B7476" w:rsidRDefault="003B7476">
            <w:pPr>
              <w:widowControl w:val="0"/>
              <w:spacing w:line="240" w:lineRule="auto"/>
              <w:ind w:left="0" w:firstLine="0"/>
              <w:jc w:val="center"/>
              <w:rPr>
                <w:rFonts w:ascii="Times New Roman" w:eastAsia="Times New Roman" w:hAnsi="Times New Roman"/>
                <w:color w:val="000000"/>
                <w:sz w:val="20"/>
                <w:szCs w:val="20"/>
                <w:lang w:eastAsia="ru-RU"/>
              </w:rPr>
            </w:pPr>
          </w:p>
        </w:tc>
        <w:tc>
          <w:tcPr>
            <w:tcW w:w="219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b/>
                <w:bCs/>
                <w:color w:val="0000FF"/>
                <w:sz w:val="20"/>
                <w:szCs w:val="20"/>
              </w:rPr>
            </w:pPr>
            <w:r>
              <w:rPr>
                <w:rFonts w:ascii="Times New Roman" w:hAnsi="Times New Roman"/>
                <w:b/>
                <w:bCs/>
                <w:color w:val="0000FF"/>
                <w:sz w:val="20"/>
                <w:szCs w:val="20"/>
              </w:rPr>
              <w:t>Среднее по субъектам Центрального ФО</w:t>
            </w:r>
          </w:p>
        </w:tc>
        <w:tc>
          <w:tcPr>
            <w:tcW w:w="948"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b/>
                <w:bCs/>
                <w:color w:val="0070C0"/>
                <w:sz w:val="20"/>
                <w:szCs w:val="20"/>
              </w:rPr>
            </w:pPr>
            <w:r>
              <w:rPr>
                <w:rFonts w:ascii="Times New Roman" w:hAnsi="Times New Roman"/>
                <w:b/>
                <w:bCs/>
                <w:color w:val="0070C0"/>
                <w:sz w:val="20"/>
                <w:szCs w:val="20"/>
              </w:rPr>
              <w:t>138,4</w:t>
            </w:r>
          </w:p>
        </w:tc>
        <w:tc>
          <w:tcPr>
            <w:tcW w:w="691" w:type="dxa"/>
            <w:tcBorders>
              <w:top w:val="single" w:sz="4" w:space="0" w:color="000000"/>
              <w:left w:val="single" w:sz="4" w:space="0" w:color="000000"/>
              <w:bottom w:val="single" w:sz="4" w:space="0" w:color="000000"/>
              <w:right w:val="single" w:sz="4" w:space="0" w:color="000000"/>
            </w:tcBorders>
            <w:vAlign w:val="center"/>
          </w:tcPr>
          <w:p w:rsidR="003B7476" w:rsidRDefault="003B7476">
            <w:pPr>
              <w:widowControl w:val="0"/>
              <w:spacing w:line="240" w:lineRule="auto"/>
              <w:ind w:left="35" w:firstLine="0"/>
              <w:jc w:val="center"/>
              <w:rPr>
                <w:rFonts w:ascii="Times New Roman" w:hAnsi="Times New Roman"/>
                <w:b/>
                <w:bCs/>
                <w:color w:val="0070C0"/>
                <w:sz w:val="20"/>
                <w:szCs w:val="20"/>
              </w:rPr>
            </w:pPr>
          </w:p>
        </w:tc>
      </w:tr>
      <w:tr w:rsidR="003B7476">
        <w:trPr>
          <w:cantSplit/>
          <w:trHeight w:val="397"/>
        </w:trPr>
        <w:tc>
          <w:tcPr>
            <w:tcW w:w="919" w:type="dxa"/>
            <w:tcBorders>
              <w:top w:val="single" w:sz="4" w:space="0" w:color="000000"/>
              <w:left w:val="single" w:sz="4" w:space="0" w:color="000000"/>
              <w:bottom w:val="single" w:sz="4" w:space="0" w:color="000000"/>
              <w:right w:val="single" w:sz="4" w:space="0" w:color="000000"/>
            </w:tcBorders>
            <w:vAlign w:val="center"/>
          </w:tcPr>
          <w:p w:rsidR="003B7476" w:rsidRDefault="003B7476">
            <w:pPr>
              <w:widowControl w:val="0"/>
              <w:spacing w:line="240" w:lineRule="auto"/>
              <w:ind w:left="0" w:firstLine="0"/>
              <w:jc w:val="center"/>
              <w:rPr>
                <w:rFonts w:ascii="Times New Roman" w:eastAsia="Times New Roman" w:hAnsi="Times New Roman"/>
                <w:color w:val="000000"/>
                <w:sz w:val="20"/>
                <w:szCs w:val="20"/>
                <w:lang w:eastAsia="ru-RU"/>
              </w:rPr>
            </w:pP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b/>
                <w:bCs/>
                <w:color w:val="0000FF"/>
                <w:sz w:val="20"/>
                <w:szCs w:val="20"/>
              </w:rPr>
            </w:pPr>
            <w:r>
              <w:rPr>
                <w:rFonts w:ascii="Times New Roman" w:hAnsi="Times New Roman"/>
                <w:b/>
                <w:bCs/>
                <w:color w:val="0000FF"/>
                <w:sz w:val="20"/>
                <w:szCs w:val="20"/>
              </w:rPr>
              <w:t>Среднее по субъектам Южного ФО</w:t>
            </w:r>
          </w:p>
        </w:tc>
        <w:tc>
          <w:tcPr>
            <w:tcW w:w="10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b/>
                <w:bCs/>
                <w:color w:val="0000FF"/>
                <w:sz w:val="20"/>
                <w:szCs w:val="20"/>
              </w:rPr>
            </w:pPr>
            <w:r>
              <w:rPr>
                <w:rFonts w:ascii="Times New Roman" w:hAnsi="Times New Roman"/>
                <w:b/>
                <w:bCs/>
                <w:color w:val="0070C0"/>
                <w:sz w:val="20"/>
                <w:szCs w:val="20"/>
              </w:rPr>
              <w:t>2 282,1</w:t>
            </w:r>
          </w:p>
        </w:tc>
        <w:tc>
          <w:tcPr>
            <w:tcW w:w="6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3B7476">
            <w:pPr>
              <w:widowControl w:val="0"/>
              <w:spacing w:line="240" w:lineRule="auto"/>
              <w:jc w:val="center"/>
              <w:rPr>
                <w:rFonts w:ascii="Times New Roman" w:hAnsi="Times New Roman"/>
                <w:b/>
                <w:bCs/>
                <w:color w:val="0000FF"/>
                <w:sz w:val="20"/>
                <w:szCs w:val="20"/>
              </w:rPr>
            </w:pPr>
          </w:p>
        </w:tc>
        <w:tc>
          <w:tcPr>
            <w:tcW w:w="92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31</w:t>
            </w:r>
          </w:p>
        </w:tc>
        <w:tc>
          <w:tcPr>
            <w:tcW w:w="219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Курганская область</w:t>
            </w:r>
          </w:p>
        </w:tc>
        <w:tc>
          <w:tcPr>
            <w:tcW w:w="948"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130</w:t>
            </w:r>
          </w:p>
        </w:tc>
        <w:tc>
          <w:tcPr>
            <w:tcW w:w="69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1,18</w:t>
            </w:r>
          </w:p>
        </w:tc>
      </w:tr>
      <w:tr w:rsidR="003B7476">
        <w:trPr>
          <w:cantSplit/>
          <w:trHeight w:val="397"/>
        </w:trPr>
        <w:tc>
          <w:tcPr>
            <w:tcW w:w="919"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30</w:t>
            </w: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Ставропольский край</w:t>
            </w:r>
          </w:p>
        </w:tc>
        <w:tc>
          <w:tcPr>
            <w:tcW w:w="10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sz w:val="20"/>
                <w:szCs w:val="20"/>
              </w:rPr>
            </w:pPr>
            <w:r>
              <w:rPr>
                <w:rFonts w:ascii="Times New Roman" w:hAnsi="Times New Roman"/>
                <w:sz w:val="20"/>
                <w:szCs w:val="20"/>
              </w:rPr>
              <w:t>2 194</w:t>
            </w:r>
          </w:p>
        </w:tc>
        <w:tc>
          <w:tcPr>
            <w:tcW w:w="6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sz w:val="20"/>
                <w:szCs w:val="20"/>
              </w:rPr>
            </w:pPr>
            <w:r>
              <w:rPr>
                <w:rFonts w:ascii="Times New Roman" w:hAnsi="Times New Roman"/>
                <w:sz w:val="20"/>
                <w:szCs w:val="20"/>
              </w:rPr>
              <w:t>0,99</w:t>
            </w:r>
          </w:p>
        </w:tc>
        <w:tc>
          <w:tcPr>
            <w:tcW w:w="92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32</w:t>
            </w:r>
          </w:p>
        </w:tc>
        <w:tc>
          <w:tcPr>
            <w:tcW w:w="219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 xml:space="preserve">Архангельская </w:t>
            </w:r>
            <w:r>
              <w:rPr>
                <w:rFonts w:ascii="Times New Roman" w:hAnsi="Times New Roman"/>
                <w:sz w:val="20"/>
                <w:szCs w:val="20"/>
              </w:rPr>
              <w:t>область</w:t>
            </w:r>
          </w:p>
        </w:tc>
        <w:tc>
          <w:tcPr>
            <w:tcW w:w="948"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130</w:t>
            </w:r>
          </w:p>
        </w:tc>
        <w:tc>
          <w:tcPr>
            <w:tcW w:w="69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1,18</w:t>
            </w:r>
          </w:p>
        </w:tc>
      </w:tr>
      <w:tr w:rsidR="003B7476">
        <w:trPr>
          <w:cantSplit/>
          <w:trHeight w:val="397"/>
        </w:trPr>
        <w:tc>
          <w:tcPr>
            <w:tcW w:w="919"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31</w:t>
            </w: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Курганская область</w:t>
            </w:r>
          </w:p>
        </w:tc>
        <w:tc>
          <w:tcPr>
            <w:tcW w:w="10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sz w:val="20"/>
                <w:szCs w:val="20"/>
              </w:rPr>
            </w:pPr>
            <w:r>
              <w:rPr>
                <w:rFonts w:ascii="Times New Roman" w:hAnsi="Times New Roman"/>
                <w:sz w:val="20"/>
                <w:szCs w:val="20"/>
              </w:rPr>
              <w:t>2 128</w:t>
            </w:r>
          </w:p>
        </w:tc>
        <w:tc>
          <w:tcPr>
            <w:tcW w:w="6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sz w:val="20"/>
                <w:szCs w:val="20"/>
              </w:rPr>
            </w:pPr>
            <w:r>
              <w:rPr>
                <w:rFonts w:ascii="Times New Roman" w:hAnsi="Times New Roman"/>
                <w:sz w:val="20"/>
                <w:szCs w:val="20"/>
              </w:rPr>
              <w:t>0,96</w:t>
            </w:r>
          </w:p>
        </w:tc>
        <w:tc>
          <w:tcPr>
            <w:tcW w:w="92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33</w:t>
            </w:r>
          </w:p>
        </w:tc>
        <w:tc>
          <w:tcPr>
            <w:tcW w:w="219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Вологодская область</w:t>
            </w:r>
          </w:p>
        </w:tc>
        <w:tc>
          <w:tcPr>
            <w:tcW w:w="948"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130</w:t>
            </w:r>
          </w:p>
        </w:tc>
        <w:tc>
          <w:tcPr>
            <w:tcW w:w="69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1,18</w:t>
            </w:r>
          </w:p>
        </w:tc>
      </w:tr>
      <w:tr w:rsidR="003B7476">
        <w:trPr>
          <w:cantSplit/>
          <w:trHeight w:val="397"/>
        </w:trPr>
        <w:tc>
          <w:tcPr>
            <w:tcW w:w="919"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32</w:t>
            </w: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Ивановская область</w:t>
            </w:r>
          </w:p>
        </w:tc>
        <w:tc>
          <w:tcPr>
            <w:tcW w:w="10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sz w:val="20"/>
                <w:szCs w:val="20"/>
              </w:rPr>
            </w:pPr>
            <w:r>
              <w:rPr>
                <w:rFonts w:ascii="Times New Roman" w:hAnsi="Times New Roman"/>
                <w:sz w:val="20"/>
                <w:szCs w:val="20"/>
              </w:rPr>
              <w:t>2126</w:t>
            </w:r>
          </w:p>
        </w:tc>
        <w:tc>
          <w:tcPr>
            <w:tcW w:w="6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sz w:val="20"/>
                <w:szCs w:val="20"/>
              </w:rPr>
            </w:pPr>
            <w:r>
              <w:rPr>
                <w:rFonts w:ascii="Times New Roman" w:hAnsi="Times New Roman"/>
                <w:sz w:val="20"/>
                <w:szCs w:val="20"/>
              </w:rPr>
              <w:t>0,96</w:t>
            </w:r>
          </w:p>
        </w:tc>
        <w:tc>
          <w:tcPr>
            <w:tcW w:w="921" w:type="dxa"/>
            <w:tcBorders>
              <w:top w:val="single" w:sz="4" w:space="0" w:color="000000"/>
              <w:left w:val="single" w:sz="4" w:space="0" w:color="000000"/>
              <w:bottom w:val="single" w:sz="4" w:space="0" w:color="000000"/>
              <w:right w:val="single" w:sz="4" w:space="0" w:color="000000"/>
            </w:tcBorders>
            <w:vAlign w:val="center"/>
          </w:tcPr>
          <w:p w:rsidR="003B7476" w:rsidRDefault="003B7476">
            <w:pPr>
              <w:widowControl w:val="0"/>
              <w:spacing w:line="240" w:lineRule="auto"/>
              <w:ind w:left="0" w:firstLine="0"/>
              <w:jc w:val="center"/>
              <w:rPr>
                <w:rFonts w:ascii="Times New Roman" w:eastAsia="Times New Roman" w:hAnsi="Times New Roman"/>
                <w:sz w:val="20"/>
                <w:szCs w:val="20"/>
                <w:lang w:eastAsia="ru-RU"/>
              </w:rPr>
            </w:pPr>
          </w:p>
        </w:tc>
        <w:tc>
          <w:tcPr>
            <w:tcW w:w="219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44" w:right="-48" w:firstLine="0"/>
              <w:jc w:val="center"/>
              <w:rPr>
                <w:rFonts w:ascii="Times New Roman" w:hAnsi="Times New Roman"/>
                <w:b/>
                <w:bCs/>
                <w:color w:val="FF0000"/>
                <w:sz w:val="20"/>
                <w:szCs w:val="20"/>
              </w:rPr>
            </w:pPr>
            <w:r>
              <w:rPr>
                <w:rFonts w:ascii="Times New Roman" w:hAnsi="Times New Roman"/>
                <w:b/>
                <w:bCs/>
                <w:color w:val="FF0000"/>
                <w:sz w:val="20"/>
                <w:szCs w:val="20"/>
              </w:rPr>
              <w:t>Среднее по субъектам Российской Федерации</w:t>
            </w:r>
          </w:p>
        </w:tc>
        <w:tc>
          <w:tcPr>
            <w:tcW w:w="948"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b/>
                <w:bCs/>
                <w:color w:val="FF0000"/>
                <w:sz w:val="20"/>
                <w:szCs w:val="20"/>
              </w:rPr>
            </w:pPr>
            <w:r>
              <w:rPr>
                <w:rFonts w:ascii="Times New Roman" w:hAnsi="Times New Roman"/>
                <w:b/>
                <w:bCs/>
                <w:color w:val="FF0000"/>
                <w:sz w:val="20"/>
                <w:szCs w:val="20"/>
              </w:rPr>
              <w:t>129,4</w:t>
            </w:r>
          </w:p>
        </w:tc>
        <w:tc>
          <w:tcPr>
            <w:tcW w:w="691" w:type="dxa"/>
            <w:tcBorders>
              <w:top w:val="single" w:sz="4" w:space="0" w:color="000000"/>
              <w:left w:val="single" w:sz="4" w:space="0" w:color="000000"/>
              <w:bottom w:val="single" w:sz="4" w:space="0" w:color="000000"/>
              <w:right w:val="single" w:sz="4" w:space="0" w:color="000000"/>
            </w:tcBorders>
            <w:vAlign w:val="center"/>
          </w:tcPr>
          <w:p w:rsidR="003B7476" w:rsidRDefault="003B7476">
            <w:pPr>
              <w:widowControl w:val="0"/>
              <w:spacing w:line="240" w:lineRule="auto"/>
              <w:ind w:left="35" w:firstLine="0"/>
              <w:jc w:val="center"/>
              <w:rPr>
                <w:rFonts w:ascii="Times New Roman" w:hAnsi="Times New Roman"/>
                <w:sz w:val="20"/>
                <w:szCs w:val="20"/>
              </w:rPr>
            </w:pPr>
          </w:p>
        </w:tc>
      </w:tr>
      <w:tr w:rsidR="003B7476">
        <w:trPr>
          <w:cantSplit/>
          <w:trHeight w:val="397"/>
        </w:trPr>
        <w:tc>
          <w:tcPr>
            <w:tcW w:w="919"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33</w:t>
            </w: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Пензенская область</w:t>
            </w:r>
          </w:p>
        </w:tc>
        <w:tc>
          <w:tcPr>
            <w:tcW w:w="10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sz w:val="20"/>
                <w:szCs w:val="20"/>
              </w:rPr>
            </w:pPr>
            <w:r>
              <w:rPr>
                <w:rFonts w:ascii="Times New Roman" w:hAnsi="Times New Roman"/>
                <w:sz w:val="20"/>
                <w:szCs w:val="20"/>
              </w:rPr>
              <w:t>2 075</w:t>
            </w:r>
          </w:p>
        </w:tc>
        <w:tc>
          <w:tcPr>
            <w:tcW w:w="6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sz w:val="20"/>
                <w:szCs w:val="20"/>
              </w:rPr>
            </w:pPr>
            <w:r>
              <w:rPr>
                <w:rFonts w:ascii="Times New Roman" w:hAnsi="Times New Roman"/>
                <w:sz w:val="20"/>
                <w:szCs w:val="20"/>
              </w:rPr>
              <w:t>0,94</w:t>
            </w:r>
          </w:p>
        </w:tc>
        <w:tc>
          <w:tcPr>
            <w:tcW w:w="92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34</w:t>
            </w:r>
          </w:p>
        </w:tc>
        <w:tc>
          <w:tcPr>
            <w:tcW w:w="219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Новгородская область</w:t>
            </w:r>
          </w:p>
        </w:tc>
        <w:tc>
          <w:tcPr>
            <w:tcW w:w="948"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129</w:t>
            </w:r>
          </w:p>
        </w:tc>
        <w:tc>
          <w:tcPr>
            <w:tcW w:w="69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1,17</w:t>
            </w:r>
          </w:p>
        </w:tc>
      </w:tr>
      <w:tr w:rsidR="003B7476">
        <w:trPr>
          <w:cantSplit/>
          <w:trHeight w:val="397"/>
        </w:trPr>
        <w:tc>
          <w:tcPr>
            <w:tcW w:w="919"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34</w:t>
            </w: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Кировская область</w:t>
            </w:r>
          </w:p>
        </w:tc>
        <w:tc>
          <w:tcPr>
            <w:tcW w:w="10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sz w:val="20"/>
                <w:szCs w:val="20"/>
              </w:rPr>
            </w:pPr>
            <w:r>
              <w:rPr>
                <w:rFonts w:ascii="Times New Roman" w:hAnsi="Times New Roman"/>
                <w:sz w:val="20"/>
                <w:szCs w:val="20"/>
              </w:rPr>
              <w:t>2</w:t>
            </w:r>
            <w:r>
              <w:rPr>
                <w:rFonts w:ascii="Times New Roman" w:hAnsi="Times New Roman"/>
                <w:sz w:val="20"/>
                <w:szCs w:val="20"/>
              </w:rPr>
              <w:t xml:space="preserve"> 057</w:t>
            </w:r>
          </w:p>
        </w:tc>
        <w:tc>
          <w:tcPr>
            <w:tcW w:w="6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sz w:val="20"/>
                <w:szCs w:val="20"/>
              </w:rPr>
            </w:pPr>
            <w:r>
              <w:rPr>
                <w:rFonts w:ascii="Times New Roman" w:hAnsi="Times New Roman"/>
                <w:sz w:val="20"/>
                <w:szCs w:val="20"/>
              </w:rPr>
              <w:t>0,93</w:t>
            </w:r>
          </w:p>
        </w:tc>
        <w:tc>
          <w:tcPr>
            <w:tcW w:w="92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35</w:t>
            </w:r>
          </w:p>
        </w:tc>
        <w:tc>
          <w:tcPr>
            <w:tcW w:w="219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Тамбовская область</w:t>
            </w:r>
          </w:p>
        </w:tc>
        <w:tc>
          <w:tcPr>
            <w:tcW w:w="948"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127</w:t>
            </w:r>
          </w:p>
        </w:tc>
        <w:tc>
          <w:tcPr>
            <w:tcW w:w="69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1,15</w:t>
            </w:r>
          </w:p>
        </w:tc>
      </w:tr>
      <w:tr w:rsidR="003B7476">
        <w:trPr>
          <w:cantSplit/>
          <w:trHeight w:val="397"/>
        </w:trPr>
        <w:tc>
          <w:tcPr>
            <w:tcW w:w="919"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35</w:t>
            </w: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Ульяновская область</w:t>
            </w:r>
          </w:p>
        </w:tc>
        <w:tc>
          <w:tcPr>
            <w:tcW w:w="10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sz w:val="20"/>
                <w:szCs w:val="20"/>
              </w:rPr>
            </w:pPr>
            <w:r>
              <w:rPr>
                <w:rFonts w:ascii="Times New Roman" w:hAnsi="Times New Roman"/>
                <w:sz w:val="20"/>
                <w:szCs w:val="20"/>
              </w:rPr>
              <w:t>2 046</w:t>
            </w:r>
          </w:p>
        </w:tc>
        <w:tc>
          <w:tcPr>
            <w:tcW w:w="6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sz w:val="20"/>
                <w:szCs w:val="20"/>
              </w:rPr>
            </w:pPr>
            <w:r>
              <w:rPr>
                <w:rFonts w:ascii="Times New Roman" w:hAnsi="Times New Roman"/>
                <w:sz w:val="20"/>
                <w:szCs w:val="20"/>
              </w:rPr>
              <w:t>0,92</w:t>
            </w:r>
          </w:p>
        </w:tc>
        <w:tc>
          <w:tcPr>
            <w:tcW w:w="92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36</w:t>
            </w:r>
          </w:p>
        </w:tc>
        <w:tc>
          <w:tcPr>
            <w:tcW w:w="219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Республика Саха (Якутия)</w:t>
            </w:r>
          </w:p>
        </w:tc>
        <w:tc>
          <w:tcPr>
            <w:tcW w:w="948"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122</w:t>
            </w:r>
          </w:p>
        </w:tc>
        <w:tc>
          <w:tcPr>
            <w:tcW w:w="69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1,11</w:t>
            </w:r>
          </w:p>
        </w:tc>
      </w:tr>
      <w:tr w:rsidR="003B7476">
        <w:trPr>
          <w:cantSplit/>
          <w:trHeight w:val="397"/>
        </w:trPr>
        <w:tc>
          <w:tcPr>
            <w:tcW w:w="919"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36</w:t>
            </w: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Удмуртская Республика</w:t>
            </w:r>
          </w:p>
        </w:tc>
        <w:tc>
          <w:tcPr>
            <w:tcW w:w="10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sz w:val="20"/>
                <w:szCs w:val="20"/>
              </w:rPr>
            </w:pPr>
            <w:r>
              <w:rPr>
                <w:rFonts w:ascii="Times New Roman" w:hAnsi="Times New Roman"/>
                <w:sz w:val="20"/>
                <w:szCs w:val="20"/>
              </w:rPr>
              <w:t>2 012</w:t>
            </w:r>
          </w:p>
        </w:tc>
        <w:tc>
          <w:tcPr>
            <w:tcW w:w="6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sz w:val="20"/>
                <w:szCs w:val="20"/>
              </w:rPr>
            </w:pPr>
            <w:r>
              <w:rPr>
                <w:rFonts w:ascii="Times New Roman" w:hAnsi="Times New Roman"/>
                <w:sz w:val="20"/>
                <w:szCs w:val="20"/>
              </w:rPr>
              <w:t>0,91</w:t>
            </w:r>
          </w:p>
        </w:tc>
        <w:tc>
          <w:tcPr>
            <w:tcW w:w="92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37</w:t>
            </w:r>
          </w:p>
        </w:tc>
        <w:tc>
          <w:tcPr>
            <w:tcW w:w="219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Забайкальский край</w:t>
            </w:r>
          </w:p>
        </w:tc>
        <w:tc>
          <w:tcPr>
            <w:tcW w:w="948"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121</w:t>
            </w:r>
          </w:p>
        </w:tc>
        <w:tc>
          <w:tcPr>
            <w:tcW w:w="69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1,10</w:t>
            </w:r>
          </w:p>
        </w:tc>
      </w:tr>
      <w:tr w:rsidR="003B7476">
        <w:trPr>
          <w:cantSplit/>
          <w:trHeight w:val="397"/>
        </w:trPr>
        <w:tc>
          <w:tcPr>
            <w:tcW w:w="919"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37</w:t>
            </w: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Забайкальский край</w:t>
            </w:r>
          </w:p>
        </w:tc>
        <w:tc>
          <w:tcPr>
            <w:tcW w:w="10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sz w:val="20"/>
                <w:szCs w:val="20"/>
              </w:rPr>
            </w:pPr>
            <w:r>
              <w:rPr>
                <w:rFonts w:ascii="Times New Roman" w:hAnsi="Times New Roman"/>
                <w:sz w:val="20"/>
                <w:szCs w:val="20"/>
              </w:rPr>
              <w:t>2 006</w:t>
            </w:r>
          </w:p>
        </w:tc>
        <w:tc>
          <w:tcPr>
            <w:tcW w:w="6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sz w:val="20"/>
                <w:szCs w:val="20"/>
              </w:rPr>
            </w:pPr>
            <w:r>
              <w:rPr>
                <w:rFonts w:ascii="Times New Roman" w:hAnsi="Times New Roman"/>
                <w:sz w:val="20"/>
                <w:szCs w:val="20"/>
              </w:rPr>
              <w:t>0,91</w:t>
            </w:r>
          </w:p>
        </w:tc>
        <w:tc>
          <w:tcPr>
            <w:tcW w:w="92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38</w:t>
            </w:r>
          </w:p>
        </w:tc>
        <w:tc>
          <w:tcPr>
            <w:tcW w:w="219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Республика Бурятия</w:t>
            </w:r>
          </w:p>
        </w:tc>
        <w:tc>
          <w:tcPr>
            <w:tcW w:w="948"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121</w:t>
            </w:r>
          </w:p>
        </w:tc>
        <w:tc>
          <w:tcPr>
            <w:tcW w:w="69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1,10</w:t>
            </w:r>
          </w:p>
        </w:tc>
      </w:tr>
      <w:tr w:rsidR="003B7476">
        <w:trPr>
          <w:cantSplit/>
          <w:trHeight w:val="397"/>
        </w:trPr>
        <w:tc>
          <w:tcPr>
            <w:tcW w:w="919" w:type="dxa"/>
            <w:tcBorders>
              <w:top w:val="single" w:sz="4" w:space="0" w:color="000000"/>
              <w:left w:val="single" w:sz="4" w:space="0" w:color="000000"/>
              <w:bottom w:val="single" w:sz="4" w:space="0" w:color="000000"/>
              <w:right w:val="single" w:sz="4" w:space="0" w:color="000000"/>
            </w:tcBorders>
            <w:vAlign w:val="center"/>
          </w:tcPr>
          <w:p w:rsidR="003B7476" w:rsidRDefault="003B7476">
            <w:pPr>
              <w:widowControl w:val="0"/>
              <w:spacing w:line="240" w:lineRule="auto"/>
              <w:ind w:left="0" w:firstLine="0"/>
              <w:jc w:val="center"/>
              <w:rPr>
                <w:rFonts w:ascii="Times New Roman" w:eastAsia="Times New Roman" w:hAnsi="Times New Roman"/>
                <w:color w:val="000000"/>
                <w:sz w:val="20"/>
                <w:szCs w:val="20"/>
                <w:lang w:eastAsia="ru-RU"/>
              </w:rPr>
            </w:pP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b/>
                <w:bCs/>
                <w:color w:val="0000FF"/>
                <w:sz w:val="20"/>
                <w:szCs w:val="20"/>
              </w:rPr>
            </w:pPr>
            <w:r>
              <w:rPr>
                <w:rFonts w:ascii="Times New Roman" w:hAnsi="Times New Roman"/>
                <w:b/>
                <w:bCs/>
                <w:color w:val="0000FF"/>
                <w:sz w:val="20"/>
                <w:szCs w:val="20"/>
              </w:rPr>
              <w:t xml:space="preserve">Среднее </w:t>
            </w:r>
            <w:r>
              <w:rPr>
                <w:rFonts w:ascii="Times New Roman" w:hAnsi="Times New Roman"/>
                <w:b/>
                <w:bCs/>
                <w:color w:val="0000FF"/>
                <w:sz w:val="20"/>
                <w:szCs w:val="20"/>
              </w:rPr>
              <w:t>по субъектам Северо-Западного ФО</w:t>
            </w:r>
          </w:p>
        </w:tc>
        <w:tc>
          <w:tcPr>
            <w:tcW w:w="10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b/>
                <w:bCs/>
                <w:color w:val="0000FF"/>
                <w:sz w:val="20"/>
                <w:szCs w:val="20"/>
              </w:rPr>
            </w:pPr>
            <w:r>
              <w:rPr>
                <w:rFonts w:ascii="Times New Roman" w:hAnsi="Times New Roman"/>
                <w:b/>
                <w:bCs/>
                <w:color w:val="7030A0"/>
                <w:sz w:val="20"/>
                <w:szCs w:val="20"/>
              </w:rPr>
              <w:t>1 922,6</w:t>
            </w:r>
          </w:p>
        </w:tc>
        <w:tc>
          <w:tcPr>
            <w:tcW w:w="6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3B7476">
            <w:pPr>
              <w:widowControl w:val="0"/>
              <w:spacing w:line="240" w:lineRule="auto"/>
              <w:jc w:val="center"/>
              <w:rPr>
                <w:rFonts w:ascii="Times New Roman" w:hAnsi="Times New Roman"/>
                <w:b/>
                <w:bCs/>
                <w:color w:val="0000FF"/>
                <w:sz w:val="20"/>
                <w:szCs w:val="20"/>
              </w:rPr>
            </w:pPr>
          </w:p>
        </w:tc>
        <w:tc>
          <w:tcPr>
            <w:tcW w:w="92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39</w:t>
            </w:r>
          </w:p>
        </w:tc>
        <w:tc>
          <w:tcPr>
            <w:tcW w:w="219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Чувашская Республика - Чувашия</w:t>
            </w:r>
          </w:p>
        </w:tc>
        <w:tc>
          <w:tcPr>
            <w:tcW w:w="948"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119</w:t>
            </w:r>
          </w:p>
        </w:tc>
        <w:tc>
          <w:tcPr>
            <w:tcW w:w="69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1,08</w:t>
            </w:r>
          </w:p>
        </w:tc>
      </w:tr>
      <w:tr w:rsidR="003B7476">
        <w:trPr>
          <w:cantSplit/>
          <w:trHeight w:val="397"/>
        </w:trPr>
        <w:tc>
          <w:tcPr>
            <w:tcW w:w="919"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38</w:t>
            </w: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Тамбовская область</w:t>
            </w:r>
          </w:p>
        </w:tc>
        <w:tc>
          <w:tcPr>
            <w:tcW w:w="10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sz w:val="20"/>
                <w:szCs w:val="20"/>
              </w:rPr>
            </w:pPr>
            <w:r>
              <w:rPr>
                <w:rFonts w:ascii="Times New Roman" w:hAnsi="Times New Roman"/>
                <w:sz w:val="20"/>
                <w:szCs w:val="20"/>
              </w:rPr>
              <w:t>1 918</w:t>
            </w:r>
          </w:p>
        </w:tc>
        <w:tc>
          <w:tcPr>
            <w:tcW w:w="6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sz w:val="20"/>
                <w:szCs w:val="20"/>
              </w:rPr>
            </w:pPr>
            <w:r>
              <w:rPr>
                <w:rFonts w:ascii="Times New Roman" w:hAnsi="Times New Roman"/>
                <w:sz w:val="20"/>
                <w:szCs w:val="20"/>
              </w:rPr>
              <w:t>0,87</w:t>
            </w:r>
          </w:p>
        </w:tc>
        <w:tc>
          <w:tcPr>
            <w:tcW w:w="92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40</w:t>
            </w:r>
          </w:p>
        </w:tc>
        <w:tc>
          <w:tcPr>
            <w:tcW w:w="219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г. Санкт-Петербург</w:t>
            </w:r>
          </w:p>
        </w:tc>
        <w:tc>
          <w:tcPr>
            <w:tcW w:w="948"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118</w:t>
            </w:r>
          </w:p>
        </w:tc>
        <w:tc>
          <w:tcPr>
            <w:tcW w:w="69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1,07</w:t>
            </w:r>
          </w:p>
        </w:tc>
      </w:tr>
      <w:tr w:rsidR="003B7476">
        <w:trPr>
          <w:cantSplit/>
          <w:trHeight w:val="397"/>
        </w:trPr>
        <w:tc>
          <w:tcPr>
            <w:tcW w:w="919"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39</w:t>
            </w: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Республика Саха (Якутия)</w:t>
            </w:r>
          </w:p>
        </w:tc>
        <w:tc>
          <w:tcPr>
            <w:tcW w:w="10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sz w:val="20"/>
                <w:szCs w:val="20"/>
              </w:rPr>
            </w:pPr>
            <w:r>
              <w:rPr>
                <w:rFonts w:ascii="Times New Roman" w:hAnsi="Times New Roman"/>
                <w:sz w:val="20"/>
                <w:szCs w:val="20"/>
              </w:rPr>
              <w:t>1 882</w:t>
            </w:r>
          </w:p>
        </w:tc>
        <w:tc>
          <w:tcPr>
            <w:tcW w:w="6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sz w:val="20"/>
                <w:szCs w:val="20"/>
              </w:rPr>
            </w:pPr>
            <w:r>
              <w:rPr>
                <w:rFonts w:ascii="Times New Roman" w:hAnsi="Times New Roman"/>
                <w:sz w:val="20"/>
                <w:szCs w:val="20"/>
              </w:rPr>
              <w:t>0,85</w:t>
            </w:r>
          </w:p>
        </w:tc>
        <w:tc>
          <w:tcPr>
            <w:tcW w:w="92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41</w:t>
            </w:r>
          </w:p>
        </w:tc>
        <w:tc>
          <w:tcPr>
            <w:tcW w:w="219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Ульяновская область</w:t>
            </w:r>
          </w:p>
        </w:tc>
        <w:tc>
          <w:tcPr>
            <w:tcW w:w="948"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114</w:t>
            </w:r>
          </w:p>
        </w:tc>
        <w:tc>
          <w:tcPr>
            <w:tcW w:w="69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1,03</w:t>
            </w:r>
          </w:p>
        </w:tc>
      </w:tr>
      <w:tr w:rsidR="003B7476">
        <w:trPr>
          <w:cantSplit/>
          <w:trHeight w:val="397"/>
        </w:trPr>
        <w:tc>
          <w:tcPr>
            <w:tcW w:w="919"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40</w:t>
            </w: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Липецкая область</w:t>
            </w:r>
          </w:p>
        </w:tc>
        <w:tc>
          <w:tcPr>
            <w:tcW w:w="10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sz w:val="20"/>
                <w:szCs w:val="20"/>
              </w:rPr>
            </w:pPr>
            <w:r>
              <w:rPr>
                <w:rFonts w:ascii="Times New Roman" w:hAnsi="Times New Roman"/>
                <w:sz w:val="20"/>
                <w:szCs w:val="20"/>
              </w:rPr>
              <w:t>1 807</w:t>
            </w:r>
          </w:p>
        </w:tc>
        <w:tc>
          <w:tcPr>
            <w:tcW w:w="6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sz w:val="20"/>
                <w:szCs w:val="20"/>
              </w:rPr>
            </w:pPr>
            <w:r>
              <w:rPr>
                <w:rFonts w:ascii="Times New Roman" w:hAnsi="Times New Roman"/>
                <w:sz w:val="20"/>
                <w:szCs w:val="20"/>
              </w:rPr>
              <w:t>0,82</w:t>
            </w:r>
          </w:p>
        </w:tc>
        <w:tc>
          <w:tcPr>
            <w:tcW w:w="92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42</w:t>
            </w:r>
          </w:p>
        </w:tc>
        <w:tc>
          <w:tcPr>
            <w:tcW w:w="219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Калужская область</w:t>
            </w:r>
          </w:p>
        </w:tc>
        <w:tc>
          <w:tcPr>
            <w:tcW w:w="948"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112</w:t>
            </w:r>
          </w:p>
        </w:tc>
        <w:tc>
          <w:tcPr>
            <w:tcW w:w="69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1,02</w:t>
            </w:r>
          </w:p>
        </w:tc>
      </w:tr>
      <w:tr w:rsidR="003B7476">
        <w:trPr>
          <w:cantSplit/>
          <w:trHeight w:val="397"/>
        </w:trPr>
        <w:tc>
          <w:tcPr>
            <w:tcW w:w="919"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41</w:t>
            </w: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Тульская область</w:t>
            </w:r>
          </w:p>
        </w:tc>
        <w:tc>
          <w:tcPr>
            <w:tcW w:w="10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sz w:val="20"/>
                <w:szCs w:val="20"/>
              </w:rPr>
            </w:pPr>
            <w:r>
              <w:rPr>
                <w:rFonts w:ascii="Times New Roman" w:hAnsi="Times New Roman"/>
                <w:sz w:val="20"/>
                <w:szCs w:val="20"/>
              </w:rPr>
              <w:t>1 801</w:t>
            </w:r>
          </w:p>
        </w:tc>
        <w:tc>
          <w:tcPr>
            <w:tcW w:w="6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sz w:val="20"/>
                <w:szCs w:val="20"/>
              </w:rPr>
            </w:pPr>
            <w:r>
              <w:rPr>
                <w:rFonts w:ascii="Times New Roman" w:hAnsi="Times New Roman"/>
                <w:sz w:val="20"/>
                <w:szCs w:val="20"/>
              </w:rPr>
              <w:t>0,81</w:t>
            </w:r>
          </w:p>
        </w:tc>
        <w:tc>
          <w:tcPr>
            <w:tcW w:w="921" w:type="dxa"/>
            <w:tcBorders>
              <w:top w:val="single" w:sz="4" w:space="0" w:color="000000"/>
              <w:left w:val="single" w:sz="4" w:space="0" w:color="000000"/>
              <w:bottom w:val="single" w:sz="4" w:space="0" w:color="000000"/>
              <w:right w:val="single" w:sz="4" w:space="0" w:color="000000"/>
            </w:tcBorders>
            <w:vAlign w:val="center"/>
          </w:tcPr>
          <w:p w:rsidR="003B7476" w:rsidRDefault="003B7476">
            <w:pPr>
              <w:widowControl w:val="0"/>
              <w:spacing w:line="240" w:lineRule="auto"/>
              <w:ind w:left="0" w:firstLine="0"/>
              <w:jc w:val="center"/>
              <w:rPr>
                <w:rFonts w:ascii="Times New Roman" w:eastAsia="Times New Roman" w:hAnsi="Times New Roman"/>
                <w:sz w:val="20"/>
                <w:szCs w:val="20"/>
                <w:lang w:eastAsia="ru-RU"/>
              </w:rPr>
            </w:pPr>
          </w:p>
        </w:tc>
        <w:tc>
          <w:tcPr>
            <w:tcW w:w="219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b/>
                <w:bCs/>
                <w:color w:val="7030A0"/>
                <w:sz w:val="20"/>
                <w:szCs w:val="20"/>
              </w:rPr>
            </w:pPr>
            <w:r>
              <w:rPr>
                <w:rFonts w:ascii="Times New Roman" w:hAnsi="Times New Roman"/>
                <w:b/>
                <w:bCs/>
                <w:color w:val="7030A0"/>
                <w:sz w:val="20"/>
                <w:szCs w:val="20"/>
              </w:rPr>
              <w:t>Среднее по субъектам Южного ФО</w:t>
            </w:r>
          </w:p>
        </w:tc>
        <w:tc>
          <w:tcPr>
            <w:tcW w:w="948"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b/>
                <w:bCs/>
                <w:color w:val="7030A0"/>
                <w:sz w:val="20"/>
                <w:szCs w:val="20"/>
              </w:rPr>
            </w:pPr>
            <w:r>
              <w:rPr>
                <w:rFonts w:ascii="Times New Roman" w:hAnsi="Times New Roman"/>
                <w:b/>
                <w:bCs/>
                <w:color w:val="7030A0"/>
                <w:sz w:val="20"/>
                <w:szCs w:val="20"/>
              </w:rPr>
              <w:t>110,8</w:t>
            </w:r>
          </w:p>
        </w:tc>
        <w:tc>
          <w:tcPr>
            <w:tcW w:w="691" w:type="dxa"/>
            <w:tcBorders>
              <w:top w:val="single" w:sz="4" w:space="0" w:color="000000"/>
              <w:left w:val="single" w:sz="4" w:space="0" w:color="000000"/>
              <w:bottom w:val="single" w:sz="4" w:space="0" w:color="000000"/>
              <w:right w:val="single" w:sz="4" w:space="0" w:color="000000"/>
            </w:tcBorders>
            <w:vAlign w:val="center"/>
          </w:tcPr>
          <w:p w:rsidR="003B7476" w:rsidRDefault="003B7476">
            <w:pPr>
              <w:widowControl w:val="0"/>
              <w:spacing w:line="240" w:lineRule="auto"/>
              <w:ind w:left="35" w:firstLine="0"/>
              <w:jc w:val="center"/>
              <w:rPr>
                <w:rFonts w:ascii="Times New Roman" w:hAnsi="Times New Roman"/>
                <w:b/>
                <w:bCs/>
                <w:color w:val="0000FF"/>
                <w:sz w:val="20"/>
                <w:szCs w:val="20"/>
              </w:rPr>
            </w:pPr>
          </w:p>
        </w:tc>
      </w:tr>
      <w:tr w:rsidR="003B7476">
        <w:trPr>
          <w:cantSplit/>
          <w:trHeight w:val="397"/>
        </w:trPr>
        <w:tc>
          <w:tcPr>
            <w:tcW w:w="919"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42</w:t>
            </w: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Амурская область</w:t>
            </w:r>
          </w:p>
        </w:tc>
        <w:tc>
          <w:tcPr>
            <w:tcW w:w="10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sz w:val="20"/>
                <w:szCs w:val="20"/>
              </w:rPr>
            </w:pPr>
            <w:r>
              <w:rPr>
                <w:rFonts w:ascii="Times New Roman" w:hAnsi="Times New Roman"/>
                <w:sz w:val="20"/>
                <w:szCs w:val="20"/>
              </w:rPr>
              <w:t>1 754</w:t>
            </w:r>
          </w:p>
        </w:tc>
        <w:tc>
          <w:tcPr>
            <w:tcW w:w="6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sz w:val="20"/>
                <w:szCs w:val="20"/>
              </w:rPr>
            </w:pPr>
            <w:r>
              <w:rPr>
                <w:rFonts w:ascii="Times New Roman" w:hAnsi="Times New Roman"/>
                <w:sz w:val="20"/>
                <w:szCs w:val="20"/>
              </w:rPr>
              <w:t>0,79</w:t>
            </w:r>
          </w:p>
        </w:tc>
        <w:tc>
          <w:tcPr>
            <w:tcW w:w="92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43</w:t>
            </w:r>
          </w:p>
        </w:tc>
        <w:tc>
          <w:tcPr>
            <w:tcW w:w="219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Рязанская область</w:t>
            </w:r>
          </w:p>
        </w:tc>
        <w:tc>
          <w:tcPr>
            <w:tcW w:w="948"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110</w:t>
            </w:r>
          </w:p>
        </w:tc>
        <w:tc>
          <w:tcPr>
            <w:tcW w:w="69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1,00</w:t>
            </w:r>
          </w:p>
        </w:tc>
      </w:tr>
      <w:tr w:rsidR="003B7476">
        <w:trPr>
          <w:cantSplit/>
          <w:trHeight w:val="397"/>
        </w:trPr>
        <w:tc>
          <w:tcPr>
            <w:tcW w:w="919"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43</w:t>
            </w: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Брянская область</w:t>
            </w:r>
          </w:p>
        </w:tc>
        <w:tc>
          <w:tcPr>
            <w:tcW w:w="10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sz w:val="20"/>
                <w:szCs w:val="20"/>
              </w:rPr>
            </w:pPr>
            <w:r>
              <w:rPr>
                <w:rFonts w:ascii="Times New Roman" w:hAnsi="Times New Roman"/>
                <w:sz w:val="20"/>
                <w:szCs w:val="20"/>
              </w:rPr>
              <w:t>1 736</w:t>
            </w:r>
          </w:p>
        </w:tc>
        <w:tc>
          <w:tcPr>
            <w:tcW w:w="6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sz w:val="20"/>
                <w:szCs w:val="20"/>
              </w:rPr>
            </w:pPr>
            <w:r>
              <w:rPr>
                <w:rFonts w:ascii="Times New Roman" w:hAnsi="Times New Roman"/>
                <w:sz w:val="20"/>
                <w:szCs w:val="20"/>
              </w:rPr>
              <w:t>0,78</w:t>
            </w:r>
          </w:p>
        </w:tc>
        <w:tc>
          <w:tcPr>
            <w:tcW w:w="921" w:type="dxa"/>
            <w:tcBorders>
              <w:top w:val="single" w:sz="4" w:space="0" w:color="000000"/>
              <w:left w:val="single" w:sz="4" w:space="0" w:color="000000"/>
              <w:bottom w:val="single" w:sz="4" w:space="0" w:color="000000"/>
              <w:right w:val="single" w:sz="4" w:space="0" w:color="000000"/>
            </w:tcBorders>
            <w:vAlign w:val="center"/>
          </w:tcPr>
          <w:p w:rsidR="003B7476" w:rsidRDefault="003B7476">
            <w:pPr>
              <w:widowControl w:val="0"/>
              <w:spacing w:line="240" w:lineRule="auto"/>
              <w:ind w:left="0" w:firstLine="0"/>
              <w:jc w:val="center"/>
              <w:rPr>
                <w:rFonts w:ascii="Times New Roman" w:eastAsia="Times New Roman" w:hAnsi="Times New Roman"/>
                <w:sz w:val="20"/>
                <w:szCs w:val="20"/>
                <w:lang w:eastAsia="ru-RU"/>
              </w:rPr>
            </w:pPr>
          </w:p>
        </w:tc>
        <w:tc>
          <w:tcPr>
            <w:tcW w:w="219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b/>
                <w:bCs/>
                <w:color w:val="7030A0"/>
                <w:sz w:val="20"/>
                <w:szCs w:val="20"/>
              </w:rPr>
            </w:pPr>
            <w:r>
              <w:rPr>
                <w:rFonts w:ascii="Times New Roman" w:hAnsi="Times New Roman"/>
                <w:b/>
                <w:bCs/>
                <w:color w:val="7030A0"/>
                <w:sz w:val="20"/>
                <w:szCs w:val="20"/>
              </w:rPr>
              <w:t>Среднее по субъектам Северо-Западного ФО</w:t>
            </w:r>
          </w:p>
        </w:tc>
        <w:tc>
          <w:tcPr>
            <w:tcW w:w="948"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b/>
                <w:bCs/>
                <w:color w:val="7030A0"/>
                <w:sz w:val="20"/>
                <w:szCs w:val="20"/>
              </w:rPr>
            </w:pPr>
            <w:r>
              <w:rPr>
                <w:rFonts w:ascii="Times New Roman" w:hAnsi="Times New Roman"/>
                <w:b/>
                <w:bCs/>
                <w:color w:val="7030A0"/>
                <w:sz w:val="20"/>
                <w:szCs w:val="20"/>
              </w:rPr>
              <w:t>101,1</w:t>
            </w:r>
          </w:p>
        </w:tc>
        <w:tc>
          <w:tcPr>
            <w:tcW w:w="691" w:type="dxa"/>
            <w:tcBorders>
              <w:top w:val="single" w:sz="4" w:space="0" w:color="000000"/>
              <w:left w:val="single" w:sz="4" w:space="0" w:color="000000"/>
              <w:bottom w:val="single" w:sz="4" w:space="0" w:color="000000"/>
              <w:right w:val="single" w:sz="4" w:space="0" w:color="000000"/>
            </w:tcBorders>
            <w:vAlign w:val="center"/>
          </w:tcPr>
          <w:p w:rsidR="003B7476" w:rsidRDefault="003B7476">
            <w:pPr>
              <w:widowControl w:val="0"/>
              <w:spacing w:line="240" w:lineRule="auto"/>
              <w:ind w:left="35" w:firstLine="0"/>
              <w:jc w:val="center"/>
              <w:rPr>
                <w:rFonts w:ascii="Times New Roman" w:hAnsi="Times New Roman"/>
                <w:b/>
                <w:bCs/>
                <w:color w:val="0000FF"/>
                <w:sz w:val="20"/>
                <w:szCs w:val="20"/>
              </w:rPr>
            </w:pPr>
          </w:p>
        </w:tc>
      </w:tr>
      <w:tr w:rsidR="003B7476">
        <w:trPr>
          <w:cantSplit/>
          <w:trHeight w:val="397"/>
        </w:trPr>
        <w:tc>
          <w:tcPr>
            <w:tcW w:w="919" w:type="dxa"/>
            <w:tcBorders>
              <w:top w:val="single" w:sz="4" w:space="0" w:color="000000"/>
              <w:left w:val="single" w:sz="4" w:space="0" w:color="000000"/>
              <w:bottom w:val="single" w:sz="4" w:space="0" w:color="000000"/>
              <w:right w:val="single" w:sz="4" w:space="0" w:color="000000"/>
            </w:tcBorders>
            <w:vAlign w:val="center"/>
          </w:tcPr>
          <w:p w:rsidR="003B7476" w:rsidRDefault="003B7476">
            <w:pPr>
              <w:widowControl w:val="0"/>
              <w:spacing w:line="240" w:lineRule="auto"/>
              <w:ind w:left="0" w:firstLine="0"/>
              <w:jc w:val="center"/>
              <w:rPr>
                <w:rFonts w:ascii="Times New Roman" w:eastAsia="Times New Roman" w:hAnsi="Times New Roman"/>
                <w:color w:val="000000"/>
                <w:sz w:val="20"/>
                <w:szCs w:val="20"/>
                <w:lang w:eastAsia="ru-RU"/>
              </w:rPr>
            </w:pP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b/>
                <w:bCs/>
                <w:color w:val="0000FF"/>
                <w:sz w:val="20"/>
                <w:szCs w:val="20"/>
              </w:rPr>
            </w:pPr>
            <w:r>
              <w:rPr>
                <w:rFonts w:ascii="Times New Roman" w:hAnsi="Times New Roman"/>
                <w:b/>
                <w:bCs/>
                <w:color w:val="0000FF"/>
                <w:sz w:val="20"/>
                <w:szCs w:val="20"/>
              </w:rPr>
              <w:t xml:space="preserve">Среднее по </w:t>
            </w:r>
            <w:r>
              <w:rPr>
                <w:rFonts w:ascii="Times New Roman" w:hAnsi="Times New Roman"/>
                <w:b/>
                <w:bCs/>
                <w:color w:val="0000FF"/>
                <w:sz w:val="20"/>
                <w:szCs w:val="20"/>
              </w:rPr>
              <w:t>субъектам Дальневосточного ФО</w:t>
            </w:r>
          </w:p>
        </w:tc>
        <w:tc>
          <w:tcPr>
            <w:tcW w:w="10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b/>
                <w:bCs/>
                <w:color w:val="0000FF"/>
                <w:sz w:val="20"/>
                <w:szCs w:val="20"/>
              </w:rPr>
            </w:pPr>
            <w:r>
              <w:rPr>
                <w:rFonts w:ascii="Times New Roman" w:hAnsi="Times New Roman"/>
                <w:b/>
                <w:bCs/>
                <w:color w:val="7030A0"/>
                <w:sz w:val="20"/>
                <w:szCs w:val="20"/>
              </w:rPr>
              <w:t>1 734,9</w:t>
            </w:r>
          </w:p>
        </w:tc>
        <w:tc>
          <w:tcPr>
            <w:tcW w:w="6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3B7476">
            <w:pPr>
              <w:widowControl w:val="0"/>
              <w:spacing w:line="240" w:lineRule="auto"/>
              <w:jc w:val="center"/>
              <w:rPr>
                <w:rFonts w:ascii="Times New Roman" w:hAnsi="Times New Roman"/>
                <w:b/>
                <w:bCs/>
                <w:sz w:val="20"/>
                <w:szCs w:val="20"/>
              </w:rPr>
            </w:pPr>
          </w:p>
        </w:tc>
        <w:tc>
          <w:tcPr>
            <w:tcW w:w="92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44</w:t>
            </w:r>
          </w:p>
        </w:tc>
        <w:tc>
          <w:tcPr>
            <w:tcW w:w="219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Тульская область</w:t>
            </w:r>
          </w:p>
        </w:tc>
        <w:tc>
          <w:tcPr>
            <w:tcW w:w="948"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100</w:t>
            </w:r>
          </w:p>
        </w:tc>
        <w:tc>
          <w:tcPr>
            <w:tcW w:w="69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0,91</w:t>
            </w:r>
          </w:p>
        </w:tc>
      </w:tr>
      <w:tr w:rsidR="003B7476">
        <w:trPr>
          <w:cantSplit/>
          <w:trHeight w:val="397"/>
        </w:trPr>
        <w:tc>
          <w:tcPr>
            <w:tcW w:w="919"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44</w:t>
            </w: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Белгородская область</w:t>
            </w:r>
          </w:p>
        </w:tc>
        <w:tc>
          <w:tcPr>
            <w:tcW w:w="10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sz w:val="20"/>
                <w:szCs w:val="20"/>
              </w:rPr>
            </w:pPr>
            <w:r>
              <w:rPr>
                <w:rFonts w:ascii="Times New Roman" w:hAnsi="Times New Roman"/>
                <w:sz w:val="20"/>
                <w:szCs w:val="20"/>
              </w:rPr>
              <w:t>1 730</w:t>
            </w:r>
          </w:p>
        </w:tc>
        <w:tc>
          <w:tcPr>
            <w:tcW w:w="6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sz w:val="20"/>
                <w:szCs w:val="20"/>
              </w:rPr>
            </w:pPr>
            <w:r>
              <w:rPr>
                <w:rFonts w:ascii="Times New Roman" w:hAnsi="Times New Roman"/>
                <w:sz w:val="20"/>
                <w:szCs w:val="20"/>
              </w:rPr>
              <w:t>0,78</w:t>
            </w:r>
          </w:p>
        </w:tc>
        <w:tc>
          <w:tcPr>
            <w:tcW w:w="92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45</w:t>
            </w:r>
          </w:p>
        </w:tc>
        <w:tc>
          <w:tcPr>
            <w:tcW w:w="219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Астраханская область</w:t>
            </w:r>
          </w:p>
        </w:tc>
        <w:tc>
          <w:tcPr>
            <w:tcW w:w="948"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100</w:t>
            </w:r>
          </w:p>
        </w:tc>
        <w:tc>
          <w:tcPr>
            <w:tcW w:w="69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0,91</w:t>
            </w:r>
          </w:p>
        </w:tc>
      </w:tr>
      <w:tr w:rsidR="003B7476">
        <w:trPr>
          <w:cantSplit/>
          <w:trHeight w:val="397"/>
        </w:trPr>
        <w:tc>
          <w:tcPr>
            <w:tcW w:w="919"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45</w:t>
            </w: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Архангельская область</w:t>
            </w:r>
          </w:p>
        </w:tc>
        <w:tc>
          <w:tcPr>
            <w:tcW w:w="10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sz w:val="20"/>
                <w:szCs w:val="20"/>
              </w:rPr>
            </w:pPr>
            <w:r>
              <w:rPr>
                <w:rFonts w:ascii="Times New Roman" w:hAnsi="Times New Roman"/>
                <w:sz w:val="20"/>
                <w:szCs w:val="20"/>
              </w:rPr>
              <w:t>1 714</w:t>
            </w:r>
          </w:p>
        </w:tc>
        <w:tc>
          <w:tcPr>
            <w:tcW w:w="6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sz w:val="20"/>
                <w:szCs w:val="20"/>
              </w:rPr>
            </w:pPr>
            <w:r>
              <w:rPr>
                <w:rFonts w:ascii="Times New Roman" w:hAnsi="Times New Roman"/>
                <w:sz w:val="20"/>
                <w:szCs w:val="20"/>
              </w:rPr>
              <w:t>0,77</w:t>
            </w:r>
          </w:p>
        </w:tc>
        <w:tc>
          <w:tcPr>
            <w:tcW w:w="921" w:type="dxa"/>
            <w:tcBorders>
              <w:top w:val="single" w:sz="4" w:space="0" w:color="000000"/>
              <w:left w:val="single" w:sz="4" w:space="0" w:color="000000"/>
              <w:bottom w:val="single" w:sz="4" w:space="0" w:color="000000"/>
              <w:right w:val="single" w:sz="4" w:space="0" w:color="000000"/>
            </w:tcBorders>
            <w:vAlign w:val="center"/>
          </w:tcPr>
          <w:p w:rsidR="003B7476" w:rsidRDefault="003B7476">
            <w:pPr>
              <w:widowControl w:val="0"/>
              <w:spacing w:line="240" w:lineRule="auto"/>
              <w:ind w:left="0" w:firstLine="0"/>
              <w:jc w:val="center"/>
              <w:rPr>
                <w:rFonts w:ascii="Times New Roman" w:eastAsia="Times New Roman" w:hAnsi="Times New Roman"/>
                <w:sz w:val="20"/>
                <w:szCs w:val="20"/>
                <w:lang w:eastAsia="ru-RU"/>
              </w:rPr>
            </w:pPr>
          </w:p>
        </w:tc>
        <w:tc>
          <w:tcPr>
            <w:tcW w:w="219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b/>
                <w:bCs/>
                <w:color w:val="0000FF"/>
                <w:sz w:val="20"/>
                <w:szCs w:val="20"/>
              </w:rPr>
            </w:pPr>
            <w:r>
              <w:rPr>
                <w:rFonts w:ascii="Times New Roman" w:hAnsi="Times New Roman"/>
                <w:b/>
                <w:bCs/>
                <w:color w:val="0000FF"/>
                <w:sz w:val="20"/>
                <w:szCs w:val="20"/>
              </w:rPr>
              <w:t>Среднее по субъектам Дальневосточного ФО</w:t>
            </w:r>
          </w:p>
        </w:tc>
        <w:tc>
          <w:tcPr>
            <w:tcW w:w="948"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b/>
                <w:bCs/>
                <w:color w:val="0000FF"/>
                <w:sz w:val="20"/>
                <w:szCs w:val="20"/>
              </w:rPr>
            </w:pPr>
            <w:r>
              <w:rPr>
                <w:rFonts w:ascii="Times New Roman" w:hAnsi="Times New Roman"/>
                <w:b/>
                <w:bCs/>
                <w:color w:val="7030A0"/>
                <w:sz w:val="20"/>
                <w:szCs w:val="20"/>
              </w:rPr>
              <w:t>86,9</w:t>
            </w:r>
          </w:p>
        </w:tc>
        <w:tc>
          <w:tcPr>
            <w:tcW w:w="691" w:type="dxa"/>
            <w:tcBorders>
              <w:top w:val="single" w:sz="4" w:space="0" w:color="000000"/>
              <w:left w:val="single" w:sz="4" w:space="0" w:color="000000"/>
              <w:bottom w:val="single" w:sz="4" w:space="0" w:color="000000"/>
              <w:right w:val="single" w:sz="4" w:space="0" w:color="000000"/>
            </w:tcBorders>
            <w:vAlign w:val="center"/>
          </w:tcPr>
          <w:p w:rsidR="003B7476" w:rsidRDefault="003B7476">
            <w:pPr>
              <w:widowControl w:val="0"/>
              <w:spacing w:line="240" w:lineRule="auto"/>
              <w:ind w:left="35" w:firstLine="0"/>
              <w:jc w:val="center"/>
              <w:rPr>
                <w:rFonts w:ascii="Times New Roman" w:hAnsi="Times New Roman"/>
                <w:b/>
                <w:bCs/>
                <w:color w:val="0000FF"/>
                <w:sz w:val="20"/>
                <w:szCs w:val="20"/>
              </w:rPr>
            </w:pPr>
          </w:p>
        </w:tc>
      </w:tr>
      <w:tr w:rsidR="003B7476">
        <w:trPr>
          <w:cantSplit/>
          <w:trHeight w:val="397"/>
        </w:trPr>
        <w:tc>
          <w:tcPr>
            <w:tcW w:w="919"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46</w:t>
            </w: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Республика Крым</w:t>
            </w:r>
          </w:p>
        </w:tc>
        <w:tc>
          <w:tcPr>
            <w:tcW w:w="10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sz w:val="20"/>
                <w:szCs w:val="20"/>
              </w:rPr>
            </w:pPr>
            <w:r>
              <w:rPr>
                <w:rFonts w:ascii="Times New Roman" w:hAnsi="Times New Roman"/>
                <w:sz w:val="20"/>
                <w:szCs w:val="20"/>
              </w:rPr>
              <w:t>1 714</w:t>
            </w:r>
          </w:p>
        </w:tc>
        <w:tc>
          <w:tcPr>
            <w:tcW w:w="6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sz w:val="20"/>
                <w:szCs w:val="20"/>
              </w:rPr>
            </w:pPr>
            <w:r>
              <w:rPr>
                <w:rFonts w:ascii="Times New Roman" w:hAnsi="Times New Roman"/>
                <w:sz w:val="20"/>
                <w:szCs w:val="20"/>
              </w:rPr>
              <w:t>0,77</w:t>
            </w:r>
          </w:p>
        </w:tc>
        <w:tc>
          <w:tcPr>
            <w:tcW w:w="92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46</w:t>
            </w:r>
          </w:p>
        </w:tc>
        <w:tc>
          <w:tcPr>
            <w:tcW w:w="219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Липецкая область</w:t>
            </w:r>
          </w:p>
        </w:tc>
        <w:tc>
          <w:tcPr>
            <w:tcW w:w="948"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86</w:t>
            </w:r>
          </w:p>
        </w:tc>
        <w:tc>
          <w:tcPr>
            <w:tcW w:w="69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0,78</w:t>
            </w:r>
          </w:p>
        </w:tc>
      </w:tr>
      <w:tr w:rsidR="003B7476">
        <w:trPr>
          <w:cantSplit/>
          <w:trHeight w:val="397"/>
        </w:trPr>
        <w:tc>
          <w:tcPr>
            <w:tcW w:w="919"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47</w:t>
            </w: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Республика Бурятия</w:t>
            </w:r>
          </w:p>
        </w:tc>
        <w:tc>
          <w:tcPr>
            <w:tcW w:w="10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sz w:val="20"/>
                <w:szCs w:val="20"/>
              </w:rPr>
            </w:pPr>
            <w:r>
              <w:rPr>
                <w:rFonts w:ascii="Times New Roman" w:hAnsi="Times New Roman"/>
                <w:sz w:val="20"/>
                <w:szCs w:val="20"/>
              </w:rPr>
              <w:t>1 702</w:t>
            </w:r>
          </w:p>
        </w:tc>
        <w:tc>
          <w:tcPr>
            <w:tcW w:w="6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sz w:val="20"/>
                <w:szCs w:val="20"/>
              </w:rPr>
            </w:pPr>
            <w:r>
              <w:rPr>
                <w:rFonts w:ascii="Times New Roman" w:hAnsi="Times New Roman"/>
                <w:sz w:val="20"/>
                <w:szCs w:val="20"/>
              </w:rPr>
              <w:t>0,77</w:t>
            </w:r>
          </w:p>
        </w:tc>
        <w:tc>
          <w:tcPr>
            <w:tcW w:w="92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47</w:t>
            </w:r>
          </w:p>
        </w:tc>
        <w:tc>
          <w:tcPr>
            <w:tcW w:w="219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Амурская область</w:t>
            </w:r>
          </w:p>
        </w:tc>
        <w:tc>
          <w:tcPr>
            <w:tcW w:w="948"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85</w:t>
            </w:r>
          </w:p>
        </w:tc>
        <w:tc>
          <w:tcPr>
            <w:tcW w:w="69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0,77</w:t>
            </w:r>
          </w:p>
        </w:tc>
      </w:tr>
      <w:tr w:rsidR="003B7476">
        <w:trPr>
          <w:cantSplit/>
          <w:trHeight w:val="397"/>
        </w:trPr>
        <w:tc>
          <w:tcPr>
            <w:tcW w:w="919"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48</w:t>
            </w: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Мурманская область</w:t>
            </w:r>
          </w:p>
        </w:tc>
        <w:tc>
          <w:tcPr>
            <w:tcW w:w="10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sz w:val="20"/>
                <w:szCs w:val="20"/>
              </w:rPr>
            </w:pPr>
            <w:r>
              <w:rPr>
                <w:rFonts w:ascii="Times New Roman" w:hAnsi="Times New Roman"/>
                <w:sz w:val="20"/>
                <w:szCs w:val="20"/>
              </w:rPr>
              <w:t>1 668</w:t>
            </w:r>
          </w:p>
        </w:tc>
        <w:tc>
          <w:tcPr>
            <w:tcW w:w="6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sz w:val="20"/>
                <w:szCs w:val="20"/>
              </w:rPr>
            </w:pPr>
            <w:r>
              <w:rPr>
                <w:rFonts w:ascii="Times New Roman" w:hAnsi="Times New Roman"/>
                <w:sz w:val="20"/>
                <w:szCs w:val="20"/>
              </w:rPr>
              <w:t>0,75</w:t>
            </w:r>
          </w:p>
        </w:tc>
        <w:tc>
          <w:tcPr>
            <w:tcW w:w="92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48</w:t>
            </w:r>
          </w:p>
        </w:tc>
        <w:tc>
          <w:tcPr>
            <w:tcW w:w="219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Ханты-Мансийский авт. округ - Югра</w:t>
            </w:r>
          </w:p>
        </w:tc>
        <w:tc>
          <w:tcPr>
            <w:tcW w:w="948"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82</w:t>
            </w:r>
          </w:p>
        </w:tc>
        <w:tc>
          <w:tcPr>
            <w:tcW w:w="69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0,74</w:t>
            </w:r>
          </w:p>
        </w:tc>
      </w:tr>
      <w:tr w:rsidR="003B7476">
        <w:trPr>
          <w:cantSplit/>
          <w:trHeight w:val="397"/>
        </w:trPr>
        <w:tc>
          <w:tcPr>
            <w:tcW w:w="919"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49</w:t>
            </w: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Вологодская область</w:t>
            </w:r>
          </w:p>
        </w:tc>
        <w:tc>
          <w:tcPr>
            <w:tcW w:w="10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sz w:val="20"/>
                <w:szCs w:val="20"/>
              </w:rPr>
            </w:pPr>
            <w:r>
              <w:rPr>
                <w:rFonts w:ascii="Times New Roman" w:hAnsi="Times New Roman"/>
                <w:sz w:val="20"/>
                <w:szCs w:val="20"/>
              </w:rPr>
              <w:t>1 664</w:t>
            </w:r>
          </w:p>
        </w:tc>
        <w:tc>
          <w:tcPr>
            <w:tcW w:w="6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sz w:val="20"/>
                <w:szCs w:val="20"/>
              </w:rPr>
            </w:pPr>
            <w:r>
              <w:rPr>
                <w:rFonts w:ascii="Times New Roman" w:hAnsi="Times New Roman"/>
                <w:sz w:val="20"/>
                <w:szCs w:val="20"/>
              </w:rPr>
              <w:t>0,75</w:t>
            </w:r>
          </w:p>
        </w:tc>
        <w:tc>
          <w:tcPr>
            <w:tcW w:w="92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49</w:t>
            </w:r>
          </w:p>
        </w:tc>
        <w:tc>
          <w:tcPr>
            <w:tcW w:w="219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Белгородская область</w:t>
            </w:r>
          </w:p>
        </w:tc>
        <w:tc>
          <w:tcPr>
            <w:tcW w:w="948"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81</w:t>
            </w:r>
          </w:p>
        </w:tc>
        <w:tc>
          <w:tcPr>
            <w:tcW w:w="69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0,73</w:t>
            </w:r>
          </w:p>
        </w:tc>
      </w:tr>
      <w:tr w:rsidR="003B7476">
        <w:trPr>
          <w:cantSplit/>
          <w:trHeight w:val="397"/>
        </w:trPr>
        <w:tc>
          <w:tcPr>
            <w:tcW w:w="919"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50</w:t>
            </w: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 xml:space="preserve">Чувашская </w:t>
            </w:r>
            <w:r>
              <w:rPr>
                <w:rFonts w:ascii="Times New Roman" w:hAnsi="Times New Roman"/>
                <w:sz w:val="20"/>
                <w:szCs w:val="20"/>
              </w:rPr>
              <w:t>Республика - Чувашия</w:t>
            </w:r>
          </w:p>
        </w:tc>
        <w:tc>
          <w:tcPr>
            <w:tcW w:w="10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sz w:val="20"/>
                <w:szCs w:val="20"/>
              </w:rPr>
            </w:pPr>
            <w:r>
              <w:rPr>
                <w:rFonts w:ascii="Times New Roman" w:hAnsi="Times New Roman"/>
                <w:sz w:val="20"/>
                <w:szCs w:val="20"/>
              </w:rPr>
              <w:t>1 636</w:t>
            </w:r>
          </w:p>
        </w:tc>
        <w:tc>
          <w:tcPr>
            <w:tcW w:w="6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sz w:val="20"/>
                <w:szCs w:val="20"/>
              </w:rPr>
            </w:pPr>
            <w:r>
              <w:rPr>
                <w:rFonts w:ascii="Times New Roman" w:hAnsi="Times New Roman"/>
                <w:sz w:val="20"/>
                <w:szCs w:val="20"/>
              </w:rPr>
              <w:t>0,74</w:t>
            </w:r>
          </w:p>
        </w:tc>
        <w:tc>
          <w:tcPr>
            <w:tcW w:w="92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50</w:t>
            </w:r>
          </w:p>
        </w:tc>
        <w:tc>
          <w:tcPr>
            <w:tcW w:w="219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Ставропольский край</w:t>
            </w:r>
          </w:p>
        </w:tc>
        <w:tc>
          <w:tcPr>
            <w:tcW w:w="948"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80</w:t>
            </w:r>
          </w:p>
        </w:tc>
        <w:tc>
          <w:tcPr>
            <w:tcW w:w="69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0,73</w:t>
            </w:r>
          </w:p>
        </w:tc>
      </w:tr>
      <w:tr w:rsidR="003B7476">
        <w:trPr>
          <w:cantSplit/>
          <w:trHeight w:val="397"/>
        </w:trPr>
        <w:tc>
          <w:tcPr>
            <w:tcW w:w="919"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51</w:t>
            </w: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Рязанская область</w:t>
            </w:r>
          </w:p>
        </w:tc>
        <w:tc>
          <w:tcPr>
            <w:tcW w:w="10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sz w:val="20"/>
                <w:szCs w:val="20"/>
              </w:rPr>
            </w:pPr>
            <w:r>
              <w:rPr>
                <w:rFonts w:ascii="Times New Roman" w:hAnsi="Times New Roman"/>
                <w:sz w:val="20"/>
                <w:szCs w:val="20"/>
              </w:rPr>
              <w:t>1 519</w:t>
            </w:r>
          </w:p>
        </w:tc>
        <w:tc>
          <w:tcPr>
            <w:tcW w:w="6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sz w:val="20"/>
                <w:szCs w:val="20"/>
              </w:rPr>
            </w:pPr>
            <w:r>
              <w:rPr>
                <w:rFonts w:ascii="Times New Roman" w:hAnsi="Times New Roman"/>
                <w:sz w:val="20"/>
                <w:szCs w:val="20"/>
              </w:rPr>
              <w:t>0,69</w:t>
            </w:r>
          </w:p>
        </w:tc>
        <w:tc>
          <w:tcPr>
            <w:tcW w:w="92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51</w:t>
            </w:r>
          </w:p>
        </w:tc>
        <w:tc>
          <w:tcPr>
            <w:tcW w:w="219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Курская область</w:t>
            </w:r>
          </w:p>
        </w:tc>
        <w:tc>
          <w:tcPr>
            <w:tcW w:w="948"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80</w:t>
            </w:r>
          </w:p>
        </w:tc>
        <w:tc>
          <w:tcPr>
            <w:tcW w:w="69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0,73</w:t>
            </w:r>
          </w:p>
        </w:tc>
      </w:tr>
      <w:tr w:rsidR="003B7476">
        <w:trPr>
          <w:cantSplit/>
          <w:trHeight w:val="397"/>
        </w:trPr>
        <w:tc>
          <w:tcPr>
            <w:tcW w:w="919"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52</w:t>
            </w: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Ярославская область</w:t>
            </w:r>
          </w:p>
        </w:tc>
        <w:tc>
          <w:tcPr>
            <w:tcW w:w="10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sz w:val="20"/>
                <w:szCs w:val="20"/>
              </w:rPr>
            </w:pPr>
            <w:r>
              <w:rPr>
                <w:rFonts w:ascii="Times New Roman" w:hAnsi="Times New Roman"/>
                <w:sz w:val="20"/>
                <w:szCs w:val="20"/>
              </w:rPr>
              <w:t>1 491</w:t>
            </w:r>
          </w:p>
        </w:tc>
        <w:tc>
          <w:tcPr>
            <w:tcW w:w="6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sz w:val="20"/>
                <w:szCs w:val="20"/>
              </w:rPr>
            </w:pPr>
            <w:r>
              <w:rPr>
                <w:rFonts w:ascii="Times New Roman" w:hAnsi="Times New Roman"/>
                <w:sz w:val="20"/>
                <w:szCs w:val="20"/>
              </w:rPr>
              <w:t>0,67</w:t>
            </w:r>
          </w:p>
        </w:tc>
        <w:tc>
          <w:tcPr>
            <w:tcW w:w="92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52</w:t>
            </w:r>
          </w:p>
        </w:tc>
        <w:tc>
          <w:tcPr>
            <w:tcW w:w="219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Республика Мордовия</w:t>
            </w:r>
          </w:p>
        </w:tc>
        <w:tc>
          <w:tcPr>
            <w:tcW w:w="948"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79</w:t>
            </w:r>
          </w:p>
        </w:tc>
        <w:tc>
          <w:tcPr>
            <w:tcW w:w="69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0,72</w:t>
            </w:r>
          </w:p>
        </w:tc>
      </w:tr>
      <w:tr w:rsidR="003B7476">
        <w:trPr>
          <w:cantSplit/>
          <w:trHeight w:val="397"/>
        </w:trPr>
        <w:tc>
          <w:tcPr>
            <w:tcW w:w="919"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53</w:t>
            </w: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Калужская область</w:t>
            </w:r>
          </w:p>
        </w:tc>
        <w:tc>
          <w:tcPr>
            <w:tcW w:w="10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sz w:val="20"/>
                <w:szCs w:val="20"/>
              </w:rPr>
            </w:pPr>
            <w:r>
              <w:rPr>
                <w:rFonts w:ascii="Times New Roman" w:hAnsi="Times New Roman"/>
                <w:sz w:val="20"/>
                <w:szCs w:val="20"/>
              </w:rPr>
              <w:t>1 472</w:t>
            </w:r>
          </w:p>
        </w:tc>
        <w:tc>
          <w:tcPr>
            <w:tcW w:w="6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sz w:val="20"/>
                <w:szCs w:val="20"/>
              </w:rPr>
            </w:pPr>
            <w:r>
              <w:rPr>
                <w:rFonts w:ascii="Times New Roman" w:hAnsi="Times New Roman"/>
                <w:sz w:val="20"/>
                <w:szCs w:val="20"/>
              </w:rPr>
              <w:t>0,67</w:t>
            </w:r>
          </w:p>
        </w:tc>
        <w:tc>
          <w:tcPr>
            <w:tcW w:w="92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53</w:t>
            </w:r>
          </w:p>
        </w:tc>
        <w:tc>
          <w:tcPr>
            <w:tcW w:w="219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Ивановская область</w:t>
            </w:r>
          </w:p>
        </w:tc>
        <w:tc>
          <w:tcPr>
            <w:tcW w:w="948"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78</w:t>
            </w:r>
          </w:p>
        </w:tc>
        <w:tc>
          <w:tcPr>
            <w:tcW w:w="69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0,71</w:t>
            </w:r>
          </w:p>
        </w:tc>
      </w:tr>
      <w:tr w:rsidR="003B7476">
        <w:trPr>
          <w:cantSplit/>
          <w:trHeight w:val="397"/>
        </w:trPr>
        <w:tc>
          <w:tcPr>
            <w:tcW w:w="919"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54</w:t>
            </w: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highlight w:val="yellow"/>
              </w:rPr>
            </w:pPr>
            <w:r>
              <w:rPr>
                <w:rFonts w:ascii="Times New Roman" w:hAnsi="Times New Roman"/>
                <w:sz w:val="20"/>
                <w:szCs w:val="20"/>
              </w:rPr>
              <w:t>Астраханская область</w:t>
            </w:r>
          </w:p>
        </w:tc>
        <w:tc>
          <w:tcPr>
            <w:tcW w:w="10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sz w:val="20"/>
                <w:szCs w:val="20"/>
              </w:rPr>
            </w:pPr>
            <w:r>
              <w:rPr>
                <w:rFonts w:ascii="Times New Roman" w:hAnsi="Times New Roman"/>
                <w:sz w:val="20"/>
                <w:szCs w:val="20"/>
              </w:rPr>
              <w:t>1 468</w:t>
            </w:r>
          </w:p>
        </w:tc>
        <w:tc>
          <w:tcPr>
            <w:tcW w:w="6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sz w:val="20"/>
                <w:szCs w:val="20"/>
              </w:rPr>
            </w:pPr>
            <w:r>
              <w:rPr>
                <w:rFonts w:ascii="Times New Roman" w:hAnsi="Times New Roman"/>
                <w:sz w:val="20"/>
                <w:szCs w:val="20"/>
              </w:rPr>
              <w:t>0,66</w:t>
            </w:r>
          </w:p>
        </w:tc>
        <w:tc>
          <w:tcPr>
            <w:tcW w:w="92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54</w:t>
            </w:r>
          </w:p>
        </w:tc>
        <w:tc>
          <w:tcPr>
            <w:tcW w:w="219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Брянская область</w:t>
            </w:r>
          </w:p>
        </w:tc>
        <w:tc>
          <w:tcPr>
            <w:tcW w:w="948"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77</w:t>
            </w:r>
          </w:p>
        </w:tc>
        <w:tc>
          <w:tcPr>
            <w:tcW w:w="69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0,70</w:t>
            </w:r>
          </w:p>
        </w:tc>
      </w:tr>
      <w:tr w:rsidR="003B7476">
        <w:trPr>
          <w:cantSplit/>
          <w:trHeight w:val="397"/>
        </w:trPr>
        <w:tc>
          <w:tcPr>
            <w:tcW w:w="919"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55</w:t>
            </w: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Курская область</w:t>
            </w:r>
          </w:p>
        </w:tc>
        <w:tc>
          <w:tcPr>
            <w:tcW w:w="10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sz w:val="20"/>
                <w:szCs w:val="20"/>
              </w:rPr>
            </w:pPr>
            <w:r>
              <w:rPr>
                <w:rFonts w:ascii="Times New Roman" w:hAnsi="Times New Roman"/>
                <w:sz w:val="20"/>
                <w:szCs w:val="20"/>
              </w:rPr>
              <w:t>1 435</w:t>
            </w:r>
          </w:p>
        </w:tc>
        <w:tc>
          <w:tcPr>
            <w:tcW w:w="6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sz w:val="20"/>
                <w:szCs w:val="20"/>
              </w:rPr>
            </w:pPr>
            <w:r>
              <w:rPr>
                <w:rFonts w:ascii="Times New Roman" w:hAnsi="Times New Roman"/>
                <w:sz w:val="20"/>
                <w:szCs w:val="20"/>
              </w:rPr>
              <w:t>0,65</w:t>
            </w:r>
          </w:p>
        </w:tc>
        <w:tc>
          <w:tcPr>
            <w:tcW w:w="92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55</w:t>
            </w:r>
          </w:p>
        </w:tc>
        <w:tc>
          <w:tcPr>
            <w:tcW w:w="219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Республика Крым</w:t>
            </w:r>
          </w:p>
        </w:tc>
        <w:tc>
          <w:tcPr>
            <w:tcW w:w="948"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77</w:t>
            </w:r>
          </w:p>
        </w:tc>
        <w:tc>
          <w:tcPr>
            <w:tcW w:w="69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0,70</w:t>
            </w:r>
          </w:p>
        </w:tc>
      </w:tr>
      <w:tr w:rsidR="003B7476">
        <w:trPr>
          <w:cantSplit/>
          <w:trHeight w:val="397"/>
        </w:trPr>
        <w:tc>
          <w:tcPr>
            <w:tcW w:w="919"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56</w:t>
            </w: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Томская область</w:t>
            </w:r>
          </w:p>
        </w:tc>
        <w:tc>
          <w:tcPr>
            <w:tcW w:w="10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sz w:val="20"/>
                <w:szCs w:val="20"/>
              </w:rPr>
            </w:pPr>
            <w:r>
              <w:rPr>
                <w:rFonts w:ascii="Times New Roman" w:hAnsi="Times New Roman"/>
                <w:sz w:val="20"/>
                <w:szCs w:val="20"/>
              </w:rPr>
              <w:t>1 422</w:t>
            </w:r>
          </w:p>
        </w:tc>
        <w:tc>
          <w:tcPr>
            <w:tcW w:w="6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sz w:val="20"/>
                <w:szCs w:val="20"/>
              </w:rPr>
            </w:pPr>
            <w:r>
              <w:rPr>
                <w:rFonts w:ascii="Times New Roman" w:hAnsi="Times New Roman"/>
                <w:sz w:val="20"/>
                <w:szCs w:val="20"/>
              </w:rPr>
              <w:t>0,64</w:t>
            </w:r>
          </w:p>
        </w:tc>
        <w:tc>
          <w:tcPr>
            <w:tcW w:w="92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56</w:t>
            </w:r>
          </w:p>
        </w:tc>
        <w:tc>
          <w:tcPr>
            <w:tcW w:w="219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Республика Коми</w:t>
            </w:r>
          </w:p>
        </w:tc>
        <w:tc>
          <w:tcPr>
            <w:tcW w:w="948"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74</w:t>
            </w:r>
          </w:p>
        </w:tc>
        <w:tc>
          <w:tcPr>
            <w:tcW w:w="69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0,67</w:t>
            </w:r>
          </w:p>
        </w:tc>
      </w:tr>
      <w:tr w:rsidR="003B7476">
        <w:trPr>
          <w:cantSplit/>
          <w:trHeight w:val="397"/>
        </w:trPr>
        <w:tc>
          <w:tcPr>
            <w:tcW w:w="919"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57</w:t>
            </w: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Новгородская область</w:t>
            </w:r>
          </w:p>
        </w:tc>
        <w:tc>
          <w:tcPr>
            <w:tcW w:w="10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sz w:val="20"/>
                <w:szCs w:val="20"/>
              </w:rPr>
            </w:pPr>
            <w:r>
              <w:rPr>
                <w:rFonts w:ascii="Times New Roman" w:hAnsi="Times New Roman"/>
                <w:sz w:val="20"/>
                <w:szCs w:val="20"/>
              </w:rPr>
              <w:t>1 414</w:t>
            </w:r>
          </w:p>
        </w:tc>
        <w:tc>
          <w:tcPr>
            <w:tcW w:w="6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sz w:val="20"/>
                <w:szCs w:val="20"/>
              </w:rPr>
            </w:pPr>
            <w:r>
              <w:rPr>
                <w:rFonts w:ascii="Times New Roman" w:hAnsi="Times New Roman"/>
                <w:sz w:val="20"/>
                <w:szCs w:val="20"/>
              </w:rPr>
              <w:t>0,64</w:t>
            </w:r>
          </w:p>
        </w:tc>
        <w:tc>
          <w:tcPr>
            <w:tcW w:w="92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57</w:t>
            </w:r>
          </w:p>
        </w:tc>
        <w:tc>
          <w:tcPr>
            <w:tcW w:w="219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Орловская область</w:t>
            </w:r>
          </w:p>
        </w:tc>
        <w:tc>
          <w:tcPr>
            <w:tcW w:w="948"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72</w:t>
            </w:r>
          </w:p>
        </w:tc>
        <w:tc>
          <w:tcPr>
            <w:tcW w:w="69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0,65</w:t>
            </w:r>
          </w:p>
        </w:tc>
      </w:tr>
      <w:tr w:rsidR="003B7476">
        <w:trPr>
          <w:cantSplit/>
          <w:trHeight w:val="397"/>
        </w:trPr>
        <w:tc>
          <w:tcPr>
            <w:tcW w:w="919"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58</w:t>
            </w: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 xml:space="preserve">Республика </w:t>
            </w:r>
            <w:r>
              <w:rPr>
                <w:rFonts w:ascii="Times New Roman" w:hAnsi="Times New Roman"/>
                <w:sz w:val="20"/>
                <w:szCs w:val="20"/>
              </w:rPr>
              <w:t>Мордовия</w:t>
            </w:r>
          </w:p>
        </w:tc>
        <w:tc>
          <w:tcPr>
            <w:tcW w:w="10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sz w:val="20"/>
                <w:szCs w:val="20"/>
              </w:rPr>
            </w:pPr>
            <w:r>
              <w:rPr>
                <w:rFonts w:ascii="Times New Roman" w:hAnsi="Times New Roman"/>
                <w:sz w:val="20"/>
                <w:szCs w:val="20"/>
              </w:rPr>
              <w:t>1 362</w:t>
            </w:r>
          </w:p>
        </w:tc>
        <w:tc>
          <w:tcPr>
            <w:tcW w:w="6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sz w:val="20"/>
                <w:szCs w:val="20"/>
              </w:rPr>
            </w:pPr>
            <w:r>
              <w:rPr>
                <w:rFonts w:ascii="Times New Roman" w:hAnsi="Times New Roman"/>
                <w:sz w:val="20"/>
                <w:szCs w:val="20"/>
              </w:rPr>
              <w:t>0,62</w:t>
            </w:r>
          </w:p>
        </w:tc>
        <w:tc>
          <w:tcPr>
            <w:tcW w:w="92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58</w:t>
            </w:r>
          </w:p>
        </w:tc>
        <w:tc>
          <w:tcPr>
            <w:tcW w:w="219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Республика Карелия</w:t>
            </w:r>
          </w:p>
        </w:tc>
        <w:tc>
          <w:tcPr>
            <w:tcW w:w="948"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70</w:t>
            </w:r>
          </w:p>
        </w:tc>
        <w:tc>
          <w:tcPr>
            <w:tcW w:w="69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0,63</w:t>
            </w:r>
          </w:p>
        </w:tc>
      </w:tr>
      <w:tr w:rsidR="003B7476">
        <w:trPr>
          <w:cantSplit/>
          <w:trHeight w:val="397"/>
        </w:trPr>
        <w:tc>
          <w:tcPr>
            <w:tcW w:w="919"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59</w:t>
            </w: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Республика Дагестан</w:t>
            </w:r>
          </w:p>
        </w:tc>
        <w:tc>
          <w:tcPr>
            <w:tcW w:w="10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sz w:val="20"/>
                <w:szCs w:val="20"/>
              </w:rPr>
            </w:pPr>
            <w:r>
              <w:rPr>
                <w:rFonts w:ascii="Times New Roman" w:hAnsi="Times New Roman"/>
                <w:sz w:val="20"/>
                <w:szCs w:val="20"/>
              </w:rPr>
              <w:t>1 330</w:t>
            </w:r>
          </w:p>
        </w:tc>
        <w:tc>
          <w:tcPr>
            <w:tcW w:w="6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sz w:val="20"/>
                <w:szCs w:val="20"/>
              </w:rPr>
            </w:pPr>
            <w:r>
              <w:rPr>
                <w:rFonts w:ascii="Times New Roman" w:hAnsi="Times New Roman"/>
                <w:sz w:val="20"/>
                <w:szCs w:val="20"/>
              </w:rPr>
              <w:t>0,60</w:t>
            </w:r>
          </w:p>
        </w:tc>
        <w:tc>
          <w:tcPr>
            <w:tcW w:w="92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59</w:t>
            </w:r>
          </w:p>
        </w:tc>
        <w:tc>
          <w:tcPr>
            <w:tcW w:w="219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Псковская область</w:t>
            </w:r>
          </w:p>
        </w:tc>
        <w:tc>
          <w:tcPr>
            <w:tcW w:w="948"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69</w:t>
            </w:r>
          </w:p>
        </w:tc>
        <w:tc>
          <w:tcPr>
            <w:tcW w:w="69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0,63</w:t>
            </w:r>
          </w:p>
        </w:tc>
      </w:tr>
      <w:tr w:rsidR="003B7476">
        <w:trPr>
          <w:cantSplit/>
          <w:trHeight w:val="397"/>
        </w:trPr>
        <w:tc>
          <w:tcPr>
            <w:tcW w:w="919"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60</w:t>
            </w: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Республика Карелия</w:t>
            </w:r>
          </w:p>
        </w:tc>
        <w:tc>
          <w:tcPr>
            <w:tcW w:w="10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sz w:val="20"/>
                <w:szCs w:val="20"/>
              </w:rPr>
            </w:pPr>
            <w:r>
              <w:rPr>
                <w:rFonts w:ascii="Times New Roman" w:hAnsi="Times New Roman"/>
                <w:sz w:val="20"/>
                <w:szCs w:val="20"/>
              </w:rPr>
              <w:t>1 307</w:t>
            </w:r>
          </w:p>
        </w:tc>
        <w:tc>
          <w:tcPr>
            <w:tcW w:w="6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sz w:val="20"/>
                <w:szCs w:val="20"/>
              </w:rPr>
            </w:pPr>
            <w:r>
              <w:rPr>
                <w:rFonts w:ascii="Times New Roman" w:hAnsi="Times New Roman"/>
                <w:sz w:val="20"/>
                <w:szCs w:val="20"/>
              </w:rPr>
              <w:t>0,59</w:t>
            </w:r>
          </w:p>
        </w:tc>
        <w:tc>
          <w:tcPr>
            <w:tcW w:w="92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60</w:t>
            </w:r>
          </w:p>
        </w:tc>
        <w:tc>
          <w:tcPr>
            <w:tcW w:w="219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Ярославская область</w:t>
            </w:r>
          </w:p>
        </w:tc>
        <w:tc>
          <w:tcPr>
            <w:tcW w:w="948"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69</w:t>
            </w:r>
          </w:p>
        </w:tc>
        <w:tc>
          <w:tcPr>
            <w:tcW w:w="69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0,63</w:t>
            </w:r>
          </w:p>
        </w:tc>
      </w:tr>
      <w:tr w:rsidR="003B7476">
        <w:trPr>
          <w:cantSplit/>
          <w:trHeight w:val="397"/>
        </w:trPr>
        <w:tc>
          <w:tcPr>
            <w:tcW w:w="919"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61</w:t>
            </w: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Смоленская область</w:t>
            </w:r>
          </w:p>
        </w:tc>
        <w:tc>
          <w:tcPr>
            <w:tcW w:w="10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sz w:val="20"/>
                <w:szCs w:val="20"/>
              </w:rPr>
            </w:pPr>
            <w:r>
              <w:rPr>
                <w:rFonts w:ascii="Times New Roman" w:hAnsi="Times New Roman"/>
                <w:sz w:val="20"/>
                <w:szCs w:val="20"/>
              </w:rPr>
              <w:t>1 305</w:t>
            </w:r>
          </w:p>
        </w:tc>
        <w:tc>
          <w:tcPr>
            <w:tcW w:w="6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sz w:val="20"/>
                <w:szCs w:val="20"/>
              </w:rPr>
            </w:pPr>
            <w:r>
              <w:rPr>
                <w:rFonts w:ascii="Times New Roman" w:hAnsi="Times New Roman"/>
                <w:sz w:val="20"/>
                <w:szCs w:val="20"/>
              </w:rPr>
              <w:t>0,59</w:t>
            </w:r>
          </w:p>
        </w:tc>
        <w:tc>
          <w:tcPr>
            <w:tcW w:w="92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61</w:t>
            </w:r>
          </w:p>
        </w:tc>
        <w:tc>
          <w:tcPr>
            <w:tcW w:w="219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Томская область</w:t>
            </w:r>
          </w:p>
        </w:tc>
        <w:tc>
          <w:tcPr>
            <w:tcW w:w="948"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67</w:t>
            </w:r>
          </w:p>
        </w:tc>
        <w:tc>
          <w:tcPr>
            <w:tcW w:w="69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0,61</w:t>
            </w:r>
          </w:p>
        </w:tc>
      </w:tr>
      <w:tr w:rsidR="003B7476">
        <w:trPr>
          <w:cantSplit/>
          <w:trHeight w:val="397"/>
        </w:trPr>
        <w:tc>
          <w:tcPr>
            <w:tcW w:w="919"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62</w:t>
            </w: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 xml:space="preserve">Республика </w:t>
            </w:r>
            <w:r>
              <w:rPr>
                <w:rFonts w:ascii="Times New Roman" w:hAnsi="Times New Roman"/>
                <w:sz w:val="20"/>
                <w:szCs w:val="20"/>
              </w:rPr>
              <w:t>Хакасия</w:t>
            </w:r>
          </w:p>
        </w:tc>
        <w:tc>
          <w:tcPr>
            <w:tcW w:w="10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sz w:val="20"/>
                <w:szCs w:val="20"/>
              </w:rPr>
            </w:pPr>
            <w:r>
              <w:rPr>
                <w:rFonts w:ascii="Times New Roman" w:hAnsi="Times New Roman"/>
                <w:sz w:val="20"/>
                <w:szCs w:val="20"/>
              </w:rPr>
              <w:t>1 226</w:t>
            </w:r>
          </w:p>
        </w:tc>
        <w:tc>
          <w:tcPr>
            <w:tcW w:w="6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sz w:val="20"/>
                <w:szCs w:val="20"/>
              </w:rPr>
            </w:pPr>
            <w:r>
              <w:rPr>
                <w:rFonts w:ascii="Times New Roman" w:hAnsi="Times New Roman"/>
                <w:sz w:val="20"/>
                <w:szCs w:val="20"/>
              </w:rPr>
              <w:t>0,55</w:t>
            </w:r>
          </w:p>
        </w:tc>
        <w:tc>
          <w:tcPr>
            <w:tcW w:w="92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62</w:t>
            </w:r>
          </w:p>
        </w:tc>
        <w:tc>
          <w:tcPr>
            <w:tcW w:w="219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Смоленская область</w:t>
            </w:r>
          </w:p>
        </w:tc>
        <w:tc>
          <w:tcPr>
            <w:tcW w:w="948"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63</w:t>
            </w:r>
          </w:p>
        </w:tc>
        <w:tc>
          <w:tcPr>
            <w:tcW w:w="69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0,57</w:t>
            </w:r>
          </w:p>
        </w:tc>
      </w:tr>
      <w:tr w:rsidR="003B7476">
        <w:trPr>
          <w:cantSplit/>
          <w:trHeight w:val="397"/>
        </w:trPr>
        <w:tc>
          <w:tcPr>
            <w:tcW w:w="919"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63</w:t>
            </w: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Псковская область</w:t>
            </w:r>
          </w:p>
        </w:tc>
        <w:tc>
          <w:tcPr>
            <w:tcW w:w="10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sz w:val="20"/>
                <w:szCs w:val="20"/>
              </w:rPr>
            </w:pPr>
            <w:r>
              <w:rPr>
                <w:rFonts w:ascii="Times New Roman" w:hAnsi="Times New Roman"/>
                <w:sz w:val="20"/>
                <w:szCs w:val="20"/>
              </w:rPr>
              <w:t>1 204</w:t>
            </w:r>
          </w:p>
        </w:tc>
        <w:tc>
          <w:tcPr>
            <w:tcW w:w="6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sz w:val="20"/>
                <w:szCs w:val="20"/>
              </w:rPr>
            </w:pPr>
            <w:r>
              <w:rPr>
                <w:rFonts w:ascii="Times New Roman" w:hAnsi="Times New Roman"/>
                <w:sz w:val="20"/>
                <w:szCs w:val="20"/>
              </w:rPr>
              <w:t>0,54</w:t>
            </w:r>
          </w:p>
        </w:tc>
        <w:tc>
          <w:tcPr>
            <w:tcW w:w="92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63</w:t>
            </w:r>
          </w:p>
        </w:tc>
        <w:tc>
          <w:tcPr>
            <w:tcW w:w="219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Республика Хакасия</w:t>
            </w:r>
          </w:p>
        </w:tc>
        <w:tc>
          <w:tcPr>
            <w:tcW w:w="948"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60</w:t>
            </w:r>
          </w:p>
        </w:tc>
        <w:tc>
          <w:tcPr>
            <w:tcW w:w="69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0,54</w:t>
            </w:r>
          </w:p>
        </w:tc>
      </w:tr>
      <w:tr w:rsidR="003B7476">
        <w:trPr>
          <w:cantSplit/>
          <w:trHeight w:val="397"/>
        </w:trPr>
        <w:tc>
          <w:tcPr>
            <w:tcW w:w="919"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64</w:t>
            </w: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Республика Коми</w:t>
            </w:r>
          </w:p>
        </w:tc>
        <w:tc>
          <w:tcPr>
            <w:tcW w:w="10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sz w:val="20"/>
                <w:szCs w:val="20"/>
              </w:rPr>
            </w:pPr>
            <w:r>
              <w:rPr>
                <w:rFonts w:ascii="Times New Roman" w:hAnsi="Times New Roman"/>
                <w:sz w:val="20"/>
                <w:szCs w:val="20"/>
              </w:rPr>
              <w:t>1 149</w:t>
            </w:r>
          </w:p>
        </w:tc>
        <w:tc>
          <w:tcPr>
            <w:tcW w:w="6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sz w:val="20"/>
                <w:szCs w:val="20"/>
              </w:rPr>
            </w:pPr>
            <w:r>
              <w:rPr>
                <w:rFonts w:ascii="Times New Roman" w:hAnsi="Times New Roman"/>
                <w:sz w:val="20"/>
                <w:szCs w:val="20"/>
              </w:rPr>
              <w:t>0,52</w:t>
            </w:r>
          </w:p>
        </w:tc>
        <w:tc>
          <w:tcPr>
            <w:tcW w:w="92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64</w:t>
            </w:r>
          </w:p>
        </w:tc>
        <w:tc>
          <w:tcPr>
            <w:tcW w:w="219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Республика Марий Эл</w:t>
            </w:r>
          </w:p>
        </w:tc>
        <w:tc>
          <w:tcPr>
            <w:tcW w:w="948"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52</w:t>
            </w:r>
          </w:p>
        </w:tc>
        <w:tc>
          <w:tcPr>
            <w:tcW w:w="69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0,47</w:t>
            </w:r>
          </w:p>
        </w:tc>
      </w:tr>
      <w:tr w:rsidR="003B7476">
        <w:trPr>
          <w:cantSplit/>
          <w:trHeight w:val="397"/>
        </w:trPr>
        <w:tc>
          <w:tcPr>
            <w:tcW w:w="919"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65</w:t>
            </w: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Чеченская Республика</w:t>
            </w:r>
          </w:p>
        </w:tc>
        <w:tc>
          <w:tcPr>
            <w:tcW w:w="10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sz w:val="20"/>
                <w:szCs w:val="20"/>
              </w:rPr>
            </w:pPr>
            <w:r>
              <w:rPr>
                <w:rFonts w:ascii="Times New Roman" w:hAnsi="Times New Roman"/>
                <w:sz w:val="20"/>
                <w:szCs w:val="20"/>
              </w:rPr>
              <w:t>1 103</w:t>
            </w:r>
          </w:p>
        </w:tc>
        <w:tc>
          <w:tcPr>
            <w:tcW w:w="6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sz w:val="20"/>
                <w:szCs w:val="20"/>
              </w:rPr>
            </w:pPr>
            <w:r>
              <w:rPr>
                <w:rFonts w:ascii="Times New Roman" w:hAnsi="Times New Roman"/>
                <w:sz w:val="20"/>
                <w:szCs w:val="20"/>
              </w:rPr>
              <w:t>0,50</w:t>
            </w:r>
          </w:p>
        </w:tc>
        <w:tc>
          <w:tcPr>
            <w:tcW w:w="92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65</w:t>
            </w:r>
          </w:p>
        </w:tc>
        <w:tc>
          <w:tcPr>
            <w:tcW w:w="219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Костромская область</w:t>
            </w:r>
          </w:p>
        </w:tc>
        <w:tc>
          <w:tcPr>
            <w:tcW w:w="948"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45</w:t>
            </w:r>
          </w:p>
        </w:tc>
        <w:tc>
          <w:tcPr>
            <w:tcW w:w="69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0,41</w:t>
            </w:r>
          </w:p>
        </w:tc>
      </w:tr>
      <w:tr w:rsidR="003B7476">
        <w:trPr>
          <w:cantSplit/>
          <w:trHeight w:val="397"/>
        </w:trPr>
        <w:tc>
          <w:tcPr>
            <w:tcW w:w="919"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66</w:t>
            </w: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Сахалинская</w:t>
            </w:r>
            <w:r>
              <w:rPr>
                <w:rFonts w:ascii="Times New Roman" w:hAnsi="Times New Roman"/>
                <w:sz w:val="20"/>
                <w:szCs w:val="20"/>
              </w:rPr>
              <w:t xml:space="preserve"> область</w:t>
            </w:r>
          </w:p>
        </w:tc>
        <w:tc>
          <w:tcPr>
            <w:tcW w:w="10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sz w:val="20"/>
                <w:szCs w:val="20"/>
              </w:rPr>
            </w:pPr>
            <w:r>
              <w:rPr>
                <w:rFonts w:ascii="Times New Roman" w:hAnsi="Times New Roman"/>
                <w:sz w:val="20"/>
                <w:szCs w:val="20"/>
              </w:rPr>
              <w:t>1 088</w:t>
            </w:r>
          </w:p>
        </w:tc>
        <w:tc>
          <w:tcPr>
            <w:tcW w:w="6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sz w:val="20"/>
                <w:szCs w:val="20"/>
              </w:rPr>
            </w:pPr>
            <w:r>
              <w:rPr>
                <w:rFonts w:ascii="Times New Roman" w:hAnsi="Times New Roman"/>
                <w:sz w:val="20"/>
                <w:szCs w:val="20"/>
              </w:rPr>
              <w:t>0,49</w:t>
            </w:r>
          </w:p>
        </w:tc>
        <w:tc>
          <w:tcPr>
            <w:tcW w:w="92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66</w:t>
            </w:r>
          </w:p>
        </w:tc>
        <w:tc>
          <w:tcPr>
            <w:tcW w:w="219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Сахалинская область</w:t>
            </w:r>
          </w:p>
        </w:tc>
        <w:tc>
          <w:tcPr>
            <w:tcW w:w="948"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43</w:t>
            </w:r>
          </w:p>
        </w:tc>
        <w:tc>
          <w:tcPr>
            <w:tcW w:w="69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0,39</w:t>
            </w:r>
          </w:p>
        </w:tc>
      </w:tr>
      <w:tr w:rsidR="003B7476">
        <w:trPr>
          <w:cantSplit/>
          <w:trHeight w:val="397"/>
        </w:trPr>
        <w:tc>
          <w:tcPr>
            <w:tcW w:w="919"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67</w:t>
            </w: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Орловская область</w:t>
            </w:r>
          </w:p>
        </w:tc>
        <w:tc>
          <w:tcPr>
            <w:tcW w:w="10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sz w:val="20"/>
                <w:szCs w:val="20"/>
              </w:rPr>
            </w:pPr>
            <w:r>
              <w:rPr>
                <w:rFonts w:ascii="Times New Roman" w:hAnsi="Times New Roman"/>
                <w:sz w:val="20"/>
                <w:szCs w:val="20"/>
              </w:rPr>
              <w:t>1 051</w:t>
            </w:r>
          </w:p>
        </w:tc>
        <w:tc>
          <w:tcPr>
            <w:tcW w:w="6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sz w:val="20"/>
                <w:szCs w:val="20"/>
              </w:rPr>
            </w:pPr>
            <w:r>
              <w:rPr>
                <w:rFonts w:ascii="Times New Roman" w:hAnsi="Times New Roman"/>
                <w:sz w:val="20"/>
                <w:szCs w:val="20"/>
              </w:rPr>
              <w:t>0,47</w:t>
            </w:r>
          </w:p>
        </w:tc>
        <w:tc>
          <w:tcPr>
            <w:tcW w:w="92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67</w:t>
            </w:r>
          </w:p>
        </w:tc>
        <w:tc>
          <w:tcPr>
            <w:tcW w:w="219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Ямало-Ненецкий авт. округ</w:t>
            </w:r>
          </w:p>
        </w:tc>
        <w:tc>
          <w:tcPr>
            <w:tcW w:w="948"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41</w:t>
            </w:r>
          </w:p>
        </w:tc>
        <w:tc>
          <w:tcPr>
            <w:tcW w:w="69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0,37</w:t>
            </w:r>
          </w:p>
        </w:tc>
      </w:tr>
      <w:tr w:rsidR="003B7476">
        <w:trPr>
          <w:cantSplit/>
          <w:trHeight w:val="397"/>
        </w:trPr>
        <w:tc>
          <w:tcPr>
            <w:tcW w:w="919"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68</w:t>
            </w: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Республика Марий Эл</w:t>
            </w:r>
          </w:p>
        </w:tc>
        <w:tc>
          <w:tcPr>
            <w:tcW w:w="10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sz w:val="20"/>
                <w:szCs w:val="20"/>
              </w:rPr>
            </w:pPr>
            <w:r>
              <w:rPr>
                <w:rFonts w:ascii="Times New Roman" w:hAnsi="Times New Roman"/>
                <w:sz w:val="20"/>
                <w:szCs w:val="20"/>
              </w:rPr>
              <w:t>1 006</w:t>
            </w:r>
          </w:p>
        </w:tc>
        <w:tc>
          <w:tcPr>
            <w:tcW w:w="6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sz w:val="20"/>
                <w:szCs w:val="20"/>
              </w:rPr>
            </w:pPr>
            <w:r>
              <w:rPr>
                <w:rFonts w:ascii="Times New Roman" w:hAnsi="Times New Roman"/>
                <w:sz w:val="20"/>
                <w:szCs w:val="20"/>
              </w:rPr>
              <w:t>0,45</w:t>
            </w:r>
          </w:p>
        </w:tc>
        <w:tc>
          <w:tcPr>
            <w:tcW w:w="92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68</w:t>
            </w:r>
          </w:p>
        </w:tc>
        <w:tc>
          <w:tcPr>
            <w:tcW w:w="219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Республика Дагестан</w:t>
            </w:r>
          </w:p>
        </w:tc>
        <w:tc>
          <w:tcPr>
            <w:tcW w:w="948"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31</w:t>
            </w:r>
          </w:p>
        </w:tc>
        <w:tc>
          <w:tcPr>
            <w:tcW w:w="69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0,28</w:t>
            </w:r>
          </w:p>
        </w:tc>
      </w:tr>
      <w:tr w:rsidR="003B7476">
        <w:trPr>
          <w:cantSplit/>
          <w:trHeight w:val="397"/>
        </w:trPr>
        <w:tc>
          <w:tcPr>
            <w:tcW w:w="919"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69</w:t>
            </w: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Костромская область</w:t>
            </w:r>
          </w:p>
        </w:tc>
        <w:tc>
          <w:tcPr>
            <w:tcW w:w="10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sz w:val="20"/>
                <w:szCs w:val="20"/>
              </w:rPr>
            </w:pPr>
            <w:r>
              <w:rPr>
                <w:rFonts w:ascii="Times New Roman" w:hAnsi="Times New Roman"/>
                <w:sz w:val="20"/>
                <w:szCs w:val="20"/>
              </w:rPr>
              <w:t>954</w:t>
            </w:r>
          </w:p>
        </w:tc>
        <w:tc>
          <w:tcPr>
            <w:tcW w:w="6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sz w:val="20"/>
                <w:szCs w:val="20"/>
              </w:rPr>
            </w:pPr>
            <w:r>
              <w:rPr>
                <w:rFonts w:ascii="Times New Roman" w:hAnsi="Times New Roman"/>
                <w:sz w:val="20"/>
                <w:szCs w:val="20"/>
              </w:rPr>
              <w:t>0,43</w:t>
            </w:r>
          </w:p>
        </w:tc>
        <w:tc>
          <w:tcPr>
            <w:tcW w:w="92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69</w:t>
            </w:r>
          </w:p>
        </w:tc>
        <w:tc>
          <w:tcPr>
            <w:tcW w:w="219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Калининградская область</w:t>
            </w:r>
          </w:p>
        </w:tc>
        <w:tc>
          <w:tcPr>
            <w:tcW w:w="948"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28</w:t>
            </w:r>
          </w:p>
        </w:tc>
        <w:tc>
          <w:tcPr>
            <w:tcW w:w="69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0,25</w:t>
            </w:r>
          </w:p>
        </w:tc>
      </w:tr>
      <w:tr w:rsidR="003B7476">
        <w:trPr>
          <w:cantSplit/>
          <w:trHeight w:val="397"/>
        </w:trPr>
        <w:tc>
          <w:tcPr>
            <w:tcW w:w="919" w:type="dxa"/>
            <w:tcBorders>
              <w:top w:val="single" w:sz="4" w:space="0" w:color="000000"/>
              <w:left w:val="single" w:sz="4" w:space="0" w:color="000000"/>
              <w:bottom w:val="single" w:sz="4" w:space="0" w:color="000000"/>
              <w:right w:val="single" w:sz="4" w:space="0" w:color="000000"/>
            </w:tcBorders>
            <w:vAlign w:val="center"/>
          </w:tcPr>
          <w:p w:rsidR="003B7476" w:rsidRDefault="003B7476">
            <w:pPr>
              <w:widowControl w:val="0"/>
              <w:spacing w:line="240" w:lineRule="auto"/>
              <w:ind w:left="0" w:firstLine="0"/>
              <w:jc w:val="center"/>
              <w:rPr>
                <w:rFonts w:ascii="Times New Roman" w:hAnsi="Times New Roman"/>
                <w:sz w:val="20"/>
                <w:szCs w:val="20"/>
              </w:rPr>
            </w:pP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b/>
                <w:bCs/>
                <w:color w:val="0000FF"/>
                <w:sz w:val="20"/>
                <w:szCs w:val="20"/>
              </w:rPr>
            </w:pPr>
            <w:r>
              <w:rPr>
                <w:rFonts w:ascii="Times New Roman" w:hAnsi="Times New Roman"/>
                <w:b/>
                <w:bCs/>
                <w:color w:val="0000FF"/>
                <w:sz w:val="20"/>
                <w:szCs w:val="20"/>
              </w:rPr>
              <w:t>Среднее по субъектам Северо-Кавказского ФО</w:t>
            </w:r>
          </w:p>
        </w:tc>
        <w:tc>
          <w:tcPr>
            <w:tcW w:w="10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b/>
                <w:bCs/>
                <w:color w:val="0000FF"/>
                <w:sz w:val="20"/>
                <w:szCs w:val="20"/>
              </w:rPr>
            </w:pPr>
            <w:r>
              <w:rPr>
                <w:rFonts w:ascii="Times New Roman" w:hAnsi="Times New Roman"/>
                <w:b/>
                <w:bCs/>
                <w:color w:val="7030A0"/>
                <w:sz w:val="20"/>
                <w:szCs w:val="20"/>
              </w:rPr>
              <w:t>899,3</w:t>
            </w:r>
          </w:p>
        </w:tc>
        <w:tc>
          <w:tcPr>
            <w:tcW w:w="6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3B7476">
            <w:pPr>
              <w:widowControl w:val="0"/>
              <w:spacing w:line="240" w:lineRule="auto"/>
              <w:jc w:val="center"/>
              <w:rPr>
                <w:rFonts w:ascii="Times New Roman" w:hAnsi="Times New Roman"/>
                <w:b/>
                <w:bCs/>
                <w:sz w:val="20"/>
                <w:szCs w:val="20"/>
              </w:rPr>
            </w:pPr>
          </w:p>
        </w:tc>
        <w:tc>
          <w:tcPr>
            <w:tcW w:w="92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70</w:t>
            </w:r>
          </w:p>
        </w:tc>
        <w:tc>
          <w:tcPr>
            <w:tcW w:w="219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Камчатский край</w:t>
            </w:r>
          </w:p>
        </w:tc>
        <w:tc>
          <w:tcPr>
            <w:tcW w:w="948"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27</w:t>
            </w:r>
          </w:p>
        </w:tc>
        <w:tc>
          <w:tcPr>
            <w:tcW w:w="69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0,24</w:t>
            </w:r>
          </w:p>
        </w:tc>
      </w:tr>
      <w:tr w:rsidR="003B7476">
        <w:trPr>
          <w:cantSplit/>
          <w:trHeight w:val="397"/>
        </w:trPr>
        <w:tc>
          <w:tcPr>
            <w:tcW w:w="919"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70</w:t>
            </w: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Калининградская область</w:t>
            </w:r>
          </w:p>
        </w:tc>
        <w:tc>
          <w:tcPr>
            <w:tcW w:w="10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sz w:val="20"/>
                <w:szCs w:val="20"/>
              </w:rPr>
            </w:pPr>
            <w:r>
              <w:rPr>
                <w:rFonts w:ascii="Times New Roman" w:hAnsi="Times New Roman"/>
                <w:sz w:val="20"/>
                <w:szCs w:val="20"/>
              </w:rPr>
              <w:t>871</w:t>
            </w:r>
          </w:p>
        </w:tc>
        <w:tc>
          <w:tcPr>
            <w:tcW w:w="6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sz w:val="20"/>
                <w:szCs w:val="20"/>
              </w:rPr>
            </w:pPr>
            <w:r>
              <w:rPr>
                <w:rFonts w:ascii="Times New Roman" w:hAnsi="Times New Roman"/>
                <w:sz w:val="20"/>
                <w:szCs w:val="20"/>
              </w:rPr>
              <w:t>0,39</w:t>
            </w:r>
          </w:p>
        </w:tc>
        <w:tc>
          <w:tcPr>
            <w:tcW w:w="92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71</w:t>
            </w:r>
          </w:p>
        </w:tc>
        <w:tc>
          <w:tcPr>
            <w:tcW w:w="219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Еврейская авт. область</w:t>
            </w:r>
          </w:p>
        </w:tc>
        <w:tc>
          <w:tcPr>
            <w:tcW w:w="948"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25</w:t>
            </w:r>
          </w:p>
        </w:tc>
        <w:tc>
          <w:tcPr>
            <w:tcW w:w="69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0,23</w:t>
            </w:r>
          </w:p>
        </w:tc>
      </w:tr>
      <w:tr w:rsidR="003B7476">
        <w:trPr>
          <w:cantSplit/>
          <w:trHeight w:val="397"/>
        </w:trPr>
        <w:tc>
          <w:tcPr>
            <w:tcW w:w="919"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lastRenderedPageBreak/>
              <w:t>71</w:t>
            </w: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Кабардино-Балкарская Республика</w:t>
            </w:r>
          </w:p>
        </w:tc>
        <w:tc>
          <w:tcPr>
            <w:tcW w:w="10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sz w:val="20"/>
                <w:szCs w:val="20"/>
              </w:rPr>
            </w:pPr>
            <w:r>
              <w:rPr>
                <w:rFonts w:ascii="Times New Roman" w:hAnsi="Times New Roman"/>
                <w:sz w:val="20"/>
                <w:szCs w:val="20"/>
              </w:rPr>
              <w:t>771</w:t>
            </w:r>
          </w:p>
        </w:tc>
        <w:tc>
          <w:tcPr>
            <w:tcW w:w="6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sz w:val="20"/>
                <w:szCs w:val="20"/>
              </w:rPr>
            </w:pPr>
            <w:r>
              <w:rPr>
                <w:rFonts w:ascii="Times New Roman" w:hAnsi="Times New Roman"/>
                <w:sz w:val="20"/>
                <w:szCs w:val="20"/>
              </w:rPr>
              <w:t>0,35</w:t>
            </w:r>
          </w:p>
        </w:tc>
        <w:tc>
          <w:tcPr>
            <w:tcW w:w="92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72</w:t>
            </w:r>
          </w:p>
        </w:tc>
        <w:tc>
          <w:tcPr>
            <w:tcW w:w="219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Республика Тыва</w:t>
            </w:r>
          </w:p>
        </w:tc>
        <w:tc>
          <w:tcPr>
            <w:tcW w:w="948"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23</w:t>
            </w:r>
          </w:p>
        </w:tc>
        <w:tc>
          <w:tcPr>
            <w:tcW w:w="69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0,21</w:t>
            </w:r>
          </w:p>
        </w:tc>
      </w:tr>
      <w:tr w:rsidR="003B7476">
        <w:trPr>
          <w:cantSplit/>
          <w:trHeight w:val="397"/>
        </w:trPr>
        <w:tc>
          <w:tcPr>
            <w:tcW w:w="919"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72</w:t>
            </w: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Ямало-Ненецкий авт. округ</w:t>
            </w:r>
          </w:p>
        </w:tc>
        <w:tc>
          <w:tcPr>
            <w:tcW w:w="10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sz w:val="20"/>
                <w:szCs w:val="20"/>
              </w:rPr>
            </w:pPr>
            <w:r>
              <w:rPr>
                <w:rFonts w:ascii="Times New Roman" w:hAnsi="Times New Roman"/>
                <w:sz w:val="20"/>
                <w:szCs w:val="20"/>
              </w:rPr>
              <w:t>739</w:t>
            </w:r>
          </w:p>
        </w:tc>
        <w:tc>
          <w:tcPr>
            <w:tcW w:w="6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sz w:val="20"/>
                <w:szCs w:val="20"/>
              </w:rPr>
            </w:pPr>
            <w:r>
              <w:rPr>
                <w:rFonts w:ascii="Times New Roman" w:hAnsi="Times New Roman"/>
                <w:sz w:val="20"/>
                <w:szCs w:val="20"/>
              </w:rPr>
              <w:t>0,33</w:t>
            </w:r>
          </w:p>
        </w:tc>
        <w:tc>
          <w:tcPr>
            <w:tcW w:w="921" w:type="dxa"/>
            <w:tcBorders>
              <w:top w:val="single" w:sz="4" w:space="0" w:color="000000"/>
              <w:left w:val="single" w:sz="4" w:space="0" w:color="000000"/>
              <w:bottom w:val="single" w:sz="4" w:space="0" w:color="000000"/>
              <w:right w:val="single" w:sz="4" w:space="0" w:color="000000"/>
            </w:tcBorders>
            <w:vAlign w:val="center"/>
          </w:tcPr>
          <w:p w:rsidR="003B7476" w:rsidRDefault="003B7476">
            <w:pPr>
              <w:widowControl w:val="0"/>
              <w:spacing w:line="240" w:lineRule="auto"/>
              <w:ind w:left="0" w:firstLine="0"/>
              <w:jc w:val="center"/>
              <w:rPr>
                <w:rFonts w:ascii="Times New Roman" w:hAnsi="Times New Roman"/>
                <w:sz w:val="20"/>
                <w:szCs w:val="20"/>
              </w:rPr>
            </w:pPr>
          </w:p>
        </w:tc>
        <w:tc>
          <w:tcPr>
            <w:tcW w:w="219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b/>
                <w:bCs/>
                <w:color w:val="0000FF"/>
                <w:sz w:val="20"/>
                <w:szCs w:val="20"/>
              </w:rPr>
            </w:pPr>
            <w:r>
              <w:rPr>
                <w:rFonts w:ascii="Times New Roman" w:hAnsi="Times New Roman"/>
                <w:b/>
                <w:bCs/>
                <w:color w:val="0000FF"/>
                <w:sz w:val="20"/>
                <w:szCs w:val="20"/>
              </w:rPr>
              <w:t>Среднее по субъектам Северо-Кавказского ФО</w:t>
            </w:r>
          </w:p>
        </w:tc>
        <w:tc>
          <w:tcPr>
            <w:tcW w:w="948"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b/>
                <w:bCs/>
                <w:color w:val="0000FF"/>
                <w:sz w:val="20"/>
                <w:szCs w:val="20"/>
              </w:rPr>
            </w:pPr>
            <w:r>
              <w:rPr>
                <w:rFonts w:ascii="Times New Roman" w:hAnsi="Times New Roman"/>
                <w:b/>
                <w:bCs/>
                <w:color w:val="0000FF"/>
                <w:sz w:val="20"/>
                <w:szCs w:val="20"/>
              </w:rPr>
              <w:t>20,4</w:t>
            </w:r>
          </w:p>
        </w:tc>
        <w:tc>
          <w:tcPr>
            <w:tcW w:w="691" w:type="dxa"/>
            <w:tcBorders>
              <w:top w:val="single" w:sz="4" w:space="0" w:color="000000"/>
              <w:left w:val="single" w:sz="4" w:space="0" w:color="000000"/>
              <w:bottom w:val="single" w:sz="4" w:space="0" w:color="000000"/>
              <w:right w:val="single" w:sz="4" w:space="0" w:color="000000"/>
            </w:tcBorders>
            <w:vAlign w:val="center"/>
          </w:tcPr>
          <w:p w:rsidR="003B7476" w:rsidRDefault="003B7476">
            <w:pPr>
              <w:widowControl w:val="0"/>
              <w:spacing w:line="240" w:lineRule="auto"/>
              <w:ind w:left="35" w:firstLine="0"/>
              <w:jc w:val="center"/>
              <w:rPr>
                <w:rFonts w:ascii="Times New Roman" w:hAnsi="Times New Roman"/>
                <w:b/>
                <w:bCs/>
                <w:color w:val="0000FF"/>
                <w:sz w:val="20"/>
                <w:szCs w:val="20"/>
              </w:rPr>
            </w:pPr>
          </w:p>
        </w:tc>
      </w:tr>
      <w:tr w:rsidR="003B7476">
        <w:trPr>
          <w:cantSplit/>
          <w:trHeight w:val="397"/>
        </w:trPr>
        <w:tc>
          <w:tcPr>
            <w:tcW w:w="919"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b/>
                <w:bCs/>
                <w:sz w:val="20"/>
                <w:szCs w:val="20"/>
              </w:rPr>
            </w:pPr>
            <w:r>
              <w:rPr>
                <w:rFonts w:ascii="Times New Roman" w:hAnsi="Times New Roman"/>
                <w:sz w:val="20"/>
                <w:szCs w:val="20"/>
              </w:rPr>
              <w:t>73</w:t>
            </w: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Республика Тыва</w:t>
            </w:r>
          </w:p>
        </w:tc>
        <w:tc>
          <w:tcPr>
            <w:tcW w:w="10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sz w:val="20"/>
                <w:szCs w:val="20"/>
              </w:rPr>
            </w:pPr>
            <w:r>
              <w:rPr>
                <w:rFonts w:ascii="Times New Roman" w:hAnsi="Times New Roman"/>
                <w:sz w:val="20"/>
                <w:szCs w:val="20"/>
              </w:rPr>
              <w:t>569</w:t>
            </w:r>
          </w:p>
        </w:tc>
        <w:tc>
          <w:tcPr>
            <w:tcW w:w="6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sz w:val="20"/>
                <w:szCs w:val="20"/>
              </w:rPr>
            </w:pPr>
            <w:r>
              <w:rPr>
                <w:rFonts w:ascii="Times New Roman" w:hAnsi="Times New Roman"/>
                <w:sz w:val="20"/>
                <w:szCs w:val="20"/>
              </w:rPr>
              <w:t>0,26</w:t>
            </w:r>
          </w:p>
        </w:tc>
        <w:tc>
          <w:tcPr>
            <w:tcW w:w="92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73</w:t>
            </w:r>
          </w:p>
        </w:tc>
        <w:tc>
          <w:tcPr>
            <w:tcW w:w="219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Мурманская область</w:t>
            </w:r>
          </w:p>
        </w:tc>
        <w:tc>
          <w:tcPr>
            <w:tcW w:w="948"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20</w:t>
            </w:r>
          </w:p>
        </w:tc>
        <w:tc>
          <w:tcPr>
            <w:tcW w:w="69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0,18</w:t>
            </w:r>
          </w:p>
        </w:tc>
      </w:tr>
      <w:tr w:rsidR="003B7476">
        <w:trPr>
          <w:cantSplit/>
          <w:trHeight w:val="397"/>
        </w:trPr>
        <w:tc>
          <w:tcPr>
            <w:tcW w:w="919"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74</w:t>
            </w: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Камчатский край</w:t>
            </w:r>
          </w:p>
        </w:tc>
        <w:tc>
          <w:tcPr>
            <w:tcW w:w="10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sz w:val="20"/>
                <w:szCs w:val="20"/>
              </w:rPr>
            </w:pPr>
            <w:r>
              <w:rPr>
                <w:rFonts w:ascii="Times New Roman" w:hAnsi="Times New Roman"/>
                <w:sz w:val="20"/>
                <w:szCs w:val="20"/>
              </w:rPr>
              <w:t>514</w:t>
            </w:r>
          </w:p>
        </w:tc>
        <w:tc>
          <w:tcPr>
            <w:tcW w:w="6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sz w:val="20"/>
                <w:szCs w:val="20"/>
              </w:rPr>
            </w:pPr>
            <w:r>
              <w:rPr>
                <w:rFonts w:ascii="Times New Roman" w:hAnsi="Times New Roman"/>
                <w:sz w:val="20"/>
                <w:szCs w:val="20"/>
              </w:rPr>
              <w:t>0,23</w:t>
            </w:r>
          </w:p>
        </w:tc>
        <w:tc>
          <w:tcPr>
            <w:tcW w:w="92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74</w:t>
            </w:r>
          </w:p>
        </w:tc>
        <w:tc>
          <w:tcPr>
            <w:tcW w:w="219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Магаданская область</w:t>
            </w:r>
          </w:p>
        </w:tc>
        <w:tc>
          <w:tcPr>
            <w:tcW w:w="948"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20</w:t>
            </w:r>
          </w:p>
        </w:tc>
        <w:tc>
          <w:tcPr>
            <w:tcW w:w="69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0,18</w:t>
            </w:r>
          </w:p>
        </w:tc>
      </w:tr>
      <w:tr w:rsidR="003B7476">
        <w:trPr>
          <w:cantSplit/>
          <w:trHeight w:val="397"/>
        </w:trPr>
        <w:tc>
          <w:tcPr>
            <w:tcW w:w="919"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75</w:t>
            </w: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Республика Адыгея</w:t>
            </w:r>
          </w:p>
        </w:tc>
        <w:tc>
          <w:tcPr>
            <w:tcW w:w="10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sz w:val="20"/>
                <w:szCs w:val="20"/>
              </w:rPr>
            </w:pPr>
            <w:r>
              <w:rPr>
                <w:rFonts w:ascii="Times New Roman" w:hAnsi="Times New Roman"/>
                <w:sz w:val="20"/>
                <w:szCs w:val="20"/>
              </w:rPr>
              <w:t>500</w:t>
            </w:r>
          </w:p>
        </w:tc>
        <w:tc>
          <w:tcPr>
            <w:tcW w:w="6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sz w:val="20"/>
                <w:szCs w:val="20"/>
              </w:rPr>
            </w:pPr>
            <w:r>
              <w:rPr>
                <w:rFonts w:ascii="Times New Roman" w:hAnsi="Times New Roman"/>
                <w:sz w:val="20"/>
                <w:szCs w:val="20"/>
              </w:rPr>
              <w:t>0,23</w:t>
            </w:r>
          </w:p>
        </w:tc>
        <w:tc>
          <w:tcPr>
            <w:tcW w:w="92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75</w:t>
            </w:r>
          </w:p>
        </w:tc>
        <w:tc>
          <w:tcPr>
            <w:tcW w:w="219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Республика Алтай</w:t>
            </w:r>
          </w:p>
        </w:tc>
        <w:tc>
          <w:tcPr>
            <w:tcW w:w="948"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17</w:t>
            </w:r>
          </w:p>
        </w:tc>
        <w:tc>
          <w:tcPr>
            <w:tcW w:w="69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0,15</w:t>
            </w:r>
          </w:p>
        </w:tc>
      </w:tr>
      <w:tr w:rsidR="003B7476">
        <w:trPr>
          <w:cantSplit/>
          <w:trHeight w:val="397"/>
        </w:trPr>
        <w:tc>
          <w:tcPr>
            <w:tcW w:w="919"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76</w:t>
            </w: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 xml:space="preserve">Еврейская авт. </w:t>
            </w:r>
            <w:r>
              <w:rPr>
                <w:rFonts w:ascii="Times New Roman" w:hAnsi="Times New Roman"/>
                <w:sz w:val="20"/>
                <w:szCs w:val="20"/>
              </w:rPr>
              <w:t>область</w:t>
            </w:r>
          </w:p>
        </w:tc>
        <w:tc>
          <w:tcPr>
            <w:tcW w:w="10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sz w:val="20"/>
                <w:szCs w:val="20"/>
              </w:rPr>
            </w:pPr>
            <w:r>
              <w:rPr>
                <w:rFonts w:ascii="Times New Roman" w:hAnsi="Times New Roman"/>
                <w:sz w:val="20"/>
                <w:szCs w:val="20"/>
              </w:rPr>
              <w:t>495</w:t>
            </w:r>
          </w:p>
        </w:tc>
        <w:tc>
          <w:tcPr>
            <w:tcW w:w="6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sz w:val="20"/>
                <w:szCs w:val="20"/>
              </w:rPr>
            </w:pPr>
            <w:r>
              <w:rPr>
                <w:rFonts w:ascii="Times New Roman" w:hAnsi="Times New Roman"/>
                <w:sz w:val="20"/>
                <w:szCs w:val="20"/>
              </w:rPr>
              <w:t>0,22</w:t>
            </w:r>
          </w:p>
        </w:tc>
        <w:tc>
          <w:tcPr>
            <w:tcW w:w="92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76</w:t>
            </w:r>
          </w:p>
        </w:tc>
        <w:tc>
          <w:tcPr>
            <w:tcW w:w="219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Кабардино-Балкарская Республика</w:t>
            </w:r>
          </w:p>
        </w:tc>
        <w:tc>
          <w:tcPr>
            <w:tcW w:w="948"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16</w:t>
            </w:r>
          </w:p>
        </w:tc>
        <w:tc>
          <w:tcPr>
            <w:tcW w:w="69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0,15</w:t>
            </w:r>
          </w:p>
        </w:tc>
      </w:tr>
      <w:tr w:rsidR="003B7476">
        <w:trPr>
          <w:cantSplit/>
          <w:trHeight w:val="397"/>
        </w:trPr>
        <w:tc>
          <w:tcPr>
            <w:tcW w:w="919"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77</w:t>
            </w: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Республика Алтай</w:t>
            </w:r>
          </w:p>
        </w:tc>
        <w:tc>
          <w:tcPr>
            <w:tcW w:w="10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sz w:val="20"/>
                <w:szCs w:val="20"/>
              </w:rPr>
            </w:pPr>
            <w:r>
              <w:rPr>
                <w:rFonts w:ascii="Times New Roman" w:hAnsi="Times New Roman"/>
                <w:sz w:val="20"/>
                <w:szCs w:val="20"/>
              </w:rPr>
              <w:t>450</w:t>
            </w:r>
          </w:p>
        </w:tc>
        <w:tc>
          <w:tcPr>
            <w:tcW w:w="6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sz w:val="20"/>
                <w:szCs w:val="20"/>
              </w:rPr>
            </w:pPr>
            <w:r>
              <w:rPr>
                <w:rFonts w:ascii="Times New Roman" w:hAnsi="Times New Roman"/>
                <w:sz w:val="20"/>
                <w:szCs w:val="20"/>
              </w:rPr>
              <w:t>0,20</w:t>
            </w:r>
          </w:p>
        </w:tc>
        <w:tc>
          <w:tcPr>
            <w:tcW w:w="92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77</w:t>
            </w:r>
          </w:p>
        </w:tc>
        <w:tc>
          <w:tcPr>
            <w:tcW w:w="219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г. Севастополь</w:t>
            </w:r>
          </w:p>
        </w:tc>
        <w:tc>
          <w:tcPr>
            <w:tcW w:w="948"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12</w:t>
            </w:r>
          </w:p>
        </w:tc>
        <w:tc>
          <w:tcPr>
            <w:tcW w:w="69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0,11</w:t>
            </w:r>
          </w:p>
        </w:tc>
      </w:tr>
      <w:tr w:rsidR="003B7476">
        <w:trPr>
          <w:cantSplit/>
          <w:trHeight w:val="397"/>
        </w:trPr>
        <w:tc>
          <w:tcPr>
            <w:tcW w:w="919"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78</w:t>
            </w: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Республика Северная Осетия - Алания</w:t>
            </w:r>
          </w:p>
        </w:tc>
        <w:tc>
          <w:tcPr>
            <w:tcW w:w="10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sz w:val="20"/>
                <w:szCs w:val="20"/>
              </w:rPr>
            </w:pPr>
            <w:r>
              <w:rPr>
                <w:rFonts w:ascii="Times New Roman" w:hAnsi="Times New Roman"/>
                <w:sz w:val="20"/>
                <w:szCs w:val="20"/>
              </w:rPr>
              <w:t>435</w:t>
            </w:r>
          </w:p>
        </w:tc>
        <w:tc>
          <w:tcPr>
            <w:tcW w:w="6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sz w:val="20"/>
                <w:szCs w:val="20"/>
              </w:rPr>
            </w:pPr>
            <w:r>
              <w:rPr>
                <w:rFonts w:ascii="Times New Roman" w:hAnsi="Times New Roman"/>
                <w:sz w:val="20"/>
                <w:szCs w:val="20"/>
              </w:rPr>
              <w:t>0,20</w:t>
            </w:r>
          </w:p>
        </w:tc>
        <w:tc>
          <w:tcPr>
            <w:tcW w:w="92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78</w:t>
            </w:r>
          </w:p>
        </w:tc>
        <w:tc>
          <w:tcPr>
            <w:tcW w:w="219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Республика Адыгея</w:t>
            </w:r>
          </w:p>
        </w:tc>
        <w:tc>
          <w:tcPr>
            <w:tcW w:w="948"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10</w:t>
            </w:r>
          </w:p>
        </w:tc>
        <w:tc>
          <w:tcPr>
            <w:tcW w:w="69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0,09</w:t>
            </w:r>
          </w:p>
        </w:tc>
      </w:tr>
      <w:tr w:rsidR="003B7476">
        <w:trPr>
          <w:cantSplit/>
          <w:trHeight w:val="397"/>
        </w:trPr>
        <w:tc>
          <w:tcPr>
            <w:tcW w:w="919"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79</w:t>
            </w: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Магаданская область</w:t>
            </w:r>
          </w:p>
        </w:tc>
        <w:tc>
          <w:tcPr>
            <w:tcW w:w="10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sz w:val="20"/>
                <w:szCs w:val="20"/>
              </w:rPr>
            </w:pPr>
            <w:r>
              <w:rPr>
                <w:rFonts w:ascii="Times New Roman" w:hAnsi="Times New Roman"/>
                <w:sz w:val="20"/>
                <w:szCs w:val="20"/>
              </w:rPr>
              <w:t>406</w:t>
            </w:r>
          </w:p>
        </w:tc>
        <w:tc>
          <w:tcPr>
            <w:tcW w:w="6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sz w:val="20"/>
                <w:szCs w:val="20"/>
              </w:rPr>
            </w:pPr>
            <w:r>
              <w:rPr>
                <w:rFonts w:ascii="Times New Roman" w:hAnsi="Times New Roman"/>
                <w:sz w:val="20"/>
                <w:szCs w:val="20"/>
              </w:rPr>
              <w:t>0,18</w:t>
            </w:r>
          </w:p>
        </w:tc>
        <w:tc>
          <w:tcPr>
            <w:tcW w:w="92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79</w:t>
            </w:r>
          </w:p>
        </w:tc>
        <w:tc>
          <w:tcPr>
            <w:tcW w:w="219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Чукотский авт. округ</w:t>
            </w:r>
          </w:p>
        </w:tc>
        <w:tc>
          <w:tcPr>
            <w:tcW w:w="948"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10</w:t>
            </w:r>
          </w:p>
        </w:tc>
        <w:tc>
          <w:tcPr>
            <w:tcW w:w="69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0,09</w:t>
            </w:r>
          </w:p>
        </w:tc>
      </w:tr>
      <w:tr w:rsidR="003B7476">
        <w:trPr>
          <w:cantSplit/>
          <w:trHeight w:val="397"/>
        </w:trPr>
        <w:tc>
          <w:tcPr>
            <w:tcW w:w="919"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80</w:t>
            </w: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г. Севастополь</w:t>
            </w:r>
          </w:p>
        </w:tc>
        <w:tc>
          <w:tcPr>
            <w:tcW w:w="10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sz w:val="20"/>
                <w:szCs w:val="20"/>
              </w:rPr>
            </w:pPr>
            <w:r>
              <w:rPr>
                <w:rFonts w:ascii="Times New Roman" w:hAnsi="Times New Roman"/>
                <w:sz w:val="20"/>
                <w:szCs w:val="20"/>
              </w:rPr>
              <w:t>367</w:t>
            </w:r>
          </w:p>
        </w:tc>
        <w:tc>
          <w:tcPr>
            <w:tcW w:w="6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sz w:val="20"/>
                <w:szCs w:val="20"/>
              </w:rPr>
            </w:pPr>
            <w:r>
              <w:rPr>
                <w:rFonts w:ascii="Times New Roman" w:hAnsi="Times New Roman"/>
                <w:sz w:val="20"/>
                <w:szCs w:val="20"/>
              </w:rPr>
              <w:t>0,17</w:t>
            </w:r>
          </w:p>
        </w:tc>
        <w:tc>
          <w:tcPr>
            <w:tcW w:w="92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80</w:t>
            </w:r>
          </w:p>
        </w:tc>
        <w:tc>
          <w:tcPr>
            <w:tcW w:w="219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Чеченская Республика</w:t>
            </w:r>
          </w:p>
        </w:tc>
        <w:tc>
          <w:tcPr>
            <w:tcW w:w="948"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6</w:t>
            </w:r>
          </w:p>
        </w:tc>
        <w:tc>
          <w:tcPr>
            <w:tcW w:w="69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0,05</w:t>
            </w:r>
          </w:p>
        </w:tc>
      </w:tr>
      <w:tr w:rsidR="003B7476">
        <w:trPr>
          <w:cantSplit/>
          <w:trHeight w:val="397"/>
        </w:trPr>
        <w:tc>
          <w:tcPr>
            <w:tcW w:w="919"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81</w:t>
            </w: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Республика Ингушетия</w:t>
            </w:r>
          </w:p>
        </w:tc>
        <w:tc>
          <w:tcPr>
            <w:tcW w:w="10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sz w:val="20"/>
                <w:szCs w:val="20"/>
              </w:rPr>
            </w:pPr>
            <w:r>
              <w:rPr>
                <w:rFonts w:ascii="Times New Roman" w:hAnsi="Times New Roman"/>
                <w:sz w:val="20"/>
                <w:szCs w:val="20"/>
              </w:rPr>
              <w:t>283</w:t>
            </w:r>
          </w:p>
        </w:tc>
        <w:tc>
          <w:tcPr>
            <w:tcW w:w="6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sz w:val="20"/>
                <w:szCs w:val="20"/>
              </w:rPr>
            </w:pPr>
            <w:r>
              <w:rPr>
                <w:rFonts w:ascii="Times New Roman" w:hAnsi="Times New Roman"/>
                <w:sz w:val="20"/>
                <w:szCs w:val="20"/>
              </w:rPr>
              <w:t>0,13</w:t>
            </w:r>
          </w:p>
        </w:tc>
        <w:tc>
          <w:tcPr>
            <w:tcW w:w="92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81</w:t>
            </w:r>
          </w:p>
        </w:tc>
        <w:tc>
          <w:tcPr>
            <w:tcW w:w="219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Республика Ингушетия</w:t>
            </w:r>
          </w:p>
        </w:tc>
        <w:tc>
          <w:tcPr>
            <w:tcW w:w="948"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5</w:t>
            </w:r>
          </w:p>
        </w:tc>
        <w:tc>
          <w:tcPr>
            <w:tcW w:w="69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0,05</w:t>
            </w:r>
          </w:p>
        </w:tc>
      </w:tr>
      <w:tr w:rsidR="003B7476">
        <w:trPr>
          <w:cantSplit/>
          <w:trHeight w:val="397"/>
        </w:trPr>
        <w:tc>
          <w:tcPr>
            <w:tcW w:w="919"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82</w:t>
            </w: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Республика Калмыкия</w:t>
            </w:r>
          </w:p>
        </w:tc>
        <w:tc>
          <w:tcPr>
            <w:tcW w:w="10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sz w:val="20"/>
                <w:szCs w:val="20"/>
              </w:rPr>
            </w:pPr>
            <w:r>
              <w:rPr>
                <w:rFonts w:ascii="Times New Roman" w:hAnsi="Times New Roman"/>
                <w:sz w:val="20"/>
                <w:szCs w:val="20"/>
              </w:rPr>
              <w:t>268</w:t>
            </w:r>
          </w:p>
        </w:tc>
        <w:tc>
          <w:tcPr>
            <w:tcW w:w="6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sz w:val="20"/>
                <w:szCs w:val="20"/>
              </w:rPr>
            </w:pPr>
            <w:r>
              <w:rPr>
                <w:rFonts w:ascii="Times New Roman" w:hAnsi="Times New Roman"/>
                <w:sz w:val="20"/>
                <w:szCs w:val="20"/>
              </w:rPr>
              <w:t>0,12</w:t>
            </w:r>
          </w:p>
        </w:tc>
        <w:tc>
          <w:tcPr>
            <w:tcW w:w="92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82</w:t>
            </w:r>
          </w:p>
        </w:tc>
        <w:tc>
          <w:tcPr>
            <w:tcW w:w="219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Республика Северная Осетия - Алания</w:t>
            </w:r>
          </w:p>
        </w:tc>
        <w:tc>
          <w:tcPr>
            <w:tcW w:w="948"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4</w:t>
            </w:r>
          </w:p>
        </w:tc>
        <w:tc>
          <w:tcPr>
            <w:tcW w:w="69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0,04</w:t>
            </w:r>
          </w:p>
        </w:tc>
      </w:tr>
      <w:tr w:rsidR="003B7476">
        <w:trPr>
          <w:cantSplit/>
          <w:trHeight w:val="397"/>
        </w:trPr>
        <w:tc>
          <w:tcPr>
            <w:tcW w:w="919"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83</w:t>
            </w: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Карачаево-Черкесская Республика</w:t>
            </w:r>
          </w:p>
        </w:tc>
        <w:tc>
          <w:tcPr>
            <w:tcW w:w="10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sz w:val="20"/>
                <w:szCs w:val="20"/>
              </w:rPr>
            </w:pPr>
            <w:r>
              <w:rPr>
                <w:rFonts w:ascii="Times New Roman" w:hAnsi="Times New Roman"/>
                <w:sz w:val="20"/>
                <w:szCs w:val="20"/>
              </w:rPr>
              <w:t>179</w:t>
            </w:r>
          </w:p>
        </w:tc>
        <w:tc>
          <w:tcPr>
            <w:tcW w:w="6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sz w:val="20"/>
                <w:szCs w:val="20"/>
              </w:rPr>
            </w:pPr>
            <w:r>
              <w:rPr>
                <w:rFonts w:ascii="Times New Roman" w:hAnsi="Times New Roman"/>
                <w:sz w:val="20"/>
                <w:szCs w:val="20"/>
              </w:rPr>
              <w:t>0,08</w:t>
            </w:r>
          </w:p>
        </w:tc>
        <w:tc>
          <w:tcPr>
            <w:tcW w:w="92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83</w:t>
            </w:r>
          </w:p>
        </w:tc>
        <w:tc>
          <w:tcPr>
            <w:tcW w:w="219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Республика Калмыкия</w:t>
            </w:r>
          </w:p>
        </w:tc>
        <w:tc>
          <w:tcPr>
            <w:tcW w:w="948"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2</w:t>
            </w:r>
          </w:p>
        </w:tc>
        <w:tc>
          <w:tcPr>
            <w:tcW w:w="69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0,02</w:t>
            </w:r>
          </w:p>
        </w:tc>
      </w:tr>
      <w:tr w:rsidR="003B7476">
        <w:trPr>
          <w:cantSplit/>
          <w:trHeight w:val="397"/>
        </w:trPr>
        <w:tc>
          <w:tcPr>
            <w:tcW w:w="919"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84</w:t>
            </w: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Ненецкий авт. округ</w:t>
            </w:r>
          </w:p>
        </w:tc>
        <w:tc>
          <w:tcPr>
            <w:tcW w:w="10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sz w:val="20"/>
                <w:szCs w:val="20"/>
              </w:rPr>
            </w:pPr>
            <w:r>
              <w:rPr>
                <w:rFonts w:ascii="Times New Roman" w:hAnsi="Times New Roman"/>
                <w:sz w:val="20"/>
                <w:szCs w:val="20"/>
              </w:rPr>
              <w:t>79</w:t>
            </w:r>
          </w:p>
        </w:tc>
        <w:tc>
          <w:tcPr>
            <w:tcW w:w="6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sz w:val="20"/>
                <w:szCs w:val="20"/>
              </w:rPr>
            </w:pPr>
            <w:r>
              <w:rPr>
                <w:rFonts w:ascii="Times New Roman" w:hAnsi="Times New Roman"/>
                <w:sz w:val="20"/>
                <w:szCs w:val="20"/>
              </w:rPr>
              <w:t>0,04</w:t>
            </w:r>
          </w:p>
        </w:tc>
        <w:tc>
          <w:tcPr>
            <w:tcW w:w="92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84</w:t>
            </w:r>
          </w:p>
        </w:tc>
        <w:tc>
          <w:tcPr>
            <w:tcW w:w="219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Ненецкий авт. округ</w:t>
            </w:r>
          </w:p>
        </w:tc>
        <w:tc>
          <w:tcPr>
            <w:tcW w:w="948"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2</w:t>
            </w:r>
          </w:p>
        </w:tc>
        <w:tc>
          <w:tcPr>
            <w:tcW w:w="69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0,02</w:t>
            </w:r>
          </w:p>
        </w:tc>
      </w:tr>
      <w:tr w:rsidR="003B7476">
        <w:trPr>
          <w:cantSplit/>
          <w:trHeight w:val="397"/>
        </w:trPr>
        <w:tc>
          <w:tcPr>
            <w:tcW w:w="919"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85</w:t>
            </w:r>
          </w:p>
        </w:tc>
        <w:tc>
          <w:tcPr>
            <w:tcW w:w="22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Чукотский авт. округ</w:t>
            </w:r>
          </w:p>
        </w:tc>
        <w:tc>
          <w:tcPr>
            <w:tcW w:w="10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sz w:val="20"/>
                <w:szCs w:val="20"/>
              </w:rPr>
            </w:pPr>
            <w:r>
              <w:rPr>
                <w:rFonts w:ascii="Times New Roman" w:hAnsi="Times New Roman"/>
                <w:sz w:val="20"/>
                <w:szCs w:val="20"/>
              </w:rPr>
              <w:t>75</w:t>
            </w:r>
          </w:p>
        </w:tc>
        <w:tc>
          <w:tcPr>
            <w:tcW w:w="691"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jc w:val="center"/>
              <w:rPr>
                <w:rFonts w:ascii="Times New Roman" w:hAnsi="Times New Roman"/>
                <w:sz w:val="20"/>
                <w:szCs w:val="20"/>
              </w:rPr>
            </w:pPr>
            <w:r>
              <w:rPr>
                <w:rFonts w:ascii="Times New Roman" w:hAnsi="Times New Roman"/>
                <w:sz w:val="20"/>
                <w:szCs w:val="20"/>
              </w:rPr>
              <w:t>0,03</w:t>
            </w:r>
          </w:p>
        </w:tc>
        <w:tc>
          <w:tcPr>
            <w:tcW w:w="92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85</w:t>
            </w:r>
          </w:p>
        </w:tc>
        <w:tc>
          <w:tcPr>
            <w:tcW w:w="219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Карачаево-Черкесская Республика</w:t>
            </w:r>
          </w:p>
        </w:tc>
        <w:tc>
          <w:tcPr>
            <w:tcW w:w="948"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1</w:t>
            </w:r>
          </w:p>
        </w:tc>
        <w:tc>
          <w:tcPr>
            <w:tcW w:w="69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35" w:firstLine="0"/>
              <w:jc w:val="center"/>
              <w:rPr>
                <w:rFonts w:ascii="Times New Roman" w:hAnsi="Times New Roman"/>
                <w:sz w:val="20"/>
                <w:szCs w:val="20"/>
              </w:rPr>
            </w:pPr>
            <w:r>
              <w:rPr>
                <w:rFonts w:ascii="Times New Roman" w:hAnsi="Times New Roman"/>
                <w:sz w:val="20"/>
                <w:szCs w:val="20"/>
              </w:rPr>
              <w:t>0,01</w:t>
            </w:r>
          </w:p>
        </w:tc>
      </w:tr>
    </w:tbl>
    <w:p w:rsidR="003B7476" w:rsidRDefault="003B7476">
      <w:pPr>
        <w:spacing w:line="240" w:lineRule="auto"/>
        <w:ind w:left="0" w:firstLine="0"/>
        <w:jc w:val="right"/>
        <w:rPr>
          <w:rFonts w:ascii="Times New Roman" w:hAnsi="Times New Roman"/>
          <w:sz w:val="28"/>
          <w:szCs w:val="28"/>
        </w:rPr>
      </w:pPr>
    </w:p>
    <w:p w:rsidR="003B7476" w:rsidRDefault="003B7476">
      <w:pPr>
        <w:spacing w:line="240" w:lineRule="auto"/>
        <w:ind w:left="0" w:firstLine="0"/>
        <w:jc w:val="right"/>
        <w:rPr>
          <w:rFonts w:ascii="Times New Roman" w:hAnsi="Times New Roman"/>
          <w:sz w:val="28"/>
          <w:szCs w:val="28"/>
        </w:rPr>
      </w:pPr>
    </w:p>
    <w:p w:rsidR="003B7476" w:rsidRDefault="00C465E2">
      <w:pPr>
        <w:spacing w:line="240" w:lineRule="auto"/>
        <w:ind w:left="0" w:firstLine="0"/>
        <w:jc w:val="right"/>
        <w:rPr>
          <w:rFonts w:ascii="Times New Roman" w:hAnsi="Times New Roman"/>
          <w:b/>
          <w:sz w:val="28"/>
          <w:szCs w:val="28"/>
        </w:rPr>
      </w:pPr>
      <w:r>
        <w:rPr>
          <w:rFonts w:ascii="Times New Roman" w:hAnsi="Times New Roman"/>
          <w:b/>
          <w:sz w:val="28"/>
          <w:szCs w:val="28"/>
        </w:rPr>
        <w:t>Таблица 2</w:t>
      </w:r>
    </w:p>
    <w:p w:rsidR="003B7476" w:rsidRDefault="00C465E2">
      <w:pPr>
        <w:spacing w:line="240" w:lineRule="auto"/>
        <w:ind w:left="0" w:firstLine="0"/>
        <w:jc w:val="center"/>
        <w:rPr>
          <w:rFonts w:ascii="Times New Roman" w:hAnsi="Times New Roman"/>
          <w:b/>
          <w:sz w:val="28"/>
          <w:szCs w:val="28"/>
        </w:rPr>
      </w:pPr>
      <w:r>
        <w:rPr>
          <w:rFonts w:ascii="Times New Roman" w:hAnsi="Times New Roman"/>
          <w:b/>
          <w:sz w:val="28"/>
          <w:szCs w:val="28"/>
        </w:rPr>
        <w:t xml:space="preserve">Распределение значений показателей обстановки с пожарами, произошедшими в </w:t>
      </w:r>
      <w:r>
        <w:rPr>
          <w:rFonts w:ascii="Times New Roman" w:hAnsi="Times New Roman"/>
          <w:b/>
          <w:sz w:val="28"/>
          <w:szCs w:val="28"/>
        </w:rPr>
        <w:t>Российской Федерации в период 2016-2021 годов</w:t>
      </w:r>
    </w:p>
    <w:p w:rsidR="003B7476" w:rsidRDefault="00C465E2">
      <w:pPr>
        <w:spacing w:line="240" w:lineRule="auto"/>
        <w:ind w:left="0" w:firstLine="0"/>
        <w:jc w:val="center"/>
        <w:rPr>
          <w:rFonts w:ascii="Times New Roman" w:hAnsi="Times New Roman"/>
          <w:b/>
          <w:sz w:val="28"/>
          <w:szCs w:val="28"/>
        </w:rPr>
      </w:pPr>
      <w:r>
        <w:rPr>
          <w:rFonts w:ascii="Times New Roman" w:hAnsi="Times New Roman"/>
          <w:b/>
          <w:sz w:val="28"/>
          <w:szCs w:val="28"/>
        </w:rPr>
        <w:t xml:space="preserve">в зданиях, сооружениях общественного назначения, </w:t>
      </w:r>
    </w:p>
    <w:p w:rsidR="003B7476" w:rsidRDefault="00C465E2">
      <w:pPr>
        <w:spacing w:line="240" w:lineRule="auto"/>
        <w:ind w:left="0" w:firstLine="0"/>
        <w:jc w:val="center"/>
        <w:rPr>
          <w:rFonts w:ascii="Times New Roman" w:hAnsi="Times New Roman"/>
          <w:b/>
          <w:sz w:val="28"/>
          <w:szCs w:val="28"/>
        </w:rPr>
      </w:pPr>
      <w:r>
        <w:rPr>
          <w:rFonts w:ascii="Times New Roman" w:hAnsi="Times New Roman"/>
          <w:b/>
          <w:sz w:val="28"/>
          <w:szCs w:val="28"/>
        </w:rPr>
        <w:t xml:space="preserve">источником возникновения которых являлось электрооборудование, </w:t>
      </w:r>
    </w:p>
    <w:p w:rsidR="003B7476" w:rsidRDefault="00C465E2">
      <w:pPr>
        <w:spacing w:line="240" w:lineRule="auto"/>
        <w:ind w:left="0" w:firstLine="0"/>
        <w:jc w:val="center"/>
        <w:rPr>
          <w:rFonts w:ascii="Times New Roman" w:hAnsi="Times New Roman"/>
          <w:b/>
          <w:sz w:val="28"/>
          <w:szCs w:val="28"/>
        </w:rPr>
      </w:pPr>
      <w:r>
        <w:rPr>
          <w:rFonts w:ascii="Times New Roman" w:hAnsi="Times New Roman"/>
          <w:b/>
          <w:sz w:val="28"/>
          <w:szCs w:val="28"/>
        </w:rPr>
        <w:t>по субъектам Российской Федерации</w:t>
      </w:r>
    </w:p>
    <w:p w:rsidR="003B7476" w:rsidRDefault="003B7476">
      <w:pPr>
        <w:spacing w:line="240" w:lineRule="auto"/>
        <w:ind w:left="0" w:firstLine="0"/>
        <w:jc w:val="center"/>
        <w:rPr>
          <w:rFonts w:ascii="Times New Roman" w:hAnsi="Times New Roman"/>
          <w:sz w:val="28"/>
          <w:szCs w:val="28"/>
        </w:rPr>
      </w:pPr>
    </w:p>
    <w:tbl>
      <w:tblPr>
        <w:tblW w:w="10434" w:type="dxa"/>
        <w:tblInd w:w="-431" w:type="dxa"/>
        <w:tblLayout w:type="fixed"/>
        <w:tblLook w:val="04A0" w:firstRow="1" w:lastRow="0" w:firstColumn="1" w:lastColumn="0" w:noHBand="0" w:noVBand="1"/>
      </w:tblPr>
      <w:tblGrid>
        <w:gridCol w:w="963"/>
        <w:gridCol w:w="2584"/>
        <w:gridCol w:w="1089"/>
        <w:gridCol w:w="725"/>
        <w:gridCol w:w="962"/>
        <w:gridCol w:w="2327"/>
        <w:gridCol w:w="1061"/>
        <w:gridCol w:w="723"/>
      </w:tblGrid>
      <w:tr w:rsidR="003B7476">
        <w:trPr>
          <w:trHeight w:val="397"/>
          <w:tblHeader/>
        </w:trPr>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b/>
                <w:sz w:val="20"/>
                <w:szCs w:val="20"/>
              </w:rPr>
            </w:pPr>
            <w:r>
              <w:rPr>
                <w:rFonts w:ascii="Times New Roman" w:hAnsi="Times New Roman"/>
                <w:b/>
                <w:sz w:val="20"/>
                <w:szCs w:val="20"/>
              </w:rPr>
              <w:t>Рейтинг</w:t>
            </w:r>
          </w:p>
        </w:tc>
        <w:tc>
          <w:tcPr>
            <w:tcW w:w="25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b/>
                <w:sz w:val="20"/>
                <w:szCs w:val="20"/>
              </w:rPr>
            </w:pPr>
            <w:r>
              <w:rPr>
                <w:rFonts w:ascii="Times New Roman" w:hAnsi="Times New Roman"/>
                <w:b/>
                <w:sz w:val="20"/>
                <w:szCs w:val="20"/>
              </w:rPr>
              <w:t>Субъект РФ</w:t>
            </w:r>
          </w:p>
        </w:tc>
        <w:tc>
          <w:tcPr>
            <w:tcW w:w="1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b/>
                <w:sz w:val="20"/>
                <w:szCs w:val="20"/>
              </w:rPr>
            </w:pPr>
            <w:r>
              <w:rPr>
                <w:rFonts w:ascii="Times New Roman" w:hAnsi="Times New Roman"/>
                <w:b/>
                <w:sz w:val="20"/>
                <w:szCs w:val="20"/>
              </w:rPr>
              <w:t>Кол-во пожаров, ед.</w:t>
            </w:r>
          </w:p>
        </w:tc>
        <w:tc>
          <w:tcPr>
            <w:tcW w:w="7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b/>
                <w:sz w:val="20"/>
                <w:szCs w:val="20"/>
              </w:rPr>
            </w:pPr>
            <w:r>
              <w:rPr>
                <w:rFonts w:ascii="Times New Roman" w:hAnsi="Times New Roman"/>
                <w:b/>
                <w:sz w:val="20"/>
                <w:szCs w:val="20"/>
              </w:rPr>
              <w:t>Доля, %</w:t>
            </w:r>
          </w:p>
        </w:tc>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b/>
                <w:sz w:val="20"/>
                <w:szCs w:val="20"/>
              </w:rPr>
            </w:pPr>
            <w:r>
              <w:rPr>
                <w:rFonts w:ascii="Times New Roman" w:hAnsi="Times New Roman"/>
                <w:b/>
                <w:sz w:val="20"/>
                <w:szCs w:val="20"/>
              </w:rPr>
              <w:t>Рейтинг</w:t>
            </w:r>
          </w:p>
        </w:tc>
        <w:tc>
          <w:tcPr>
            <w:tcW w:w="2327"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b/>
                <w:sz w:val="20"/>
                <w:szCs w:val="20"/>
              </w:rPr>
            </w:pPr>
            <w:r>
              <w:rPr>
                <w:rFonts w:ascii="Times New Roman" w:hAnsi="Times New Roman"/>
                <w:b/>
                <w:sz w:val="20"/>
                <w:szCs w:val="20"/>
              </w:rPr>
              <w:t>Субъект РФ</w:t>
            </w:r>
          </w:p>
        </w:tc>
        <w:tc>
          <w:tcPr>
            <w:tcW w:w="106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b/>
                <w:sz w:val="20"/>
                <w:szCs w:val="20"/>
              </w:rPr>
            </w:pPr>
            <w:r>
              <w:rPr>
                <w:rFonts w:ascii="Times New Roman" w:hAnsi="Times New Roman"/>
                <w:b/>
                <w:sz w:val="20"/>
                <w:szCs w:val="20"/>
              </w:rPr>
              <w:t>Погибло людей, чел.</w:t>
            </w:r>
          </w:p>
        </w:tc>
        <w:tc>
          <w:tcPr>
            <w:tcW w:w="72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b/>
                <w:sz w:val="20"/>
                <w:szCs w:val="20"/>
              </w:rPr>
            </w:pPr>
            <w:r>
              <w:rPr>
                <w:rFonts w:ascii="Times New Roman" w:hAnsi="Times New Roman"/>
                <w:b/>
                <w:sz w:val="20"/>
                <w:szCs w:val="20"/>
              </w:rPr>
              <w:t>Доля, %</w:t>
            </w:r>
          </w:p>
        </w:tc>
      </w:tr>
      <w:tr w:rsidR="003B7476">
        <w:trPr>
          <w:trHeight w:val="397"/>
        </w:trPr>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1</w:t>
            </w:r>
          </w:p>
        </w:tc>
        <w:tc>
          <w:tcPr>
            <w:tcW w:w="25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г. Москва</w:t>
            </w:r>
          </w:p>
        </w:tc>
        <w:tc>
          <w:tcPr>
            <w:tcW w:w="1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1 684</w:t>
            </w:r>
          </w:p>
        </w:tc>
        <w:tc>
          <w:tcPr>
            <w:tcW w:w="7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8,99</w:t>
            </w:r>
          </w:p>
        </w:tc>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1</w:t>
            </w:r>
          </w:p>
        </w:tc>
        <w:tc>
          <w:tcPr>
            <w:tcW w:w="2327"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г. Москва</w:t>
            </w:r>
          </w:p>
        </w:tc>
        <w:tc>
          <w:tcPr>
            <w:tcW w:w="106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12</w:t>
            </w:r>
          </w:p>
        </w:tc>
        <w:tc>
          <w:tcPr>
            <w:tcW w:w="72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14,12</w:t>
            </w:r>
          </w:p>
        </w:tc>
      </w:tr>
      <w:tr w:rsidR="003B7476">
        <w:trPr>
          <w:trHeight w:val="397"/>
        </w:trPr>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2</w:t>
            </w:r>
          </w:p>
        </w:tc>
        <w:tc>
          <w:tcPr>
            <w:tcW w:w="25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Московская область</w:t>
            </w:r>
          </w:p>
        </w:tc>
        <w:tc>
          <w:tcPr>
            <w:tcW w:w="1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896</w:t>
            </w:r>
          </w:p>
        </w:tc>
        <w:tc>
          <w:tcPr>
            <w:tcW w:w="7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4,78</w:t>
            </w:r>
          </w:p>
        </w:tc>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2</w:t>
            </w:r>
          </w:p>
        </w:tc>
        <w:tc>
          <w:tcPr>
            <w:tcW w:w="2327"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Московская область</w:t>
            </w:r>
          </w:p>
        </w:tc>
        <w:tc>
          <w:tcPr>
            <w:tcW w:w="106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10</w:t>
            </w:r>
          </w:p>
        </w:tc>
        <w:tc>
          <w:tcPr>
            <w:tcW w:w="72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11,76</w:t>
            </w:r>
          </w:p>
        </w:tc>
      </w:tr>
      <w:tr w:rsidR="003B7476">
        <w:trPr>
          <w:trHeight w:val="397"/>
        </w:trPr>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3</w:t>
            </w:r>
          </w:p>
        </w:tc>
        <w:tc>
          <w:tcPr>
            <w:tcW w:w="25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г. Санкт-Петербург</w:t>
            </w:r>
          </w:p>
        </w:tc>
        <w:tc>
          <w:tcPr>
            <w:tcW w:w="1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728</w:t>
            </w:r>
          </w:p>
        </w:tc>
        <w:tc>
          <w:tcPr>
            <w:tcW w:w="7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3,89</w:t>
            </w:r>
          </w:p>
        </w:tc>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3</w:t>
            </w:r>
          </w:p>
        </w:tc>
        <w:tc>
          <w:tcPr>
            <w:tcW w:w="2327"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Приморский край</w:t>
            </w:r>
          </w:p>
        </w:tc>
        <w:tc>
          <w:tcPr>
            <w:tcW w:w="106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7</w:t>
            </w:r>
          </w:p>
        </w:tc>
        <w:tc>
          <w:tcPr>
            <w:tcW w:w="72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8,24</w:t>
            </w:r>
          </w:p>
        </w:tc>
      </w:tr>
      <w:tr w:rsidR="003B7476">
        <w:trPr>
          <w:trHeight w:val="397"/>
        </w:trPr>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4</w:t>
            </w:r>
          </w:p>
        </w:tc>
        <w:tc>
          <w:tcPr>
            <w:tcW w:w="25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Краснодарский край</w:t>
            </w:r>
          </w:p>
        </w:tc>
        <w:tc>
          <w:tcPr>
            <w:tcW w:w="1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599</w:t>
            </w:r>
          </w:p>
        </w:tc>
        <w:tc>
          <w:tcPr>
            <w:tcW w:w="7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3,20</w:t>
            </w:r>
          </w:p>
        </w:tc>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4</w:t>
            </w:r>
          </w:p>
        </w:tc>
        <w:tc>
          <w:tcPr>
            <w:tcW w:w="2327"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г. Санкт-Петербург</w:t>
            </w:r>
          </w:p>
        </w:tc>
        <w:tc>
          <w:tcPr>
            <w:tcW w:w="106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5</w:t>
            </w:r>
          </w:p>
        </w:tc>
        <w:tc>
          <w:tcPr>
            <w:tcW w:w="72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5,88</w:t>
            </w:r>
          </w:p>
        </w:tc>
      </w:tr>
      <w:tr w:rsidR="003B7476">
        <w:trPr>
          <w:trHeight w:val="397"/>
        </w:trPr>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5</w:t>
            </w:r>
          </w:p>
        </w:tc>
        <w:tc>
          <w:tcPr>
            <w:tcW w:w="25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Республика Башкортостан</w:t>
            </w:r>
          </w:p>
        </w:tc>
        <w:tc>
          <w:tcPr>
            <w:tcW w:w="1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561</w:t>
            </w:r>
          </w:p>
        </w:tc>
        <w:tc>
          <w:tcPr>
            <w:tcW w:w="7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3,00</w:t>
            </w:r>
          </w:p>
        </w:tc>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5</w:t>
            </w:r>
          </w:p>
        </w:tc>
        <w:tc>
          <w:tcPr>
            <w:tcW w:w="2327"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Иркутская область</w:t>
            </w:r>
          </w:p>
        </w:tc>
        <w:tc>
          <w:tcPr>
            <w:tcW w:w="106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5</w:t>
            </w:r>
          </w:p>
        </w:tc>
        <w:tc>
          <w:tcPr>
            <w:tcW w:w="72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5,88</w:t>
            </w:r>
          </w:p>
        </w:tc>
      </w:tr>
      <w:tr w:rsidR="003B7476">
        <w:trPr>
          <w:trHeight w:val="397"/>
        </w:trPr>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6</w:t>
            </w:r>
          </w:p>
        </w:tc>
        <w:tc>
          <w:tcPr>
            <w:tcW w:w="25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Красноярский край</w:t>
            </w:r>
          </w:p>
        </w:tc>
        <w:tc>
          <w:tcPr>
            <w:tcW w:w="1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545</w:t>
            </w:r>
          </w:p>
        </w:tc>
        <w:tc>
          <w:tcPr>
            <w:tcW w:w="7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2,91</w:t>
            </w:r>
          </w:p>
        </w:tc>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6</w:t>
            </w:r>
          </w:p>
        </w:tc>
        <w:tc>
          <w:tcPr>
            <w:tcW w:w="2327"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Омская область</w:t>
            </w:r>
          </w:p>
        </w:tc>
        <w:tc>
          <w:tcPr>
            <w:tcW w:w="106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5</w:t>
            </w:r>
          </w:p>
        </w:tc>
        <w:tc>
          <w:tcPr>
            <w:tcW w:w="72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5,88</w:t>
            </w:r>
          </w:p>
        </w:tc>
      </w:tr>
      <w:tr w:rsidR="003B7476">
        <w:trPr>
          <w:trHeight w:val="397"/>
        </w:trPr>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lastRenderedPageBreak/>
              <w:t>7</w:t>
            </w:r>
          </w:p>
        </w:tc>
        <w:tc>
          <w:tcPr>
            <w:tcW w:w="25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Иркутская область</w:t>
            </w:r>
          </w:p>
        </w:tc>
        <w:tc>
          <w:tcPr>
            <w:tcW w:w="1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545</w:t>
            </w:r>
          </w:p>
        </w:tc>
        <w:tc>
          <w:tcPr>
            <w:tcW w:w="7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2,91</w:t>
            </w:r>
          </w:p>
        </w:tc>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7</w:t>
            </w:r>
          </w:p>
        </w:tc>
        <w:tc>
          <w:tcPr>
            <w:tcW w:w="2327"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Астраханская область</w:t>
            </w:r>
          </w:p>
        </w:tc>
        <w:tc>
          <w:tcPr>
            <w:tcW w:w="106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4</w:t>
            </w:r>
          </w:p>
        </w:tc>
        <w:tc>
          <w:tcPr>
            <w:tcW w:w="72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4,71</w:t>
            </w:r>
          </w:p>
        </w:tc>
      </w:tr>
      <w:tr w:rsidR="003B7476">
        <w:trPr>
          <w:trHeight w:val="397"/>
        </w:trPr>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8</w:t>
            </w:r>
          </w:p>
        </w:tc>
        <w:tc>
          <w:tcPr>
            <w:tcW w:w="25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Приморский край</w:t>
            </w:r>
          </w:p>
        </w:tc>
        <w:tc>
          <w:tcPr>
            <w:tcW w:w="1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520</w:t>
            </w:r>
          </w:p>
        </w:tc>
        <w:tc>
          <w:tcPr>
            <w:tcW w:w="7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2,78</w:t>
            </w:r>
          </w:p>
        </w:tc>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8</w:t>
            </w:r>
          </w:p>
        </w:tc>
        <w:tc>
          <w:tcPr>
            <w:tcW w:w="2327"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Ямало-Ненецкий авт. округ</w:t>
            </w:r>
          </w:p>
        </w:tc>
        <w:tc>
          <w:tcPr>
            <w:tcW w:w="106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3</w:t>
            </w:r>
          </w:p>
        </w:tc>
        <w:tc>
          <w:tcPr>
            <w:tcW w:w="72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3,53</w:t>
            </w:r>
          </w:p>
        </w:tc>
      </w:tr>
      <w:tr w:rsidR="003B7476">
        <w:trPr>
          <w:trHeight w:val="397"/>
        </w:trPr>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9</w:t>
            </w:r>
          </w:p>
        </w:tc>
        <w:tc>
          <w:tcPr>
            <w:tcW w:w="25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Челябинская область</w:t>
            </w:r>
          </w:p>
        </w:tc>
        <w:tc>
          <w:tcPr>
            <w:tcW w:w="1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509</w:t>
            </w:r>
          </w:p>
        </w:tc>
        <w:tc>
          <w:tcPr>
            <w:tcW w:w="7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2,72</w:t>
            </w:r>
          </w:p>
        </w:tc>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9</w:t>
            </w:r>
          </w:p>
        </w:tc>
        <w:tc>
          <w:tcPr>
            <w:tcW w:w="2327"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Республика Тыва</w:t>
            </w:r>
          </w:p>
        </w:tc>
        <w:tc>
          <w:tcPr>
            <w:tcW w:w="106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3</w:t>
            </w:r>
          </w:p>
        </w:tc>
        <w:tc>
          <w:tcPr>
            <w:tcW w:w="72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3,53</w:t>
            </w:r>
          </w:p>
        </w:tc>
      </w:tr>
      <w:tr w:rsidR="003B7476">
        <w:trPr>
          <w:trHeight w:val="397"/>
        </w:trPr>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10</w:t>
            </w:r>
          </w:p>
        </w:tc>
        <w:tc>
          <w:tcPr>
            <w:tcW w:w="25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Хабаровский край</w:t>
            </w:r>
          </w:p>
        </w:tc>
        <w:tc>
          <w:tcPr>
            <w:tcW w:w="1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502</w:t>
            </w:r>
          </w:p>
        </w:tc>
        <w:tc>
          <w:tcPr>
            <w:tcW w:w="7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2,68</w:t>
            </w:r>
          </w:p>
        </w:tc>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10</w:t>
            </w:r>
          </w:p>
        </w:tc>
        <w:tc>
          <w:tcPr>
            <w:tcW w:w="2327"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Красноярский край</w:t>
            </w:r>
          </w:p>
        </w:tc>
        <w:tc>
          <w:tcPr>
            <w:tcW w:w="106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2</w:t>
            </w:r>
          </w:p>
        </w:tc>
        <w:tc>
          <w:tcPr>
            <w:tcW w:w="72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2,35</w:t>
            </w:r>
          </w:p>
        </w:tc>
      </w:tr>
      <w:tr w:rsidR="003B7476">
        <w:trPr>
          <w:trHeight w:val="397"/>
        </w:trPr>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11</w:t>
            </w:r>
          </w:p>
        </w:tc>
        <w:tc>
          <w:tcPr>
            <w:tcW w:w="25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Новосибирская область</w:t>
            </w:r>
          </w:p>
        </w:tc>
        <w:tc>
          <w:tcPr>
            <w:tcW w:w="1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442</w:t>
            </w:r>
          </w:p>
        </w:tc>
        <w:tc>
          <w:tcPr>
            <w:tcW w:w="7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2,36</w:t>
            </w:r>
          </w:p>
        </w:tc>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11</w:t>
            </w:r>
          </w:p>
        </w:tc>
        <w:tc>
          <w:tcPr>
            <w:tcW w:w="2327"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Челябинская область</w:t>
            </w:r>
          </w:p>
        </w:tc>
        <w:tc>
          <w:tcPr>
            <w:tcW w:w="106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2</w:t>
            </w:r>
          </w:p>
        </w:tc>
        <w:tc>
          <w:tcPr>
            <w:tcW w:w="72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2,35</w:t>
            </w:r>
          </w:p>
        </w:tc>
      </w:tr>
      <w:tr w:rsidR="003B7476">
        <w:trPr>
          <w:trHeight w:val="397"/>
        </w:trPr>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12</w:t>
            </w:r>
          </w:p>
        </w:tc>
        <w:tc>
          <w:tcPr>
            <w:tcW w:w="25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Самарская область</w:t>
            </w:r>
          </w:p>
        </w:tc>
        <w:tc>
          <w:tcPr>
            <w:tcW w:w="1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399</w:t>
            </w:r>
          </w:p>
        </w:tc>
        <w:tc>
          <w:tcPr>
            <w:tcW w:w="7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2,13</w:t>
            </w:r>
          </w:p>
        </w:tc>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12</w:t>
            </w:r>
          </w:p>
        </w:tc>
        <w:tc>
          <w:tcPr>
            <w:tcW w:w="2327"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Новосибирская область</w:t>
            </w:r>
          </w:p>
        </w:tc>
        <w:tc>
          <w:tcPr>
            <w:tcW w:w="106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2</w:t>
            </w:r>
          </w:p>
        </w:tc>
        <w:tc>
          <w:tcPr>
            <w:tcW w:w="72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2,35</w:t>
            </w:r>
          </w:p>
        </w:tc>
      </w:tr>
      <w:tr w:rsidR="003B7476">
        <w:trPr>
          <w:trHeight w:val="397"/>
        </w:trPr>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13</w:t>
            </w:r>
          </w:p>
        </w:tc>
        <w:tc>
          <w:tcPr>
            <w:tcW w:w="25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 xml:space="preserve">Ростовская </w:t>
            </w:r>
            <w:r>
              <w:rPr>
                <w:rFonts w:ascii="Times New Roman" w:hAnsi="Times New Roman"/>
                <w:sz w:val="20"/>
                <w:szCs w:val="20"/>
              </w:rPr>
              <w:t>область</w:t>
            </w:r>
          </w:p>
        </w:tc>
        <w:tc>
          <w:tcPr>
            <w:tcW w:w="1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367</w:t>
            </w:r>
          </w:p>
        </w:tc>
        <w:tc>
          <w:tcPr>
            <w:tcW w:w="7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1,96</w:t>
            </w:r>
          </w:p>
        </w:tc>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13</w:t>
            </w:r>
          </w:p>
        </w:tc>
        <w:tc>
          <w:tcPr>
            <w:tcW w:w="2327"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Ростовская область</w:t>
            </w:r>
          </w:p>
        </w:tc>
        <w:tc>
          <w:tcPr>
            <w:tcW w:w="106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2</w:t>
            </w:r>
          </w:p>
        </w:tc>
        <w:tc>
          <w:tcPr>
            <w:tcW w:w="72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2,35</w:t>
            </w:r>
          </w:p>
        </w:tc>
      </w:tr>
      <w:tr w:rsidR="003B7476">
        <w:trPr>
          <w:trHeight w:val="397"/>
        </w:trPr>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14</w:t>
            </w:r>
          </w:p>
        </w:tc>
        <w:tc>
          <w:tcPr>
            <w:tcW w:w="25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Республика Татарстан</w:t>
            </w:r>
          </w:p>
        </w:tc>
        <w:tc>
          <w:tcPr>
            <w:tcW w:w="1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343</w:t>
            </w:r>
          </w:p>
        </w:tc>
        <w:tc>
          <w:tcPr>
            <w:tcW w:w="7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1,83</w:t>
            </w:r>
          </w:p>
        </w:tc>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14</w:t>
            </w:r>
          </w:p>
        </w:tc>
        <w:tc>
          <w:tcPr>
            <w:tcW w:w="2327"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Саратовская область</w:t>
            </w:r>
          </w:p>
        </w:tc>
        <w:tc>
          <w:tcPr>
            <w:tcW w:w="106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2</w:t>
            </w:r>
          </w:p>
        </w:tc>
        <w:tc>
          <w:tcPr>
            <w:tcW w:w="72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2,35</w:t>
            </w:r>
          </w:p>
        </w:tc>
      </w:tr>
      <w:tr w:rsidR="003B7476">
        <w:trPr>
          <w:trHeight w:val="397"/>
        </w:trPr>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15</w:t>
            </w:r>
          </w:p>
        </w:tc>
        <w:tc>
          <w:tcPr>
            <w:tcW w:w="25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Ханты-Мансийский авт. округ - Югра</w:t>
            </w:r>
          </w:p>
        </w:tc>
        <w:tc>
          <w:tcPr>
            <w:tcW w:w="1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314</w:t>
            </w:r>
          </w:p>
        </w:tc>
        <w:tc>
          <w:tcPr>
            <w:tcW w:w="7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1,68</w:t>
            </w:r>
          </w:p>
        </w:tc>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15</w:t>
            </w:r>
          </w:p>
        </w:tc>
        <w:tc>
          <w:tcPr>
            <w:tcW w:w="2327"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Нижегородская область</w:t>
            </w:r>
          </w:p>
        </w:tc>
        <w:tc>
          <w:tcPr>
            <w:tcW w:w="106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2</w:t>
            </w:r>
          </w:p>
        </w:tc>
        <w:tc>
          <w:tcPr>
            <w:tcW w:w="72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2,35</w:t>
            </w:r>
          </w:p>
        </w:tc>
      </w:tr>
      <w:tr w:rsidR="003B7476">
        <w:trPr>
          <w:trHeight w:val="397"/>
        </w:trPr>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16</w:t>
            </w:r>
          </w:p>
        </w:tc>
        <w:tc>
          <w:tcPr>
            <w:tcW w:w="25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Саратовская область</w:t>
            </w:r>
          </w:p>
        </w:tc>
        <w:tc>
          <w:tcPr>
            <w:tcW w:w="1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309</w:t>
            </w:r>
          </w:p>
        </w:tc>
        <w:tc>
          <w:tcPr>
            <w:tcW w:w="7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1,65</w:t>
            </w:r>
          </w:p>
        </w:tc>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3B7476">
            <w:pPr>
              <w:widowControl w:val="0"/>
              <w:spacing w:line="240" w:lineRule="auto"/>
              <w:ind w:left="0" w:firstLine="0"/>
              <w:jc w:val="center"/>
              <w:rPr>
                <w:rFonts w:ascii="Times New Roman" w:hAnsi="Times New Roman"/>
                <w:sz w:val="20"/>
                <w:szCs w:val="20"/>
              </w:rPr>
            </w:pPr>
          </w:p>
        </w:tc>
        <w:tc>
          <w:tcPr>
            <w:tcW w:w="2327"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b/>
                <w:bCs/>
                <w:color w:val="0000FF"/>
                <w:sz w:val="20"/>
                <w:szCs w:val="20"/>
              </w:rPr>
            </w:pPr>
            <w:r>
              <w:rPr>
                <w:rFonts w:ascii="Times New Roman" w:hAnsi="Times New Roman"/>
                <w:b/>
                <w:bCs/>
                <w:color w:val="0000FF"/>
                <w:sz w:val="20"/>
                <w:szCs w:val="20"/>
              </w:rPr>
              <w:t xml:space="preserve">Среднее по субъектам Сибирского </w:t>
            </w:r>
            <w:r>
              <w:rPr>
                <w:rFonts w:ascii="Times New Roman" w:hAnsi="Times New Roman"/>
                <w:b/>
                <w:bCs/>
                <w:color w:val="0000FF"/>
                <w:sz w:val="20"/>
                <w:szCs w:val="20"/>
              </w:rPr>
              <w:t>ФО</w:t>
            </w:r>
          </w:p>
        </w:tc>
        <w:tc>
          <w:tcPr>
            <w:tcW w:w="106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b/>
                <w:bCs/>
                <w:color w:val="0000FF"/>
                <w:sz w:val="20"/>
                <w:szCs w:val="20"/>
              </w:rPr>
            </w:pPr>
            <w:r>
              <w:rPr>
                <w:rFonts w:ascii="Times New Roman" w:hAnsi="Times New Roman"/>
                <w:b/>
                <w:bCs/>
                <w:color w:val="0000FF"/>
                <w:sz w:val="20"/>
                <w:szCs w:val="20"/>
              </w:rPr>
              <w:t>1,8</w:t>
            </w:r>
          </w:p>
        </w:tc>
        <w:tc>
          <w:tcPr>
            <w:tcW w:w="723" w:type="dxa"/>
            <w:tcBorders>
              <w:top w:val="single" w:sz="4" w:space="0" w:color="000000"/>
              <w:left w:val="single" w:sz="4" w:space="0" w:color="000000"/>
              <w:bottom w:val="single" w:sz="4" w:space="0" w:color="000000"/>
              <w:right w:val="single" w:sz="4" w:space="0" w:color="000000"/>
            </w:tcBorders>
            <w:vAlign w:val="center"/>
          </w:tcPr>
          <w:p w:rsidR="003B7476" w:rsidRDefault="003B7476">
            <w:pPr>
              <w:widowControl w:val="0"/>
              <w:spacing w:line="240" w:lineRule="auto"/>
              <w:ind w:left="0" w:firstLine="0"/>
              <w:jc w:val="center"/>
              <w:rPr>
                <w:rFonts w:ascii="Times New Roman" w:hAnsi="Times New Roman"/>
                <w:b/>
                <w:bCs/>
                <w:color w:val="0000FF"/>
                <w:sz w:val="20"/>
                <w:szCs w:val="20"/>
              </w:rPr>
            </w:pPr>
          </w:p>
        </w:tc>
      </w:tr>
      <w:tr w:rsidR="003B7476">
        <w:trPr>
          <w:trHeight w:val="397"/>
        </w:trPr>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color w:val="000000" w:themeColor="text1"/>
                <w:sz w:val="20"/>
                <w:szCs w:val="20"/>
              </w:rPr>
            </w:pPr>
            <w:r>
              <w:rPr>
                <w:rFonts w:ascii="Times New Roman" w:hAnsi="Times New Roman"/>
                <w:color w:val="000000" w:themeColor="text1"/>
                <w:sz w:val="20"/>
                <w:szCs w:val="20"/>
              </w:rPr>
              <w:t>17</w:t>
            </w:r>
          </w:p>
        </w:tc>
        <w:tc>
          <w:tcPr>
            <w:tcW w:w="25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color w:val="000000" w:themeColor="text1"/>
                <w:sz w:val="20"/>
                <w:szCs w:val="20"/>
              </w:rPr>
            </w:pPr>
            <w:r>
              <w:rPr>
                <w:rFonts w:ascii="Times New Roman" w:hAnsi="Times New Roman"/>
                <w:color w:val="000000" w:themeColor="text1"/>
                <w:sz w:val="20"/>
                <w:szCs w:val="20"/>
              </w:rPr>
              <w:t>Омская область</w:t>
            </w:r>
          </w:p>
        </w:tc>
        <w:tc>
          <w:tcPr>
            <w:tcW w:w="1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color w:val="000000" w:themeColor="text1"/>
                <w:sz w:val="20"/>
                <w:szCs w:val="20"/>
              </w:rPr>
            </w:pPr>
            <w:r>
              <w:rPr>
                <w:rFonts w:ascii="Times New Roman" w:hAnsi="Times New Roman"/>
                <w:color w:val="000000" w:themeColor="text1"/>
                <w:sz w:val="20"/>
                <w:szCs w:val="20"/>
              </w:rPr>
              <w:t>294</w:t>
            </w:r>
          </w:p>
        </w:tc>
        <w:tc>
          <w:tcPr>
            <w:tcW w:w="7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color w:val="000000" w:themeColor="text1"/>
                <w:sz w:val="20"/>
                <w:szCs w:val="20"/>
              </w:rPr>
            </w:pPr>
            <w:r>
              <w:rPr>
                <w:rFonts w:ascii="Times New Roman" w:hAnsi="Times New Roman"/>
                <w:color w:val="000000" w:themeColor="text1"/>
                <w:sz w:val="20"/>
                <w:szCs w:val="20"/>
              </w:rPr>
              <w:t>1,57</w:t>
            </w:r>
          </w:p>
        </w:tc>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3B7476">
            <w:pPr>
              <w:widowControl w:val="0"/>
              <w:spacing w:line="240" w:lineRule="auto"/>
              <w:ind w:left="0" w:firstLine="0"/>
              <w:jc w:val="center"/>
              <w:rPr>
                <w:rFonts w:ascii="Times New Roman" w:hAnsi="Times New Roman"/>
                <w:sz w:val="20"/>
                <w:szCs w:val="20"/>
              </w:rPr>
            </w:pPr>
          </w:p>
        </w:tc>
        <w:tc>
          <w:tcPr>
            <w:tcW w:w="2327"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b/>
                <w:bCs/>
                <w:color w:val="0000FF"/>
                <w:sz w:val="20"/>
                <w:szCs w:val="20"/>
              </w:rPr>
            </w:pPr>
            <w:r>
              <w:rPr>
                <w:rFonts w:ascii="Times New Roman" w:hAnsi="Times New Roman"/>
                <w:b/>
                <w:bCs/>
                <w:color w:val="0000FF"/>
                <w:sz w:val="20"/>
                <w:szCs w:val="20"/>
              </w:rPr>
              <w:t>Среднее по субъектам Центрального ФО</w:t>
            </w:r>
          </w:p>
        </w:tc>
        <w:tc>
          <w:tcPr>
            <w:tcW w:w="106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b/>
                <w:bCs/>
                <w:color w:val="0000FF"/>
                <w:sz w:val="20"/>
                <w:szCs w:val="20"/>
              </w:rPr>
            </w:pPr>
            <w:r>
              <w:rPr>
                <w:rFonts w:ascii="Times New Roman" w:hAnsi="Times New Roman"/>
                <w:b/>
                <w:bCs/>
                <w:color w:val="0000FF"/>
                <w:sz w:val="20"/>
                <w:szCs w:val="20"/>
              </w:rPr>
              <w:t>1,6</w:t>
            </w:r>
          </w:p>
        </w:tc>
        <w:tc>
          <w:tcPr>
            <w:tcW w:w="723" w:type="dxa"/>
            <w:tcBorders>
              <w:top w:val="single" w:sz="4" w:space="0" w:color="000000"/>
              <w:left w:val="single" w:sz="4" w:space="0" w:color="000000"/>
              <w:bottom w:val="single" w:sz="4" w:space="0" w:color="000000"/>
              <w:right w:val="single" w:sz="4" w:space="0" w:color="000000"/>
            </w:tcBorders>
            <w:vAlign w:val="center"/>
          </w:tcPr>
          <w:p w:rsidR="003B7476" w:rsidRDefault="003B7476">
            <w:pPr>
              <w:widowControl w:val="0"/>
              <w:spacing w:line="240" w:lineRule="auto"/>
              <w:ind w:left="0" w:firstLine="0"/>
              <w:jc w:val="center"/>
              <w:rPr>
                <w:rFonts w:ascii="Times New Roman" w:hAnsi="Times New Roman"/>
                <w:b/>
                <w:bCs/>
                <w:color w:val="0000FF"/>
                <w:sz w:val="20"/>
                <w:szCs w:val="20"/>
              </w:rPr>
            </w:pPr>
          </w:p>
        </w:tc>
      </w:tr>
      <w:tr w:rsidR="003B7476">
        <w:trPr>
          <w:trHeight w:val="397"/>
        </w:trPr>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color w:val="000000" w:themeColor="text1"/>
                <w:sz w:val="20"/>
                <w:szCs w:val="20"/>
              </w:rPr>
            </w:pPr>
            <w:r>
              <w:rPr>
                <w:rFonts w:ascii="Times New Roman" w:hAnsi="Times New Roman"/>
                <w:color w:val="000000" w:themeColor="text1"/>
                <w:sz w:val="20"/>
                <w:szCs w:val="20"/>
              </w:rPr>
              <w:t>18</w:t>
            </w:r>
          </w:p>
        </w:tc>
        <w:tc>
          <w:tcPr>
            <w:tcW w:w="25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color w:val="000000" w:themeColor="text1"/>
                <w:sz w:val="20"/>
                <w:szCs w:val="20"/>
              </w:rPr>
            </w:pPr>
            <w:r>
              <w:rPr>
                <w:rFonts w:ascii="Times New Roman" w:hAnsi="Times New Roman"/>
                <w:color w:val="000000" w:themeColor="text1"/>
                <w:sz w:val="20"/>
                <w:szCs w:val="20"/>
              </w:rPr>
              <w:t>Нижегородская область</w:t>
            </w:r>
          </w:p>
        </w:tc>
        <w:tc>
          <w:tcPr>
            <w:tcW w:w="1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color w:val="000000" w:themeColor="text1"/>
                <w:sz w:val="20"/>
                <w:szCs w:val="20"/>
              </w:rPr>
            </w:pPr>
            <w:r>
              <w:rPr>
                <w:rFonts w:ascii="Times New Roman" w:hAnsi="Times New Roman"/>
                <w:color w:val="000000" w:themeColor="text1"/>
                <w:sz w:val="20"/>
                <w:szCs w:val="20"/>
              </w:rPr>
              <w:t>292</w:t>
            </w:r>
          </w:p>
        </w:tc>
        <w:tc>
          <w:tcPr>
            <w:tcW w:w="7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color w:val="000000" w:themeColor="text1"/>
                <w:sz w:val="20"/>
                <w:szCs w:val="20"/>
              </w:rPr>
            </w:pPr>
            <w:r>
              <w:rPr>
                <w:rFonts w:ascii="Times New Roman" w:hAnsi="Times New Roman"/>
                <w:color w:val="000000" w:themeColor="text1"/>
                <w:sz w:val="20"/>
                <w:szCs w:val="20"/>
              </w:rPr>
              <w:t>1,56</w:t>
            </w:r>
          </w:p>
        </w:tc>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color w:val="000000" w:themeColor="text1"/>
                <w:sz w:val="20"/>
                <w:szCs w:val="20"/>
              </w:rPr>
            </w:pPr>
            <w:r>
              <w:rPr>
                <w:rFonts w:ascii="Times New Roman" w:hAnsi="Times New Roman"/>
                <w:color w:val="000000" w:themeColor="text1"/>
                <w:sz w:val="20"/>
                <w:szCs w:val="20"/>
              </w:rPr>
              <w:t>16</w:t>
            </w:r>
          </w:p>
        </w:tc>
        <w:tc>
          <w:tcPr>
            <w:tcW w:w="2327"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color w:val="000000" w:themeColor="text1"/>
                <w:sz w:val="20"/>
                <w:szCs w:val="20"/>
              </w:rPr>
            </w:pPr>
            <w:r>
              <w:rPr>
                <w:rFonts w:ascii="Times New Roman" w:hAnsi="Times New Roman"/>
                <w:color w:val="000000" w:themeColor="text1"/>
                <w:sz w:val="20"/>
                <w:szCs w:val="20"/>
              </w:rPr>
              <w:t>Республика Башкортостан</w:t>
            </w:r>
          </w:p>
        </w:tc>
        <w:tc>
          <w:tcPr>
            <w:tcW w:w="106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color w:val="000000" w:themeColor="text1"/>
                <w:sz w:val="20"/>
                <w:szCs w:val="20"/>
              </w:rPr>
            </w:pPr>
            <w:r>
              <w:rPr>
                <w:rFonts w:ascii="Times New Roman" w:hAnsi="Times New Roman"/>
                <w:color w:val="000000" w:themeColor="text1"/>
                <w:sz w:val="20"/>
                <w:szCs w:val="20"/>
              </w:rPr>
              <w:t>1</w:t>
            </w:r>
          </w:p>
        </w:tc>
        <w:tc>
          <w:tcPr>
            <w:tcW w:w="72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color w:val="000000" w:themeColor="text1"/>
                <w:sz w:val="20"/>
                <w:szCs w:val="20"/>
              </w:rPr>
            </w:pPr>
            <w:r>
              <w:rPr>
                <w:rFonts w:ascii="Times New Roman" w:hAnsi="Times New Roman"/>
                <w:color w:val="000000" w:themeColor="text1"/>
                <w:sz w:val="20"/>
                <w:szCs w:val="20"/>
              </w:rPr>
              <w:t>1,18</w:t>
            </w:r>
          </w:p>
        </w:tc>
      </w:tr>
      <w:tr w:rsidR="003B7476">
        <w:trPr>
          <w:trHeight w:val="397"/>
        </w:trPr>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color w:val="000000" w:themeColor="text1"/>
                <w:sz w:val="20"/>
                <w:szCs w:val="20"/>
              </w:rPr>
            </w:pPr>
            <w:r>
              <w:rPr>
                <w:rFonts w:ascii="Times New Roman" w:hAnsi="Times New Roman"/>
                <w:color w:val="000000" w:themeColor="text1"/>
                <w:sz w:val="20"/>
                <w:szCs w:val="20"/>
              </w:rPr>
              <w:t>19</w:t>
            </w:r>
          </w:p>
        </w:tc>
        <w:tc>
          <w:tcPr>
            <w:tcW w:w="25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color w:val="000000" w:themeColor="text1"/>
                <w:sz w:val="20"/>
                <w:szCs w:val="20"/>
              </w:rPr>
            </w:pPr>
            <w:r>
              <w:rPr>
                <w:rFonts w:ascii="Times New Roman" w:hAnsi="Times New Roman"/>
                <w:color w:val="000000" w:themeColor="text1"/>
                <w:sz w:val="20"/>
                <w:szCs w:val="20"/>
              </w:rPr>
              <w:t>Кемеровская область - Кузбасс</w:t>
            </w:r>
          </w:p>
        </w:tc>
        <w:tc>
          <w:tcPr>
            <w:tcW w:w="1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color w:val="000000" w:themeColor="text1"/>
                <w:sz w:val="20"/>
                <w:szCs w:val="20"/>
              </w:rPr>
            </w:pPr>
            <w:r>
              <w:rPr>
                <w:rFonts w:ascii="Times New Roman" w:hAnsi="Times New Roman"/>
                <w:color w:val="000000" w:themeColor="text1"/>
                <w:sz w:val="20"/>
                <w:szCs w:val="20"/>
              </w:rPr>
              <w:t>291</w:t>
            </w:r>
          </w:p>
        </w:tc>
        <w:tc>
          <w:tcPr>
            <w:tcW w:w="7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color w:val="000000" w:themeColor="text1"/>
                <w:sz w:val="20"/>
                <w:szCs w:val="20"/>
              </w:rPr>
            </w:pPr>
            <w:r>
              <w:rPr>
                <w:rFonts w:ascii="Times New Roman" w:hAnsi="Times New Roman"/>
                <w:color w:val="000000" w:themeColor="text1"/>
                <w:sz w:val="20"/>
                <w:szCs w:val="20"/>
              </w:rPr>
              <w:t>1,55</w:t>
            </w:r>
          </w:p>
        </w:tc>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color w:val="000000" w:themeColor="text1"/>
                <w:sz w:val="20"/>
                <w:szCs w:val="20"/>
              </w:rPr>
            </w:pPr>
            <w:r>
              <w:rPr>
                <w:rFonts w:ascii="Times New Roman" w:hAnsi="Times New Roman"/>
                <w:color w:val="000000" w:themeColor="text1"/>
                <w:sz w:val="20"/>
                <w:szCs w:val="20"/>
              </w:rPr>
              <w:t>17</w:t>
            </w:r>
          </w:p>
        </w:tc>
        <w:tc>
          <w:tcPr>
            <w:tcW w:w="2327"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color w:val="000000" w:themeColor="text1"/>
                <w:sz w:val="20"/>
                <w:szCs w:val="20"/>
              </w:rPr>
            </w:pPr>
            <w:r>
              <w:rPr>
                <w:rFonts w:ascii="Times New Roman" w:hAnsi="Times New Roman"/>
                <w:color w:val="000000" w:themeColor="text1"/>
                <w:sz w:val="20"/>
                <w:szCs w:val="20"/>
              </w:rPr>
              <w:t>Хабаровский край</w:t>
            </w:r>
          </w:p>
        </w:tc>
        <w:tc>
          <w:tcPr>
            <w:tcW w:w="106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color w:val="000000" w:themeColor="text1"/>
                <w:sz w:val="20"/>
                <w:szCs w:val="20"/>
              </w:rPr>
            </w:pPr>
            <w:r>
              <w:rPr>
                <w:rFonts w:ascii="Times New Roman" w:hAnsi="Times New Roman"/>
                <w:color w:val="000000" w:themeColor="text1"/>
                <w:sz w:val="20"/>
                <w:szCs w:val="20"/>
              </w:rPr>
              <w:t>1</w:t>
            </w:r>
          </w:p>
        </w:tc>
        <w:tc>
          <w:tcPr>
            <w:tcW w:w="72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color w:val="000000" w:themeColor="text1"/>
                <w:sz w:val="20"/>
                <w:szCs w:val="20"/>
              </w:rPr>
            </w:pPr>
            <w:r>
              <w:rPr>
                <w:rFonts w:ascii="Times New Roman" w:hAnsi="Times New Roman"/>
                <w:color w:val="000000" w:themeColor="text1"/>
                <w:sz w:val="20"/>
                <w:szCs w:val="20"/>
              </w:rPr>
              <w:t>1,18</w:t>
            </w:r>
          </w:p>
        </w:tc>
      </w:tr>
      <w:tr w:rsidR="003B7476">
        <w:trPr>
          <w:trHeight w:val="397"/>
        </w:trPr>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color w:val="000000" w:themeColor="text1"/>
                <w:sz w:val="20"/>
                <w:szCs w:val="20"/>
              </w:rPr>
            </w:pPr>
            <w:r>
              <w:rPr>
                <w:rFonts w:ascii="Times New Roman" w:hAnsi="Times New Roman"/>
                <w:color w:val="000000" w:themeColor="text1"/>
                <w:sz w:val="20"/>
                <w:szCs w:val="20"/>
              </w:rPr>
              <w:t>20</w:t>
            </w:r>
          </w:p>
        </w:tc>
        <w:tc>
          <w:tcPr>
            <w:tcW w:w="25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color w:val="000000" w:themeColor="text1"/>
                <w:sz w:val="20"/>
                <w:szCs w:val="20"/>
              </w:rPr>
            </w:pPr>
            <w:r>
              <w:rPr>
                <w:rFonts w:ascii="Times New Roman" w:hAnsi="Times New Roman"/>
                <w:color w:val="000000" w:themeColor="text1"/>
                <w:sz w:val="20"/>
                <w:szCs w:val="20"/>
              </w:rPr>
              <w:t>Волгоградская область</w:t>
            </w:r>
          </w:p>
        </w:tc>
        <w:tc>
          <w:tcPr>
            <w:tcW w:w="1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color w:val="000000" w:themeColor="text1"/>
                <w:sz w:val="20"/>
                <w:szCs w:val="20"/>
              </w:rPr>
            </w:pPr>
            <w:r>
              <w:rPr>
                <w:rFonts w:ascii="Times New Roman" w:hAnsi="Times New Roman"/>
                <w:color w:val="000000" w:themeColor="text1"/>
                <w:sz w:val="20"/>
                <w:szCs w:val="20"/>
              </w:rPr>
              <w:t>283</w:t>
            </w:r>
          </w:p>
        </w:tc>
        <w:tc>
          <w:tcPr>
            <w:tcW w:w="7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color w:val="000000" w:themeColor="text1"/>
                <w:sz w:val="20"/>
                <w:szCs w:val="20"/>
              </w:rPr>
            </w:pPr>
            <w:r>
              <w:rPr>
                <w:rFonts w:ascii="Times New Roman" w:hAnsi="Times New Roman"/>
                <w:color w:val="000000" w:themeColor="text1"/>
                <w:sz w:val="20"/>
                <w:szCs w:val="20"/>
              </w:rPr>
              <w:t>1,51</w:t>
            </w:r>
          </w:p>
        </w:tc>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color w:val="000000" w:themeColor="text1"/>
                <w:sz w:val="20"/>
                <w:szCs w:val="20"/>
              </w:rPr>
            </w:pPr>
            <w:r>
              <w:rPr>
                <w:rFonts w:ascii="Times New Roman" w:hAnsi="Times New Roman"/>
                <w:color w:val="000000" w:themeColor="text1"/>
                <w:sz w:val="20"/>
                <w:szCs w:val="20"/>
              </w:rPr>
              <w:t>18</w:t>
            </w:r>
          </w:p>
        </w:tc>
        <w:tc>
          <w:tcPr>
            <w:tcW w:w="2327"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color w:val="000000" w:themeColor="text1"/>
                <w:sz w:val="20"/>
                <w:szCs w:val="20"/>
              </w:rPr>
            </w:pPr>
            <w:r>
              <w:rPr>
                <w:rFonts w:ascii="Times New Roman" w:hAnsi="Times New Roman"/>
                <w:color w:val="000000" w:themeColor="text1"/>
                <w:sz w:val="20"/>
                <w:szCs w:val="20"/>
              </w:rPr>
              <w:t>Самарская область</w:t>
            </w:r>
          </w:p>
        </w:tc>
        <w:tc>
          <w:tcPr>
            <w:tcW w:w="106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color w:val="000000" w:themeColor="text1"/>
                <w:sz w:val="20"/>
                <w:szCs w:val="20"/>
              </w:rPr>
            </w:pPr>
            <w:r>
              <w:rPr>
                <w:rFonts w:ascii="Times New Roman" w:hAnsi="Times New Roman"/>
                <w:color w:val="000000" w:themeColor="text1"/>
                <w:sz w:val="20"/>
                <w:szCs w:val="20"/>
              </w:rPr>
              <w:t>1</w:t>
            </w:r>
          </w:p>
        </w:tc>
        <w:tc>
          <w:tcPr>
            <w:tcW w:w="72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color w:val="000000" w:themeColor="text1"/>
                <w:sz w:val="20"/>
                <w:szCs w:val="20"/>
              </w:rPr>
            </w:pPr>
            <w:r>
              <w:rPr>
                <w:rFonts w:ascii="Times New Roman" w:hAnsi="Times New Roman"/>
                <w:color w:val="000000" w:themeColor="text1"/>
                <w:sz w:val="20"/>
                <w:szCs w:val="20"/>
              </w:rPr>
              <w:t>1,18</w:t>
            </w:r>
          </w:p>
        </w:tc>
      </w:tr>
      <w:tr w:rsidR="003B7476">
        <w:trPr>
          <w:trHeight w:val="397"/>
        </w:trPr>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3B7476">
            <w:pPr>
              <w:widowControl w:val="0"/>
              <w:spacing w:line="240" w:lineRule="auto"/>
              <w:ind w:left="0" w:firstLine="0"/>
              <w:jc w:val="center"/>
              <w:rPr>
                <w:rFonts w:ascii="Times New Roman" w:hAnsi="Times New Roman"/>
                <w:sz w:val="20"/>
                <w:szCs w:val="20"/>
              </w:rPr>
            </w:pPr>
          </w:p>
        </w:tc>
        <w:tc>
          <w:tcPr>
            <w:tcW w:w="25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b/>
                <w:bCs/>
                <w:color w:val="0000FF"/>
                <w:sz w:val="20"/>
                <w:szCs w:val="20"/>
              </w:rPr>
            </w:pPr>
            <w:r>
              <w:rPr>
                <w:rFonts w:ascii="Times New Roman" w:hAnsi="Times New Roman"/>
                <w:b/>
                <w:bCs/>
                <w:color w:val="0000FF"/>
                <w:sz w:val="20"/>
                <w:szCs w:val="20"/>
              </w:rPr>
              <w:t>Среднее по субъектам Сибирского ФО</w:t>
            </w:r>
          </w:p>
        </w:tc>
        <w:tc>
          <w:tcPr>
            <w:tcW w:w="1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b/>
                <w:bCs/>
                <w:color w:val="0000FF"/>
                <w:sz w:val="20"/>
                <w:szCs w:val="20"/>
              </w:rPr>
            </w:pPr>
            <w:r>
              <w:rPr>
                <w:rFonts w:ascii="Times New Roman" w:hAnsi="Times New Roman"/>
                <w:b/>
                <w:bCs/>
                <w:color w:val="0000FF"/>
                <w:sz w:val="20"/>
                <w:szCs w:val="20"/>
              </w:rPr>
              <w:t>281,7</w:t>
            </w:r>
          </w:p>
        </w:tc>
        <w:tc>
          <w:tcPr>
            <w:tcW w:w="7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3B7476">
            <w:pPr>
              <w:widowControl w:val="0"/>
              <w:spacing w:line="240" w:lineRule="auto"/>
              <w:ind w:left="0" w:firstLine="0"/>
              <w:jc w:val="center"/>
              <w:rPr>
                <w:rFonts w:ascii="Times New Roman" w:hAnsi="Times New Roman"/>
                <w:b/>
                <w:bCs/>
                <w:color w:val="0000FF"/>
                <w:sz w:val="20"/>
                <w:szCs w:val="20"/>
              </w:rPr>
            </w:pPr>
          </w:p>
        </w:tc>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color w:val="000000" w:themeColor="text1"/>
                <w:sz w:val="20"/>
                <w:szCs w:val="20"/>
              </w:rPr>
            </w:pPr>
            <w:r>
              <w:rPr>
                <w:rFonts w:ascii="Times New Roman" w:hAnsi="Times New Roman"/>
                <w:color w:val="000000" w:themeColor="text1"/>
                <w:sz w:val="20"/>
                <w:szCs w:val="20"/>
              </w:rPr>
              <w:t>19</w:t>
            </w:r>
          </w:p>
        </w:tc>
        <w:tc>
          <w:tcPr>
            <w:tcW w:w="2327"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color w:val="000000" w:themeColor="text1"/>
                <w:sz w:val="20"/>
                <w:szCs w:val="20"/>
              </w:rPr>
            </w:pPr>
            <w:r>
              <w:rPr>
                <w:rFonts w:ascii="Times New Roman" w:hAnsi="Times New Roman"/>
                <w:color w:val="000000" w:themeColor="text1"/>
                <w:sz w:val="20"/>
                <w:szCs w:val="20"/>
              </w:rPr>
              <w:t>Волгоградская область</w:t>
            </w:r>
          </w:p>
        </w:tc>
        <w:tc>
          <w:tcPr>
            <w:tcW w:w="106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color w:val="000000" w:themeColor="text1"/>
                <w:sz w:val="20"/>
                <w:szCs w:val="20"/>
              </w:rPr>
            </w:pPr>
            <w:r>
              <w:rPr>
                <w:rFonts w:ascii="Times New Roman" w:hAnsi="Times New Roman"/>
                <w:color w:val="000000" w:themeColor="text1"/>
                <w:sz w:val="20"/>
                <w:szCs w:val="20"/>
              </w:rPr>
              <w:t>1</w:t>
            </w:r>
          </w:p>
        </w:tc>
        <w:tc>
          <w:tcPr>
            <w:tcW w:w="72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color w:val="000000" w:themeColor="text1"/>
                <w:sz w:val="20"/>
                <w:szCs w:val="20"/>
              </w:rPr>
            </w:pPr>
            <w:r>
              <w:rPr>
                <w:rFonts w:ascii="Times New Roman" w:hAnsi="Times New Roman"/>
                <w:color w:val="000000" w:themeColor="text1"/>
                <w:sz w:val="20"/>
                <w:szCs w:val="20"/>
              </w:rPr>
              <w:t>1,18</w:t>
            </w:r>
          </w:p>
        </w:tc>
      </w:tr>
      <w:tr w:rsidR="003B7476">
        <w:trPr>
          <w:trHeight w:val="397"/>
        </w:trPr>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color w:val="000000" w:themeColor="text1"/>
                <w:sz w:val="20"/>
                <w:szCs w:val="20"/>
              </w:rPr>
            </w:pPr>
            <w:r>
              <w:rPr>
                <w:rFonts w:ascii="Times New Roman" w:hAnsi="Times New Roman"/>
                <w:color w:val="000000" w:themeColor="text1"/>
                <w:sz w:val="20"/>
                <w:szCs w:val="20"/>
              </w:rPr>
              <w:t>21</w:t>
            </w:r>
          </w:p>
        </w:tc>
        <w:tc>
          <w:tcPr>
            <w:tcW w:w="25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color w:val="000000" w:themeColor="text1"/>
                <w:sz w:val="20"/>
                <w:szCs w:val="20"/>
              </w:rPr>
            </w:pPr>
            <w:r>
              <w:rPr>
                <w:rFonts w:ascii="Times New Roman" w:hAnsi="Times New Roman"/>
                <w:color w:val="000000" w:themeColor="text1"/>
                <w:sz w:val="20"/>
                <w:szCs w:val="20"/>
              </w:rPr>
              <w:t>Алтайский край</w:t>
            </w:r>
          </w:p>
        </w:tc>
        <w:tc>
          <w:tcPr>
            <w:tcW w:w="1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color w:val="000000" w:themeColor="text1"/>
                <w:sz w:val="20"/>
                <w:szCs w:val="20"/>
              </w:rPr>
            </w:pPr>
            <w:r>
              <w:rPr>
                <w:rFonts w:ascii="Times New Roman" w:hAnsi="Times New Roman"/>
                <w:color w:val="000000" w:themeColor="text1"/>
                <w:sz w:val="20"/>
                <w:szCs w:val="20"/>
              </w:rPr>
              <w:t>270</w:t>
            </w:r>
          </w:p>
        </w:tc>
        <w:tc>
          <w:tcPr>
            <w:tcW w:w="7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color w:val="000000" w:themeColor="text1"/>
                <w:sz w:val="20"/>
                <w:szCs w:val="20"/>
              </w:rPr>
            </w:pPr>
            <w:r>
              <w:rPr>
                <w:rFonts w:ascii="Times New Roman" w:hAnsi="Times New Roman"/>
                <w:color w:val="000000" w:themeColor="text1"/>
                <w:sz w:val="20"/>
                <w:szCs w:val="20"/>
              </w:rPr>
              <w:t>1,44</w:t>
            </w:r>
          </w:p>
        </w:tc>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color w:val="000000" w:themeColor="text1"/>
                <w:sz w:val="20"/>
                <w:szCs w:val="20"/>
              </w:rPr>
            </w:pPr>
            <w:r>
              <w:rPr>
                <w:rFonts w:ascii="Times New Roman" w:hAnsi="Times New Roman"/>
                <w:color w:val="000000" w:themeColor="text1"/>
                <w:sz w:val="20"/>
                <w:szCs w:val="20"/>
              </w:rPr>
              <w:t>20</w:t>
            </w:r>
          </w:p>
        </w:tc>
        <w:tc>
          <w:tcPr>
            <w:tcW w:w="2327"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color w:val="000000" w:themeColor="text1"/>
                <w:sz w:val="20"/>
                <w:szCs w:val="20"/>
              </w:rPr>
            </w:pPr>
            <w:r>
              <w:rPr>
                <w:rFonts w:ascii="Times New Roman" w:hAnsi="Times New Roman"/>
                <w:color w:val="000000" w:themeColor="text1"/>
                <w:sz w:val="20"/>
                <w:szCs w:val="20"/>
              </w:rPr>
              <w:t>Алтайский край</w:t>
            </w:r>
          </w:p>
        </w:tc>
        <w:tc>
          <w:tcPr>
            <w:tcW w:w="106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color w:val="000000" w:themeColor="text1"/>
                <w:sz w:val="20"/>
                <w:szCs w:val="20"/>
              </w:rPr>
            </w:pPr>
            <w:r>
              <w:rPr>
                <w:rFonts w:ascii="Times New Roman" w:hAnsi="Times New Roman"/>
                <w:color w:val="000000" w:themeColor="text1"/>
                <w:sz w:val="20"/>
                <w:szCs w:val="20"/>
              </w:rPr>
              <w:t>1</w:t>
            </w:r>
          </w:p>
        </w:tc>
        <w:tc>
          <w:tcPr>
            <w:tcW w:w="72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color w:val="000000" w:themeColor="text1"/>
                <w:sz w:val="20"/>
                <w:szCs w:val="20"/>
              </w:rPr>
            </w:pPr>
            <w:r>
              <w:rPr>
                <w:rFonts w:ascii="Times New Roman" w:hAnsi="Times New Roman"/>
                <w:color w:val="000000" w:themeColor="text1"/>
                <w:sz w:val="20"/>
                <w:szCs w:val="20"/>
              </w:rPr>
              <w:t>1,18</w:t>
            </w:r>
          </w:p>
        </w:tc>
      </w:tr>
      <w:tr w:rsidR="003B7476">
        <w:trPr>
          <w:trHeight w:val="397"/>
        </w:trPr>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color w:val="000000" w:themeColor="text1"/>
                <w:sz w:val="20"/>
                <w:szCs w:val="20"/>
              </w:rPr>
            </w:pPr>
            <w:r>
              <w:rPr>
                <w:rFonts w:ascii="Times New Roman" w:hAnsi="Times New Roman"/>
                <w:color w:val="000000" w:themeColor="text1"/>
                <w:sz w:val="20"/>
                <w:szCs w:val="20"/>
              </w:rPr>
              <w:t>22</w:t>
            </w:r>
          </w:p>
        </w:tc>
        <w:tc>
          <w:tcPr>
            <w:tcW w:w="25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color w:val="000000" w:themeColor="text1"/>
                <w:sz w:val="20"/>
                <w:szCs w:val="20"/>
              </w:rPr>
            </w:pPr>
            <w:r>
              <w:rPr>
                <w:rFonts w:ascii="Times New Roman" w:hAnsi="Times New Roman"/>
                <w:color w:val="000000" w:themeColor="text1"/>
                <w:sz w:val="20"/>
                <w:szCs w:val="20"/>
              </w:rPr>
              <w:t>Пермский край</w:t>
            </w:r>
          </w:p>
        </w:tc>
        <w:tc>
          <w:tcPr>
            <w:tcW w:w="1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color w:val="000000" w:themeColor="text1"/>
                <w:sz w:val="20"/>
                <w:szCs w:val="20"/>
              </w:rPr>
            </w:pPr>
            <w:r>
              <w:rPr>
                <w:rFonts w:ascii="Times New Roman" w:hAnsi="Times New Roman"/>
                <w:color w:val="000000" w:themeColor="text1"/>
                <w:sz w:val="20"/>
                <w:szCs w:val="20"/>
              </w:rPr>
              <w:t>269</w:t>
            </w:r>
          </w:p>
        </w:tc>
        <w:tc>
          <w:tcPr>
            <w:tcW w:w="7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color w:val="000000" w:themeColor="text1"/>
                <w:sz w:val="20"/>
                <w:szCs w:val="20"/>
              </w:rPr>
            </w:pPr>
            <w:r>
              <w:rPr>
                <w:rFonts w:ascii="Times New Roman" w:hAnsi="Times New Roman"/>
                <w:color w:val="000000" w:themeColor="text1"/>
                <w:sz w:val="20"/>
                <w:szCs w:val="20"/>
              </w:rPr>
              <w:t>1,44</w:t>
            </w:r>
          </w:p>
        </w:tc>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color w:val="000000" w:themeColor="text1"/>
                <w:sz w:val="20"/>
                <w:szCs w:val="20"/>
              </w:rPr>
            </w:pPr>
            <w:r>
              <w:rPr>
                <w:rFonts w:ascii="Times New Roman" w:hAnsi="Times New Roman"/>
                <w:color w:val="000000" w:themeColor="text1"/>
                <w:sz w:val="20"/>
                <w:szCs w:val="20"/>
              </w:rPr>
              <w:t>21</w:t>
            </w:r>
          </w:p>
        </w:tc>
        <w:tc>
          <w:tcPr>
            <w:tcW w:w="2327"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color w:val="000000" w:themeColor="text1"/>
                <w:sz w:val="20"/>
                <w:szCs w:val="20"/>
              </w:rPr>
            </w:pPr>
            <w:r>
              <w:rPr>
                <w:rFonts w:ascii="Times New Roman" w:hAnsi="Times New Roman"/>
                <w:color w:val="000000" w:themeColor="text1"/>
                <w:sz w:val="20"/>
                <w:szCs w:val="20"/>
              </w:rPr>
              <w:t>Пермский край</w:t>
            </w:r>
          </w:p>
        </w:tc>
        <w:tc>
          <w:tcPr>
            <w:tcW w:w="106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color w:val="000000" w:themeColor="text1"/>
                <w:sz w:val="20"/>
                <w:szCs w:val="20"/>
              </w:rPr>
            </w:pPr>
            <w:r>
              <w:rPr>
                <w:rFonts w:ascii="Times New Roman" w:hAnsi="Times New Roman"/>
                <w:color w:val="000000" w:themeColor="text1"/>
                <w:sz w:val="20"/>
                <w:szCs w:val="20"/>
              </w:rPr>
              <w:t>1</w:t>
            </w:r>
          </w:p>
        </w:tc>
        <w:tc>
          <w:tcPr>
            <w:tcW w:w="72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color w:val="000000" w:themeColor="text1"/>
                <w:sz w:val="20"/>
                <w:szCs w:val="20"/>
              </w:rPr>
            </w:pPr>
            <w:r>
              <w:rPr>
                <w:rFonts w:ascii="Times New Roman" w:hAnsi="Times New Roman"/>
                <w:color w:val="000000" w:themeColor="text1"/>
                <w:sz w:val="20"/>
                <w:szCs w:val="20"/>
              </w:rPr>
              <w:t>1,18</w:t>
            </w:r>
          </w:p>
        </w:tc>
      </w:tr>
      <w:tr w:rsidR="003B7476">
        <w:trPr>
          <w:trHeight w:val="397"/>
        </w:trPr>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3B7476">
            <w:pPr>
              <w:widowControl w:val="0"/>
              <w:spacing w:line="240" w:lineRule="auto"/>
              <w:ind w:left="0" w:firstLine="0"/>
              <w:jc w:val="center"/>
              <w:rPr>
                <w:rFonts w:ascii="Times New Roman" w:hAnsi="Times New Roman"/>
                <w:b/>
                <w:bCs/>
                <w:color w:val="0000FF"/>
                <w:sz w:val="20"/>
                <w:szCs w:val="20"/>
              </w:rPr>
            </w:pPr>
          </w:p>
        </w:tc>
        <w:tc>
          <w:tcPr>
            <w:tcW w:w="25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b/>
                <w:bCs/>
                <w:color w:val="0000FF"/>
                <w:sz w:val="20"/>
                <w:szCs w:val="20"/>
              </w:rPr>
            </w:pPr>
            <w:r>
              <w:rPr>
                <w:rFonts w:ascii="Times New Roman" w:hAnsi="Times New Roman"/>
                <w:b/>
                <w:bCs/>
                <w:color w:val="0000FF"/>
                <w:sz w:val="20"/>
                <w:szCs w:val="20"/>
              </w:rPr>
              <w:t>Среднее по субъектам Уральского ФО</w:t>
            </w:r>
          </w:p>
        </w:tc>
        <w:tc>
          <w:tcPr>
            <w:tcW w:w="1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b/>
                <w:bCs/>
                <w:color w:val="0000FF"/>
                <w:sz w:val="20"/>
                <w:szCs w:val="20"/>
              </w:rPr>
            </w:pPr>
            <w:r>
              <w:rPr>
                <w:rFonts w:ascii="Times New Roman" w:hAnsi="Times New Roman"/>
                <w:b/>
                <w:bCs/>
                <w:color w:val="7030A0"/>
                <w:sz w:val="20"/>
                <w:szCs w:val="20"/>
              </w:rPr>
              <w:t>263,0</w:t>
            </w:r>
          </w:p>
        </w:tc>
        <w:tc>
          <w:tcPr>
            <w:tcW w:w="7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3B7476">
            <w:pPr>
              <w:widowControl w:val="0"/>
              <w:spacing w:line="240" w:lineRule="auto"/>
              <w:ind w:left="0" w:firstLine="0"/>
              <w:jc w:val="center"/>
              <w:rPr>
                <w:rFonts w:ascii="Times New Roman" w:hAnsi="Times New Roman"/>
                <w:b/>
                <w:bCs/>
                <w:color w:val="0000FF"/>
                <w:sz w:val="20"/>
                <w:szCs w:val="20"/>
              </w:rPr>
            </w:pPr>
          </w:p>
        </w:tc>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3B7476">
            <w:pPr>
              <w:widowControl w:val="0"/>
              <w:spacing w:line="240" w:lineRule="auto"/>
              <w:ind w:left="0" w:firstLine="0"/>
              <w:jc w:val="center"/>
              <w:rPr>
                <w:rFonts w:ascii="Times New Roman" w:hAnsi="Times New Roman"/>
                <w:b/>
                <w:bCs/>
                <w:color w:val="0000FF"/>
                <w:sz w:val="20"/>
                <w:szCs w:val="20"/>
              </w:rPr>
            </w:pPr>
          </w:p>
        </w:tc>
        <w:tc>
          <w:tcPr>
            <w:tcW w:w="2327"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b/>
                <w:bCs/>
                <w:color w:val="0000FF"/>
                <w:sz w:val="20"/>
                <w:szCs w:val="20"/>
              </w:rPr>
            </w:pPr>
            <w:r>
              <w:rPr>
                <w:rFonts w:ascii="Times New Roman" w:hAnsi="Times New Roman"/>
                <w:b/>
                <w:bCs/>
                <w:color w:val="0000FF"/>
                <w:sz w:val="20"/>
                <w:szCs w:val="20"/>
              </w:rPr>
              <w:t>Среднее по субъектам Уральского ФО</w:t>
            </w:r>
          </w:p>
        </w:tc>
        <w:tc>
          <w:tcPr>
            <w:tcW w:w="106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b/>
                <w:bCs/>
                <w:color w:val="0000FF"/>
                <w:sz w:val="20"/>
                <w:szCs w:val="20"/>
              </w:rPr>
            </w:pPr>
            <w:r>
              <w:rPr>
                <w:rFonts w:ascii="Times New Roman" w:hAnsi="Times New Roman"/>
                <w:b/>
                <w:bCs/>
                <w:color w:val="0000FF"/>
                <w:sz w:val="20"/>
                <w:szCs w:val="20"/>
              </w:rPr>
              <w:t>1,0</w:t>
            </w:r>
          </w:p>
        </w:tc>
        <w:tc>
          <w:tcPr>
            <w:tcW w:w="723" w:type="dxa"/>
            <w:tcBorders>
              <w:top w:val="single" w:sz="4" w:space="0" w:color="000000"/>
              <w:left w:val="single" w:sz="4" w:space="0" w:color="000000"/>
              <w:bottom w:val="single" w:sz="4" w:space="0" w:color="000000"/>
              <w:right w:val="single" w:sz="4" w:space="0" w:color="000000"/>
            </w:tcBorders>
            <w:vAlign w:val="center"/>
          </w:tcPr>
          <w:p w:rsidR="003B7476" w:rsidRDefault="003B7476">
            <w:pPr>
              <w:widowControl w:val="0"/>
              <w:spacing w:line="240" w:lineRule="auto"/>
              <w:ind w:left="0" w:firstLine="0"/>
              <w:jc w:val="center"/>
              <w:rPr>
                <w:rFonts w:ascii="Times New Roman" w:hAnsi="Times New Roman"/>
                <w:b/>
                <w:bCs/>
                <w:color w:val="0000FF"/>
                <w:sz w:val="20"/>
                <w:szCs w:val="20"/>
              </w:rPr>
            </w:pPr>
          </w:p>
        </w:tc>
      </w:tr>
      <w:tr w:rsidR="003B7476">
        <w:trPr>
          <w:trHeight w:val="397"/>
        </w:trPr>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color w:val="000000" w:themeColor="text1"/>
                <w:sz w:val="20"/>
                <w:szCs w:val="20"/>
              </w:rPr>
            </w:pPr>
            <w:r>
              <w:rPr>
                <w:rFonts w:ascii="Times New Roman" w:hAnsi="Times New Roman"/>
                <w:color w:val="000000" w:themeColor="text1"/>
                <w:sz w:val="20"/>
                <w:szCs w:val="20"/>
              </w:rPr>
              <w:t>23</w:t>
            </w:r>
          </w:p>
        </w:tc>
        <w:tc>
          <w:tcPr>
            <w:tcW w:w="25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color w:val="000000" w:themeColor="text1"/>
                <w:sz w:val="20"/>
                <w:szCs w:val="20"/>
              </w:rPr>
            </w:pPr>
            <w:r>
              <w:rPr>
                <w:rFonts w:ascii="Times New Roman" w:hAnsi="Times New Roman"/>
                <w:color w:val="000000" w:themeColor="text1"/>
                <w:sz w:val="20"/>
                <w:szCs w:val="20"/>
              </w:rPr>
              <w:t>Воронежская область</w:t>
            </w:r>
          </w:p>
        </w:tc>
        <w:tc>
          <w:tcPr>
            <w:tcW w:w="1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color w:val="000000" w:themeColor="text1"/>
                <w:sz w:val="20"/>
                <w:szCs w:val="20"/>
              </w:rPr>
            </w:pPr>
            <w:r>
              <w:rPr>
                <w:rFonts w:ascii="Times New Roman" w:hAnsi="Times New Roman"/>
                <w:color w:val="000000" w:themeColor="text1"/>
                <w:sz w:val="20"/>
                <w:szCs w:val="20"/>
              </w:rPr>
              <w:t>260</w:t>
            </w:r>
          </w:p>
        </w:tc>
        <w:tc>
          <w:tcPr>
            <w:tcW w:w="7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color w:val="000000" w:themeColor="text1"/>
                <w:sz w:val="20"/>
                <w:szCs w:val="20"/>
              </w:rPr>
            </w:pPr>
            <w:r>
              <w:rPr>
                <w:rFonts w:ascii="Times New Roman" w:hAnsi="Times New Roman"/>
                <w:color w:val="000000" w:themeColor="text1"/>
                <w:sz w:val="20"/>
                <w:szCs w:val="20"/>
              </w:rPr>
              <w:t>1,39</w:t>
            </w:r>
          </w:p>
        </w:tc>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color w:val="000000" w:themeColor="text1"/>
                <w:sz w:val="20"/>
                <w:szCs w:val="20"/>
              </w:rPr>
            </w:pPr>
            <w:r>
              <w:rPr>
                <w:rFonts w:ascii="Times New Roman" w:hAnsi="Times New Roman"/>
                <w:color w:val="000000" w:themeColor="text1"/>
                <w:sz w:val="20"/>
                <w:szCs w:val="20"/>
              </w:rPr>
              <w:t>22</w:t>
            </w:r>
          </w:p>
        </w:tc>
        <w:tc>
          <w:tcPr>
            <w:tcW w:w="2327"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color w:val="000000" w:themeColor="text1"/>
                <w:sz w:val="20"/>
                <w:szCs w:val="20"/>
              </w:rPr>
            </w:pPr>
            <w:r>
              <w:rPr>
                <w:rFonts w:ascii="Times New Roman" w:hAnsi="Times New Roman"/>
                <w:color w:val="000000" w:themeColor="text1"/>
                <w:sz w:val="20"/>
                <w:szCs w:val="20"/>
              </w:rPr>
              <w:t>Воронежская область</w:t>
            </w:r>
          </w:p>
        </w:tc>
        <w:tc>
          <w:tcPr>
            <w:tcW w:w="106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color w:val="000000" w:themeColor="text1"/>
                <w:sz w:val="20"/>
                <w:szCs w:val="20"/>
              </w:rPr>
            </w:pPr>
            <w:r>
              <w:rPr>
                <w:rFonts w:ascii="Times New Roman" w:hAnsi="Times New Roman"/>
                <w:color w:val="000000" w:themeColor="text1"/>
                <w:sz w:val="20"/>
                <w:szCs w:val="20"/>
              </w:rPr>
              <w:t>1</w:t>
            </w:r>
          </w:p>
        </w:tc>
        <w:tc>
          <w:tcPr>
            <w:tcW w:w="72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color w:val="000000" w:themeColor="text1"/>
                <w:sz w:val="20"/>
                <w:szCs w:val="20"/>
              </w:rPr>
            </w:pPr>
            <w:r>
              <w:rPr>
                <w:rFonts w:ascii="Times New Roman" w:hAnsi="Times New Roman"/>
                <w:color w:val="000000" w:themeColor="text1"/>
                <w:sz w:val="20"/>
                <w:szCs w:val="20"/>
              </w:rPr>
              <w:t>1,18</w:t>
            </w:r>
          </w:p>
        </w:tc>
      </w:tr>
      <w:tr w:rsidR="003B7476">
        <w:trPr>
          <w:trHeight w:val="397"/>
        </w:trPr>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3B7476">
            <w:pPr>
              <w:widowControl w:val="0"/>
              <w:spacing w:line="240" w:lineRule="auto"/>
              <w:ind w:left="0" w:firstLine="0"/>
              <w:jc w:val="center"/>
              <w:rPr>
                <w:rFonts w:ascii="Times New Roman" w:hAnsi="Times New Roman"/>
                <w:sz w:val="20"/>
                <w:szCs w:val="20"/>
              </w:rPr>
            </w:pPr>
          </w:p>
        </w:tc>
        <w:tc>
          <w:tcPr>
            <w:tcW w:w="25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b/>
                <w:bCs/>
                <w:color w:val="0000FF"/>
                <w:sz w:val="20"/>
                <w:szCs w:val="20"/>
              </w:rPr>
            </w:pPr>
            <w:r>
              <w:rPr>
                <w:rFonts w:ascii="Times New Roman" w:hAnsi="Times New Roman"/>
                <w:b/>
                <w:bCs/>
                <w:color w:val="0000FF"/>
                <w:sz w:val="20"/>
                <w:szCs w:val="20"/>
              </w:rPr>
              <w:t>Среднее по субъектам Центрального ФО</w:t>
            </w:r>
          </w:p>
        </w:tc>
        <w:tc>
          <w:tcPr>
            <w:tcW w:w="1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b/>
                <w:bCs/>
                <w:color w:val="0000FF"/>
                <w:sz w:val="20"/>
                <w:szCs w:val="20"/>
              </w:rPr>
            </w:pPr>
            <w:r>
              <w:rPr>
                <w:rFonts w:ascii="Times New Roman" w:hAnsi="Times New Roman"/>
                <w:b/>
                <w:bCs/>
                <w:color w:val="7030A0"/>
                <w:sz w:val="20"/>
                <w:szCs w:val="20"/>
              </w:rPr>
              <w:t>254,2</w:t>
            </w:r>
          </w:p>
        </w:tc>
        <w:tc>
          <w:tcPr>
            <w:tcW w:w="7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3B7476">
            <w:pPr>
              <w:widowControl w:val="0"/>
              <w:spacing w:line="240" w:lineRule="auto"/>
              <w:ind w:left="0" w:firstLine="0"/>
              <w:jc w:val="center"/>
              <w:rPr>
                <w:rFonts w:ascii="Times New Roman" w:hAnsi="Times New Roman"/>
                <w:b/>
                <w:bCs/>
                <w:color w:val="0000FF"/>
                <w:sz w:val="20"/>
                <w:szCs w:val="20"/>
              </w:rPr>
            </w:pPr>
          </w:p>
        </w:tc>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3B7476">
            <w:pPr>
              <w:widowControl w:val="0"/>
              <w:spacing w:line="240" w:lineRule="auto"/>
              <w:ind w:left="0" w:firstLine="0"/>
              <w:jc w:val="center"/>
              <w:rPr>
                <w:rFonts w:ascii="Times New Roman" w:hAnsi="Times New Roman"/>
                <w:sz w:val="20"/>
                <w:szCs w:val="20"/>
              </w:rPr>
            </w:pPr>
          </w:p>
        </w:tc>
        <w:tc>
          <w:tcPr>
            <w:tcW w:w="2327"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b/>
                <w:bCs/>
                <w:color w:val="0000FF"/>
                <w:sz w:val="20"/>
                <w:szCs w:val="20"/>
              </w:rPr>
            </w:pPr>
            <w:r>
              <w:rPr>
                <w:rFonts w:ascii="Times New Roman" w:hAnsi="Times New Roman"/>
                <w:b/>
                <w:bCs/>
                <w:color w:val="0000FF"/>
                <w:sz w:val="20"/>
                <w:szCs w:val="20"/>
              </w:rPr>
              <w:t>Среднее по субъектам Южного ФО</w:t>
            </w:r>
          </w:p>
        </w:tc>
        <w:tc>
          <w:tcPr>
            <w:tcW w:w="106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b/>
                <w:bCs/>
                <w:color w:val="0000FF"/>
                <w:sz w:val="20"/>
                <w:szCs w:val="20"/>
              </w:rPr>
            </w:pPr>
            <w:r>
              <w:rPr>
                <w:rFonts w:ascii="Times New Roman" w:hAnsi="Times New Roman"/>
                <w:b/>
                <w:bCs/>
                <w:color w:val="0000FF"/>
                <w:sz w:val="20"/>
                <w:szCs w:val="20"/>
              </w:rPr>
              <w:t>1,0</w:t>
            </w:r>
          </w:p>
        </w:tc>
        <w:tc>
          <w:tcPr>
            <w:tcW w:w="723" w:type="dxa"/>
            <w:tcBorders>
              <w:top w:val="single" w:sz="4" w:space="0" w:color="000000"/>
              <w:left w:val="single" w:sz="4" w:space="0" w:color="000000"/>
              <w:bottom w:val="single" w:sz="4" w:space="0" w:color="000000"/>
              <w:right w:val="single" w:sz="4" w:space="0" w:color="000000"/>
            </w:tcBorders>
            <w:vAlign w:val="center"/>
          </w:tcPr>
          <w:p w:rsidR="003B7476" w:rsidRDefault="003B7476">
            <w:pPr>
              <w:widowControl w:val="0"/>
              <w:spacing w:line="240" w:lineRule="auto"/>
              <w:ind w:left="0" w:firstLine="0"/>
              <w:jc w:val="center"/>
              <w:rPr>
                <w:rFonts w:ascii="Times New Roman" w:hAnsi="Times New Roman"/>
                <w:b/>
                <w:bCs/>
                <w:color w:val="0000FF"/>
                <w:sz w:val="20"/>
                <w:szCs w:val="20"/>
              </w:rPr>
            </w:pPr>
          </w:p>
        </w:tc>
      </w:tr>
      <w:tr w:rsidR="003B7476">
        <w:trPr>
          <w:trHeight w:val="397"/>
        </w:trPr>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24</w:t>
            </w:r>
          </w:p>
        </w:tc>
        <w:tc>
          <w:tcPr>
            <w:tcW w:w="25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Тюменская область</w:t>
            </w:r>
          </w:p>
        </w:tc>
        <w:tc>
          <w:tcPr>
            <w:tcW w:w="1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242</w:t>
            </w:r>
          </w:p>
        </w:tc>
        <w:tc>
          <w:tcPr>
            <w:tcW w:w="7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1,29</w:t>
            </w:r>
          </w:p>
        </w:tc>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3B7476">
            <w:pPr>
              <w:widowControl w:val="0"/>
              <w:spacing w:line="240" w:lineRule="auto"/>
              <w:ind w:left="0" w:firstLine="0"/>
              <w:jc w:val="center"/>
              <w:rPr>
                <w:rFonts w:ascii="Times New Roman" w:hAnsi="Times New Roman"/>
                <w:sz w:val="20"/>
                <w:szCs w:val="20"/>
              </w:rPr>
            </w:pPr>
          </w:p>
        </w:tc>
        <w:tc>
          <w:tcPr>
            <w:tcW w:w="2327"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b/>
                <w:bCs/>
                <w:color w:val="FF0000"/>
                <w:sz w:val="20"/>
                <w:szCs w:val="20"/>
              </w:rPr>
            </w:pPr>
            <w:r>
              <w:rPr>
                <w:rFonts w:ascii="Times New Roman" w:hAnsi="Times New Roman"/>
                <w:b/>
                <w:bCs/>
                <w:color w:val="FF0000"/>
                <w:sz w:val="20"/>
                <w:szCs w:val="20"/>
              </w:rPr>
              <w:t>Среднее по субъектам РФ</w:t>
            </w:r>
          </w:p>
        </w:tc>
        <w:tc>
          <w:tcPr>
            <w:tcW w:w="106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b/>
                <w:bCs/>
                <w:color w:val="FF0000"/>
                <w:sz w:val="20"/>
                <w:szCs w:val="20"/>
              </w:rPr>
            </w:pPr>
            <w:r>
              <w:rPr>
                <w:rFonts w:ascii="Times New Roman" w:hAnsi="Times New Roman"/>
                <w:b/>
                <w:bCs/>
                <w:color w:val="FF0000"/>
                <w:sz w:val="20"/>
                <w:szCs w:val="20"/>
              </w:rPr>
              <w:t>1,0</w:t>
            </w:r>
          </w:p>
        </w:tc>
        <w:tc>
          <w:tcPr>
            <w:tcW w:w="723" w:type="dxa"/>
            <w:tcBorders>
              <w:top w:val="single" w:sz="4" w:space="0" w:color="000000"/>
              <w:left w:val="single" w:sz="4" w:space="0" w:color="000000"/>
              <w:bottom w:val="single" w:sz="4" w:space="0" w:color="000000"/>
              <w:right w:val="single" w:sz="4" w:space="0" w:color="000000"/>
            </w:tcBorders>
            <w:vAlign w:val="center"/>
          </w:tcPr>
          <w:p w:rsidR="003B7476" w:rsidRDefault="003B7476">
            <w:pPr>
              <w:widowControl w:val="0"/>
              <w:spacing w:line="240" w:lineRule="auto"/>
              <w:ind w:left="0" w:firstLine="0"/>
              <w:jc w:val="center"/>
              <w:rPr>
                <w:rFonts w:ascii="Times New Roman" w:hAnsi="Times New Roman"/>
                <w:b/>
                <w:bCs/>
                <w:color w:val="FF0000"/>
                <w:sz w:val="20"/>
                <w:szCs w:val="20"/>
              </w:rPr>
            </w:pPr>
          </w:p>
        </w:tc>
      </w:tr>
      <w:tr w:rsidR="003B7476">
        <w:trPr>
          <w:trHeight w:val="397"/>
        </w:trPr>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25</w:t>
            </w:r>
          </w:p>
        </w:tc>
        <w:tc>
          <w:tcPr>
            <w:tcW w:w="25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Республика Крым</w:t>
            </w:r>
          </w:p>
        </w:tc>
        <w:tc>
          <w:tcPr>
            <w:tcW w:w="1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241</w:t>
            </w:r>
          </w:p>
        </w:tc>
        <w:tc>
          <w:tcPr>
            <w:tcW w:w="7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1,29</w:t>
            </w:r>
          </w:p>
        </w:tc>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23</w:t>
            </w:r>
          </w:p>
        </w:tc>
        <w:tc>
          <w:tcPr>
            <w:tcW w:w="2327"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Свердловская область</w:t>
            </w:r>
          </w:p>
        </w:tc>
        <w:tc>
          <w:tcPr>
            <w:tcW w:w="106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1</w:t>
            </w:r>
          </w:p>
        </w:tc>
        <w:tc>
          <w:tcPr>
            <w:tcW w:w="72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1,18</w:t>
            </w:r>
          </w:p>
        </w:tc>
      </w:tr>
      <w:tr w:rsidR="003B7476">
        <w:trPr>
          <w:trHeight w:val="397"/>
        </w:trPr>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3B7476">
            <w:pPr>
              <w:widowControl w:val="0"/>
              <w:spacing w:line="240" w:lineRule="auto"/>
              <w:ind w:left="0" w:firstLine="0"/>
              <w:jc w:val="center"/>
              <w:rPr>
                <w:rFonts w:ascii="Times New Roman" w:eastAsia="Times New Roman" w:hAnsi="Times New Roman"/>
                <w:color w:val="000000"/>
                <w:sz w:val="20"/>
                <w:szCs w:val="20"/>
                <w:lang w:eastAsia="ru-RU"/>
              </w:rPr>
            </w:pPr>
          </w:p>
        </w:tc>
        <w:tc>
          <w:tcPr>
            <w:tcW w:w="25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b/>
                <w:bCs/>
                <w:color w:val="0000FF"/>
                <w:sz w:val="20"/>
                <w:szCs w:val="20"/>
              </w:rPr>
            </w:pPr>
            <w:r>
              <w:rPr>
                <w:rFonts w:ascii="Times New Roman" w:hAnsi="Times New Roman"/>
                <w:b/>
                <w:bCs/>
                <w:color w:val="0000FF"/>
                <w:sz w:val="20"/>
                <w:szCs w:val="20"/>
              </w:rPr>
              <w:t>Среднее по субъектам Приволжского ФО</w:t>
            </w:r>
          </w:p>
        </w:tc>
        <w:tc>
          <w:tcPr>
            <w:tcW w:w="1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b/>
                <w:bCs/>
                <w:color w:val="0000FF"/>
                <w:sz w:val="20"/>
                <w:szCs w:val="20"/>
              </w:rPr>
            </w:pPr>
            <w:r>
              <w:rPr>
                <w:rFonts w:ascii="Times New Roman" w:hAnsi="Times New Roman"/>
                <w:b/>
                <w:bCs/>
                <w:color w:val="FF0000"/>
                <w:sz w:val="20"/>
                <w:szCs w:val="20"/>
              </w:rPr>
              <w:t>230,3</w:t>
            </w:r>
          </w:p>
        </w:tc>
        <w:tc>
          <w:tcPr>
            <w:tcW w:w="7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3B7476">
            <w:pPr>
              <w:widowControl w:val="0"/>
              <w:spacing w:line="240" w:lineRule="auto"/>
              <w:ind w:left="0" w:firstLine="0"/>
              <w:jc w:val="center"/>
              <w:rPr>
                <w:rFonts w:ascii="Times New Roman" w:hAnsi="Times New Roman"/>
                <w:b/>
                <w:bCs/>
                <w:sz w:val="20"/>
                <w:szCs w:val="20"/>
              </w:rPr>
            </w:pPr>
          </w:p>
        </w:tc>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eastAsia="Times New Roman" w:hAnsi="Times New Roman"/>
                <w:sz w:val="20"/>
                <w:szCs w:val="20"/>
                <w:lang w:eastAsia="ru-RU"/>
              </w:rPr>
            </w:pPr>
            <w:r>
              <w:rPr>
                <w:rFonts w:ascii="Times New Roman" w:hAnsi="Times New Roman"/>
                <w:sz w:val="20"/>
                <w:szCs w:val="20"/>
              </w:rPr>
              <w:t>24</w:t>
            </w:r>
          </w:p>
        </w:tc>
        <w:tc>
          <w:tcPr>
            <w:tcW w:w="2327"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Амурская область</w:t>
            </w:r>
          </w:p>
        </w:tc>
        <w:tc>
          <w:tcPr>
            <w:tcW w:w="106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1</w:t>
            </w:r>
          </w:p>
        </w:tc>
        <w:tc>
          <w:tcPr>
            <w:tcW w:w="72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1,18</w:t>
            </w:r>
          </w:p>
        </w:tc>
      </w:tr>
      <w:tr w:rsidR="003B7476">
        <w:trPr>
          <w:trHeight w:val="397"/>
        </w:trPr>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26</w:t>
            </w:r>
          </w:p>
        </w:tc>
        <w:tc>
          <w:tcPr>
            <w:tcW w:w="25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Республика Саха (Якутия)</w:t>
            </w:r>
          </w:p>
        </w:tc>
        <w:tc>
          <w:tcPr>
            <w:tcW w:w="1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color w:val="FF0000"/>
                <w:sz w:val="20"/>
                <w:szCs w:val="20"/>
              </w:rPr>
            </w:pPr>
            <w:r>
              <w:rPr>
                <w:rFonts w:ascii="Times New Roman" w:hAnsi="Times New Roman"/>
                <w:color w:val="FF0000"/>
                <w:sz w:val="20"/>
                <w:szCs w:val="20"/>
              </w:rPr>
              <w:t>228</w:t>
            </w:r>
          </w:p>
        </w:tc>
        <w:tc>
          <w:tcPr>
            <w:tcW w:w="7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1,22</w:t>
            </w:r>
          </w:p>
        </w:tc>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eastAsia="Times New Roman" w:hAnsi="Times New Roman"/>
                <w:sz w:val="20"/>
                <w:szCs w:val="20"/>
                <w:lang w:eastAsia="ru-RU"/>
              </w:rPr>
            </w:pPr>
            <w:r>
              <w:rPr>
                <w:rFonts w:ascii="Times New Roman" w:hAnsi="Times New Roman"/>
                <w:sz w:val="20"/>
                <w:szCs w:val="20"/>
              </w:rPr>
              <w:t>25</w:t>
            </w:r>
          </w:p>
        </w:tc>
        <w:tc>
          <w:tcPr>
            <w:tcW w:w="2327"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Тверская область</w:t>
            </w:r>
          </w:p>
        </w:tc>
        <w:tc>
          <w:tcPr>
            <w:tcW w:w="106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1</w:t>
            </w:r>
          </w:p>
        </w:tc>
        <w:tc>
          <w:tcPr>
            <w:tcW w:w="72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1,18</w:t>
            </w:r>
          </w:p>
        </w:tc>
      </w:tr>
      <w:tr w:rsidR="003B7476">
        <w:trPr>
          <w:trHeight w:val="397"/>
        </w:trPr>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3B7476">
            <w:pPr>
              <w:widowControl w:val="0"/>
              <w:spacing w:line="240" w:lineRule="auto"/>
              <w:ind w:left="0" w:firstLine="0"/>
              <w:jc w:val="center"/>
              <w:rPr>
                <w:rFonts w:ascii="Times New Roman" w:eastAsia="Times New Roman" w:hAnsi="Times New Roman"/>
                <w:color w:val="000000"/>
                <w:sz w:val="20"/>
                <w:szCs w:val="20"/>
                <w:lang w:eastAsia="ru-RU"/>
              </w:rPr>
            </w:pPr>
          </w:p>
        </w:tc>
        <w:tc>
          <w:tcPr>
            <w:tcW w:w="25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b/>
                <w:bCs/>
                <w:color w:val="0000FF"/>
                <w:sz w:val="20"/>
                <w:szCs w:val="20"/>
              </w:rPr>
            </w:pPr>
            <w:r>
              <w:rPr>
                <w:rFonts w:ascii="Times New Roman" w:hAnsi="Times New Roman"/>
                <w:b/>
                <w:bCs/>
                <w:color w:val="0000FF"/>
                <w:sz w:val="20"/>
                <w:szCs w:val="20"/>
              </w:rPr>
              <w:t>Среднее по субъектам Южного ФО</w:t>
            </w:r>
          </w:p>
        </w:tc>
        <w:tc>
          <w:tcPr>
            <w:tcW w:w="1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b/>
                <w:bCs/>
                <w:color w:val="0000FF"/>
                <w:sz w:val="20"/>
                <w:szCs w:val="20"/>
              </w:rPr>
            </w:pPr>
            <w:r>
              <w:rPr>
                <w:rFonts w:ascii="Times New Roman" w:hAnsi="Times New Roman"/>
                <w:b/>
                <w:bCs/>
                <w:color w:val="0000FF"/>
                <w:sz w:val="20"/>
                <w:szCs w:val="20"/>
              </w:rPr>
              <w:t>222,6</w:t>
            </w:r>
          </w:p>
        </w:tc>
        <w:tc>
          <w:tcPr>
            <w:tcW w:w="7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3B7476">
            <w:pPr>
              <w:widowControl w:val="0"/>
              <w:spacing w:line="240" w:lineRule="auto"/>
              <w:ind w:left="0" w:firstLine="0"/>
              <w:jc w:val="center"/>
              <w:rPr>
                <w:rFonts w:ascii="Times New Roman" w:hAnsi="Times New Roman"/>
                <w:b/>
                <w:bCs/>
                <w:sz w:val="20"/>
                <w:szCs w:val="20"/>
              </w:rPr>
            </w:pPr>
          </w:p>
        </w:tc>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26</w:t>
            </w:r>
          </w:p>
        </w:tc>
        <w:tc>
          <w:tcPr>
            <w:tcW w:w="2327"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Вологодская область</w:t>
            </w:r>
          </w:p>
        </w:tc>
        <w:tc>
          <w:tcPr>
            <w:tcW w:w="106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1</w:t>
            </w:r>
          </w:p>
        </w:tc>
        <w:tc>
          <w:tcPr>
            <w:tcW w:w="72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1,18</w:t>
            </w:r>
          </w:p>
        </w:tc>
      </w:tr>
      <w:tr w:rsidR="003B7476">
        <w:trPr>
          <w:trHeight w:val="397"/>
        </w:trPr>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3B7476">
            <w:pPr>
              <w:widowControl w:val="0"/>
              <w:spacing w:line="240" w:lineRule="auto"/>
              <w:ind w:left="0" w:firstLine="0"/>
              <w:jc w:val="center"/>
              <w:rPr>
                <w:rFonts w:ascii="Times New Roman" w:eastAsia="Times New Roman" w:hAnsi="Times New Roman"/>
                <w:color w:val="000000"/>
                <w:sz w:val="20"/>
                <w:szCs w:val="20"/>
                <w:lang w:eastAsia="ru-RU"/>
              </w:rPr>
            </w:pPr>
          </w:p>
        </w:tc>
        <w:tc>
          <w:tcPr>
            <w:tcW w:w="25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b/>
                <w:bCs/>
                <w:color w:val="FF0000"/>
                <w:sz w:val="20"/>
                <w:szCs w:val="20"/>
              </w:rPr>
            </w:pPr>
            <w:r>
              <w:rPr>
                <w:rFonts w:ascii="Times New Roman" w:hAnsi="Times New Roman"/>
                <w:b/>
                <w:bCs/>
                <w:color w:val="FF0000"/>
                <w:sz w:val="20"/>
                <w:szCs w:val="20"/>
              </w:rPr>
              <w:t>Среднее по субъектам РФ</w:t>
            </w:r>
          </w:p>
        </w:tc>
        <w:tc>
          <w:tcPr>
            <w:tcW w:w="1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b/>
                <w:bCs/>
                <w:color w:val="FF0000"/>
                <w:sz w:val="20"/>
                <w:szCs w:val="20"/>
              </w:rPr>
            </w:pPr>
            <w:r>
              <w:rPr>
                <w:rFonts w:ascii="Times New Roman" w:hAnsi="Times New Roman"/>
                <w:b/>
                <w:bCs/>
                <w:color w:val="FF0000"/>
                <w:sz w:val="20"/>
                <w:szCs w:val="20"/>
              </w:rPr>
              <w:t>218,9</w:t>
            </w:r>
          </w:p>
        </w:tc>
        <w:tc>
          <w:tcPr>
            <w:tcW w:w="7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3B7476">
            <w:pPr>
              <w:widowControl w:val="0"/>
              <w:spacing w:line="240" w:lineRule="auto"/>
              <w:ind w:left="0" w:firstLine="0"/>
              <w:jc w:val="center"/>
              <w:rPr>
                <w:rFonts w:ascii="Times New Roman" w:hAnsi="Times New Roman"/>
                <w:b/>
                <w:bCs/>
                <w:sz w:val="20"/>
                <w:szCs w:val="20"/>
              </w:rPr>
            </w:pPr>
          </w:p>
        </w:tc>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27</w:t>
            </w:r>
          </w:p>
        </w:tc>
        <w:tc>
          <w:tcPr>
            <w:tcW w:w="2327"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Ульяновская область</w:t>
            </w:r>
          </w:p>
        </w:tc>
        <w:tc>
          <w:tcPr>
            <w:tcW w:w="106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1</w:t>
            </w:r>
          </w:p>
        </w:tc>
        <w:tc>
          <w:tcPr>
            <w:tcW w:w="72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1,18</w:t>
            </w:r>
          </w:p>
        </w:tc>
      </w:tr>
      <w:tr w:rsidR="003B7476">
        <w:trPr>
          <w:trHeight w:val="397"/>
        </w:trPr>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27</w:t>
            </w:r>
          </w:p>
        </w:tc>
        <w:tc>
          <w:tcPr>
            <w:tcW w:w="25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Свердловская область</w:t>
            </w:r>
          </w:p>
        </w:tc>
        <w:tc>
          <w:tcPr>
            <w:tcW w:w="1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216</w:t>
            </w:r>
          </w:p>
        </w:tc>
        <w:tc>
          <w:tcPr>
            <w:tcW w:w="7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1,15</w:t>
            </w:r>
          </w:p>
        </w:tc>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28</w:t>
            </w:r>
          </w:p>
        </w:tc>
        <w:tc>
          <w:tcPr>
            <w:tcW w:w="2327"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Белгородская область</w:t>
            </w:r>
          </w:p>
        </w:tc>
        <w:tc>
          <w:tcPr>
            <w:tcW w:w="106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1</w:t>
            </w:r>
          </w:p>
        </w:tc>
        <w:tc>
          <w:tcPr>
            <w:tcW w:w="72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1,18</w:t>
            </w:r>
          </w:p>
        </w:tc>
      </w:tr>
      <w:tr w:rsidR="003B7476">
        <w:trPr>
          <w:trHeight w:val="397"/>
        </w:trPr>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28</w:t>
            </w:r>
          </w:p>
        </w:tc>
        <w:tc>
          <w:tcPr>
            <w:tcW w:w="25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Республика Дагестан</w:t>
            </w:r>
          </w:p>
        </w:tc>
        <w:tc>
          <w:tcPr>
            <w:tcW w:w="1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211</w:t>
            </w:r>
          </w:p>
        </w:tc>
        <w:tc>
          <w:tcPr>
            <w:tcW w:w="7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1,13</w:t>
            </w:r>
          </w:p>
        </w:tc>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29</w:t>
            </w:r>
          </w:p>
        </w:tc>
        <w:tc>
          <w:tcPr>
            <w:tcW w:w="2327"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Тамбовская область</w:t>
            </w:r>
          </w:p>
        </w:tc>
        <w:tc>
          <w:tcPr>
            <w:tcW w:w="106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1</w:t>
            </w:r>
          </w:p>
        </w:tc>
        <w:tc>
          <w:tcPr>
            <w:tcW w:w="72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1,18</w:t>
            </w:r>
          </w:p>
        </w:tc>
      </w:tr>
      <w:tr w:rsidR="003B7476">
        <w:trPr>
          <w:trHeight w:val="397"/>
        </w:trPr>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29</w:t>
            </w:r>
          </w:p>
        </w:tc>
        <w:tc>
          <w:tcPr>
            <w:tcW w:w="25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Ставропольский край</w:t>
            </w:r>
          </w:p>
        </w:tc>
        <w:tc>
          <w:tcPr>
            <w:tcW w:w="1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210</w:t>
            </w:r>
          </w:p>
        </w:tc>
        <w:tc>
          <w:tcPr>
            <w:tcW w:w="7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1,12</w:t>
            </w:r>
          </w:p>
        </w:tc>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30</w:t>
            </w:r>
          </w:p>
        </w:tc>
        <w:tc>
          <w:tcPr>
            <w:tcW w:w="2327"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Рязанская область</w:t>
            </w:r>
          </w:p>
        </w:tc>
        <w:tc>
          <w:tcPr>
            <w:tcW w:w="106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1</w:t>
            </w:r>
          </w:p>
        </w:tc>
        <w:tc>
          <w:tcPr>
            <w:tcW w:w="72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1,18</w:t>
            </w:r>
          </w:p>
        </w:tc>
      </w:tr>
      <w:tr w:rsidR="003B7476">
        <w:trPr>
          <w:trHeight w:val="397"/>
        </w:trPr>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30</w:t>
            </w:r>
          </w:p>
        </w:tc>
        <w:tc>
          <w:tcPr>
            <w:tcW w:w="25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Оренбургская область</w:t>
            </w:r>
          </w:p>
        </w:tc>
        <w:tc>
          <w:tcPr>
            <w:tcW w:w="1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207</w:t>
            </w:r>
          </w:p>
        </w:tc>
        <w:tc>
          <w:tcPr>
            <w:tcW w:w="7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1,11</w:t>
            </w:r>
          </w:p>
        </w:tc>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31</w:t>
            </w:r>
          </w:p>
        </w:tc>
        <w:tc>
          <w:tcPr>
            <w:tcW w:w="2327"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Республика Коми</w:t>
            </w:r>
          </w:p>
        </w:tc>
        <w:tc>
          <w:tcPr>
            <w:tcW w:w="106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1</w:t>
            </w:r>
          </w:p>
        </w:tc>
        <w:tc>
          <w:tcPr>
            <w:tcW w:w="72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1,18</w:t>
            </w:r>
          </w:p>
        </w:tc>
      </w:tr>
      <w:tr w:rsidR="003B7476">
        <w:trPr>
          <w:trHeight w:val="397"/>
        </w:trPr>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31</w:t>
            </w:r>
          </w:p>
        </w:tc>
        <w:tc>
          <w:tcPr>
            <w:tcW w:w="25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Забайкальский край</w:t>
            </w:r>
          </w:p>
        </w:tc>
        <w:tc>
          <w:tcPr>
            <w:tcW w:w="1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190</w:t>
            </w:r>
          </w:p>
        </w:tc>
        <w:tc>
          <w:tcPr>
            <w:tcW w:w="7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1,01</w:t>
            </w:r>
          </w:p>
        </w:tc>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32</w:t>
            </w:r>
          </w:p>
        </w:tc>
        <w:tc>
          <w:tcPr>
            <w:tcW w:w="2327"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Костромская область</w:t>
            </w:r>
          </w:p>
        </w:tc>
        <w:tc>
          <w:tcPr>
            <w:tcW w:w="106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1</w:t>
            </w:r>
          </w:p>
        </w:tc>
        <w:tc>
          <w:tcPr>
            <w:tcW w:w="72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1,18</w:t>
            </w:r>
          </w:p>
        </w:tc>
      </w:tr>
      <w:tr w:rsidR="003B7476">
        <w:trPr>
          <w:trHeight w:val="397"/>
        </w:trPr>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3B7476">
            <w:pPr>
              <w:widowControl w:val="0"/>
              <w:spacing w:line="240" w:lineRule="auto"/>
              <w:ind w:left="0" w:firstLine="0"/>
              <w:jc w:val="center"/>
              <w:rPr>
                <w:rFonts w:ascii="Times New Roman" w:eastAsia="Times New Roman" w:hAnsi="Times New Roman"/>
                <w:color w:val="000000"/>
                <w:sz w:val="20"/>
                <w:szCs w:val="20"/>
                <w:lang w:eastAsia="ru-RU"/>
              </w:rPr>
            </w:pPr>
          </w:p>
        </w:tc>
        <w:tc>
          <w:tcPr>
            <w:tcW w:w="25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b/>
                <w:bCs/>
                <w:color w:val="0000FF"/>
                <w:sz w:val="20"/>
                <w:szCs w:val="20"/>
              </w:rPr>
            </w:pPr>
            <w:r>
              <w:rPr>
                <w:rFonts w:ascii="Times New Roman" w:hAnsi="Times New Roman"/>
                <w:b/>
                <w:bCs/>
                <w:color w:val="0000FF"/>
                <w:sz w:val="20"/>
                <w:szCs w:val="20"/>
              </w:rPr>
              <w:t>Среднее по субъектам Дальневосточного ФО</w:t>
            </w:r>
          </w:p>
        </w:tc>
        <w:tc>
          <w:tcPr>
            <w:tcW w:w="1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b/>
                <w:bCs/>
                <w:color w:val="0000FF"/>
                <w:sz w:val="20"/>
                <w:szCs w:val="20"/>
              </w:rPr>
            </w:pPr>
            <w:r>
              <w:rPr>
                <w:rFonts w:ascii="Times New Roman" w:hAnsi="Times New Roman"/>
                <w:b/>
                <w:bCs/>
                <w:color w:val="0000FF"/>
                <w:sz w:val="20"/>
                <w:szCs w:val="20"/>
              </w:rPr>
              <w:t>186,4</w:t>
            </w:r>
          </w:p>
        </w:tc>
        <w:tc>
          <w:tcPr>
            <w:tcW w:w="7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3B7476">
            <w:pPr>
              <w:widowControl w:val="0"/>
              <w:spacing w:line="240" w:lineRule="auto"/>
              <w:ind w:left="0" w:firstLine="0"/>
              <w:jc w:val="center"/>
              <w:rPr>
                <w:rFonts w:ascii="Times New Roman" w:hAnsi="Times New Roman"/>
                <w:b/>
                <w:bCs/>
                <w:color w:val="0000FF"/>
                <w:sz w:val="20"/>
                <w:szCs w:val="20"/>
              </w:rPr>
            </w:pPr>
          </w:p>
        </w:tc>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33</w:t>
            </w:r>
          </w:p>
        </w:tc>
        <w:tc>
          <w:tcPr>
            <w:tcW w:w="2327"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г. Севастополь</w:t>
            </w:r>
          </w:p>
        </w:tc>
        <w:tc>
          <w:tcPr>
            <w:tcW w:w="106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1</w:t>
            </w:r>
          </w:p>
        </w:tc>
        <w:tc>
          <w:tcPr>
            <w:tcW w:w="72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1,18</w:t>
            </w:r>
          </w:p>
        </w:tc>
      </w:tr>
      <w:tr w:rsidR="003B7476">
        <w:trPr>
          <w:trHeight w:val="397"/>
        </w:trPr>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32</w:t>
            </w:r>
          </w:p>
        </w:tc>
        <w:tc>
          <w:tcPr>
            <w:tcW w:w="25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Архангельская область</w:t>
            </w:r>
          </w:p>
        </w:tc>
        <w:tc>
          <w:tcPr>
            <w:tcW w:w="1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185</w:t>
            </w:r>
          </w:p>
        </w:tc>
        <w:tc>
          <w:tcPr>
            <w:tcW w:w="7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0,99</w:t>
            </w:r>
          </w:p>
        </w:tc>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34</w:t>
            </w:r>
          </w:p>
        </w:tc>
        <w:tc>
          <w:tcPr>
            <w:tcW w:w="2327"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 xml:space="preserve">Республика </w:t>
            </w:r>
            <w:r>
              <w:rPr>
                <w:rFonts w:ascii="Times New Roman" w:hAnsi="Times New Roman"/>
                <w:sz w:val="20"/>
                <w:szCs w:val="20"/>
              </w:rPr>
              <w:t>Ингушетия</w:t>
            </w:r>
          </w:p>
        </w:tc>
        <w:tc>
          <w:tcPr>
            <w:tcW w:w="106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1</w:t>
            </w:r>
          </w:p>
        </w:tc>
        <w:tc>
          <w:tcPr>
            <w:tcW w:w="72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1,18</w:t>
            </w:r>
          </w:p>
        </w:tc>
      </w:tr>
      <w:tr w:rsidR="003B7476">
        <w:trPr>
          <w:trHeight w:val="397"/>
        </w:trPr>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33</w:t>
            </w:r>
          </w:p>
        </w:tc>
        <w:tc>
          <w:tcPr>
            <w:tcW w:w="25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Ямало-Ненецкий авт. округ</w:t>
            </w:r>
          </w:p>
        </w:tc>
        <w:tc>
          <w:tcPr>
            <w:tcW w:w="1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182</w:t>
            </w:r>
          </w:p>
        </w:tc>
        <w:tc>
          <w:tcPr>
            <w:tcW w:w="7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0,97</w:t>
            </w:r>
          </w:p>
        </w:tc>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3B7476">
            <w:pPr>
              <w:widowControl w:val="0"/>
              <w:spacing w:line="240" w:lineRule="auto"/>
              <w:ind w:left="0" w:firstLine="0"/>
              <w:jc w:val="center"/>
              <w:rPr>
                <w:rFonts w:ascii="Times New Roman" w:eastAsia="Times New Roman" w:hAnsi="Times New Roman"/>
                <w:sz w:val="20"/>
                <w:szCs w:val="20"/>
                <w:lang w:eastAsia="ru-RU"/>
              </w:rPr>
            </w:pPr>
          </w:p>
        </w:tc>
        <w:tc>
          <w:tcPr>
            <w:tcW w:w="2327"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b/>
                <w:bCs/>
                <w:color w:val="0000FF"/>
                <w:sz w:val="20"/>
                <w:szCs w:val="20"/>
              </w:rPr>
            </w:pPr>
            <w:r>
              <w:rPr>
                <w:rFonts w:ascii="Times New Roman" w:hAnsi="Times New Roman"/>
                <w:b/>
                <w:bCs/>
                <w:color w:val="0000FF"/>
                <w:sz w:val="20"/>
                <w:szCs w:val="20"/>
              </w:rPr>
              <w:t>Среднее по субъектам Дальневосточного ФО</w:t>
            </w:r>
          </w:p>
        </w:tc>
        <w:tc>
          <w:tcPr>
            <w:tcW w:w="106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b/>
                <w:bCs/>
                <w:color w:val="0000FF"/>
                <w:sz w:val="20"/>
                <w:szCs w:val="20"/>
              </w:rPr>
            </w:pPr>
            <w:r>
              <w:rPr>
                <w:rFonts w:ascii="Times New Roman" w:hAnsi="Times New Roman"/>
                <w:b/>
                <w:bCs/>
                <w:color w:val="0000FF"/>
                <w:sz w:val="20"/>
                <w:szCs w:val="20"/>
              </w:rPr>
              <w:t>0,8</w:t>
            </w:r>
          </w:p>
        </w:tc>
        <w:tc>
          <w:tcPr>
            <w:tcW w:w="723" w:type="dxa"/>
            <w:tcBorders>
              <w:top w:val="single" w:sz="4" w:space="0" w:color="000000"/>
              <w:left w:val="single" w:sz="4" w:space="0" w:color="000000"/>
              <w:bottom w:val="single" w:sz="4" w:space="0" w:color="000000"/>
              <w:right w:val="single" w:sz="4" w:space="0" w:color="000000"/>
            </w:tcBorders>
            <w:vAlign w:val="center"/>
          </w:tcPr>
          <w:p w:rsidR="003B7476" w:rsidRDefault="003B7476">
            <w:pPr>
              <w:widowControl w:val="0"/>
              <w:spacing w:line="240" w:lineRule="auto"/>
              <w:ind w:left="0" w:firstLine="0"/>
              <w:jc w:val="center"/>
              <w:rPr>
                <w:rFonts w:ascii="Times New Roman" w:hAnsi="Times New Roman"/>
                <w:b/>
                <w:bCs/>
                <w:color w:val="0000FF"/>
                <w:sz w:val="20"/>
                <w:szCs w:val="20"/>
              </w:rPr>
            </w:pPr>
          </w:p>
        </w:tc>
      </w:tr>
      <w:tr w:rsidR="003B7476">
        <w:trPr>
          <w:trHeight w:val="397"/>
        </w:trPr>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34</w:t>
            </w:r>
          </w:p>
        </w:tc>
        <w:tc>
          <w:tcPr>
            <w:tcW w:w="25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Томская область</w:t>
            </w:r>
          </w:p>
        </w:tc>
        <w:tc>
          <w:tcPr>
            <w:tcW w:w="1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180</w:t>
            </w:r>
          </w:p>
        </w:tc>
        <w:tc>
          <w:tcPr>
            <w:tcW w:w="7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0,96</w:t>
            </w:r>
          </w:p>
        </w:tc>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3B7476">
            <w:pPr>
              <w:widowControl w:val="0"/>
              <w:spacing w:line="240" w:lineRule="auto"/>
              <w:ind w:left="0" w:firstLine="0"/>
              <w:jc w:val="center"/>
              <w:rPr>
                <w:rFonts w:ascii="Times New Roman" w:eastAsia="Times New Roman" w:hAnsi="Times New Roman"/>
                <w:sz w:val="20"/>
                <w:szCs w:val="20"/>
                <w:lang w:eastAsia="ru-RU"/>
              </w:rPr>
            </w:pPr>
          </w:p>
        </w:tc>
        <w:tc>
          <w:tcPr>
            <w:tcW w:w="2327"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b/>
                <w:bCs/>
                <w:color w:val="0000FF"/>
                <w:sz w:val="20"/>
                <w:szCs w:val="20"/>
              </w:rPr>
            </w:pPr>
            <w:r>
              <w:rPr>
                <w:rFonts w:ascii="Times New Roman" w:hAnsi="Times New Roman"/>
                <w:b/>
                <w:bCs/>
                <w:color w:val="0000FF"/>
                <w:sz w:val="20"/>
                <w:szCs w:val="20"/>
              </w:rPr>
              <w:t>Среднее по субъектам Северо-Западного ФО</w:t>
            </w:r>
          </w:p>
        </w:tc>
        <w:tc>
          <w:tcPr>
            <w:tcW w:w="106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b/>
                <w:bCs/>
                <w:color w:val="0000FF"/>
                <w:sz w:val="20"/>
                <w:szCs w:val="20"/>
              </w:rPr>
            </w:pPr>
            <w:r>
              <w:rPr>
                <w:rFonts w:ascii="Times New Roman" w:hAnsi="Times New Roman"/>
                <w:b/>
                <w:bCs/>
                <w:color w:val="0000FF"/>
                <w:sz w:val="20"/>
                <w:szCs w:val="20"/>
              </w:rPr>
              <w:t>0,6</w:t>
            </w:r>
          </w:p>
        </w:tc>
        <w:tc>
          <w:tcPr>
            <w:tcW w:w="723" w:type="dxa"/>
            <w:tcBorders>
              <w:top w:val="single" w:sz="4" w:space="0" w:color="000000"/>
              <w:left w:val="single" w:sz="4" w:space="0" w:color="000000"/>
              <w:bottom w:val="single" w:sz="4" w:space="0" w:color="000000"/>
              <w:right w:val="single" w:sz="4" w:space="0" w:color="000000"/>
            </w:tcBorders>
            <w:vAlign w:val="center"/>
          </w:tcPr>
          <w:p w:rsidR="003B7476" w:rsidRDefault="003B7476">
            <w:pPr>
              <w:widowControl w:val="0"/>
              <w:spacing w:line="240" w:lineRule="auto"/>
              <w:ind w:left="0" w:firstLine="0"/>
              <w:jc w:val="center"/>
              <w:rPr>
                <w:rFonts w:ascii="Times New Roman" w:hAnsi="Times New Roman"/>
                <w:b/>
                <w:bCs/>
                <w:color w:val="0000FF"/>
                <w:sz w:val="20"/>
                <w:szCs w:val="20"/>
              </w:rPr>
            </w:pPr>
          </w:p>
        </w:tc>
      </w:tr>
      <w:tr w:rsidR="003B7476">
        <w:trPr>
          <w:trHeight w:val="397"/>
        </w:trPr>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35</w:t>
            </w:r>
          </w:p>
        </w:tc>
        <w:tc>
          <w:tcPr>
            <w:tcW w:w="25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Ленинградская область</w:t>
            </w:r>
          </w:p>
        </w:tc>
        <w:tc>
          <w:tcPr>
            <w:tcW w:w="1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177</w:t>
            </w:r>
          </w:p>
        </w:tc>
        <w:tc>
          <w:tcPr>
            <w:tcW w:w="7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0,95</w:t>
            </w:r>
          </w:p>
        </w:tc>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3B7476">
            <w:pPr>
              <w:widowControl w:val="0"/>
              <w:spacing w:line="240" w:lineRule="auto"/>
              <w:ind w:left="0" w:firstLine="0"/>
              <w:jc w:val="center"/>
              <w:rPr>
                <w:rFonts w:ascii="Times New Roman" w:eastAsia="Times New Roman" w:hAnsi="Times New Roman"/>
                <w:sz w:val="20"/>
                <w:szCs w:val="20"/>
                <w:lang w:eastAsia="ru-RU"/>
              </w:rPr>
            </w:pPr>
          </w:p>
        </w:tc>
        <w:tc>
          <w:tcPr>
            <w:tcW w:w="2327"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b/>
                <w:bCs/>
                <w:color w:val="0000FF"/>
                <w:sz w:val="20"/>
                <w:szCs w:val="20"/>
              </w:rPr>
            </w:pPr>
            <w:r>
              <w:rPr>
                <w:rFonts w:ascii="Times New Roman" w:hAnsi="Times New Roman"/>
                <w:b/>
                <w:bCs/>
                <w:color w:val="0000FF"/>
                <w:sz w:val="20"/>
                <w:szCs w:val="20"/>
              </w:rPr>
              <w:t>Среднее по субъектам Приволжского ФО</w:t>
            </w:r>
          </w:p>
        </w:tc>
        <w:tc>
          <w:tcPr>
            <w:tcW w:w="106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b/>
                <w:bCs/>
                <w:color w:val="0000FF"/>
                <w:sz w:val="20"/>
                <w:szCs w:val="20"/>
              </w:rPr>
            </w:pPr>
            <w:r>
              <w:rPr>
                <w:rFonts w:ascii="Times New Roman" w:hAnsi="Times New Roman"/>
                <w:b/>
                <w:bCs/>
                <w:color w:val="0000FF"/>
                <w:sz w:val="20"/>
                <w:szCs w:val="20"/>
              </w:rPr>
              <w:t>0,6</w:t>
            </w:r>
          </w:p>
        </w:tc>
        <w:tc>
          <w:tcPr>
            <w:tcW w:w="723" w:type="dxa"/>
            <w:tcBorders>
              <w:top w:val="single" w:sz="4" w:space="0" w:color="000000"/>
              <w:left w:val="single" w:sz="4" w:space="0" w:color="000000"/>
              <w:bottom w:val="single" w:sz="4" w:space="0" w:color="000000"/>
              <w:right w:val="single" w:sz="4" w:space="0" w:color="000000"/>
            </w:tcBorders>
            <w:vAlign w:val="center"/>
          </w:tcPr>
          <w:p w:rsidR="003B7476" w:rsidRDefault="003B7476">
            <w:pPr>
              <w:widowControl w:val="0"/>
              <w:spacing w:line="240" w:lineRule="auto"/>
              <w:ind w:left="0" w:firstLine="0"/>
              <w:jc w:val="center"/>
              <w:rPr>
                <w:rFonts w:ascii="Times New Roman" w:hAnsi="Times New Roman"/>
                <w:b/>
                <w:bCs/>
                <w:color w:val="0000FF"/>
                <w:sz w:val="20"/>
                <w:szCs w:val="20"/>
              </w:rPr>
            </w:pPr>
          </w:p>
        </w:tc>
      </w:tr>
      <w:tr w:rsidR="003B7476">
        <w:trPr>
          <w:trHeight w:val="397"/>
        </w:trPr>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36</w:t>
            </w:r>
          </w:p>
        </w:tc>
        <w:tc>
          <w:tcPr>
            <w:tcW w:w="25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Амурская область</w:t>
            </w:r>
          </w:p>
        </w:tc>
        <w:tc>
          <w:tcPr>
            <w:tcW w:w="1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171</w:t>
            </w:r>
          </w:p>
        </w:tc>
        <w:tc>
          <w:tcPr>
            <w:tcW w:w="7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0,91</w:t>
            </w:r>
          </w:p>
        </w:tc>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3B7476">
            <w:pPr>
              <w:widowControl w:val="0"/>
              <w:spacing w:line="240" w:lineRule="auto"/>
              <w:ind w:left="0" w:firstLine="0"/>
              <w:jc w:val="center"/>
              <w:rPr>
                <w:rFonts w:ascii="Times New Roman" w:eastAsia="Times New Roman" w:hAnsi="Times New Roman"/>
                <w:sz w:val="20"/>
                <w:szCs w:val="20"/>
                <w:lang w:eastAsia="ru-RU"/>
              </w:rPr>
            </w:pPr>
          </w:p>
        </w:tc>
        <w:tc>
          <w:tcPr>
            <w:tcW w:w="2327"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b/>
                <w:bCs/>
                <w:color w:val="0000FF"/>
                <w:sz w:val="20"/>
                <w:szCs w:val="20"/>
              </w:rPr>
            </w:pPr>
            <w:r>
              <w:rPr>
                <w:rFonts w:ascii="Times New Roman" w:hAnsi="Times New Roman"/>
                <w:b/>
                <w:bCs/>
                <w:color w:val="0000FF"/>
                <w:sz w:val="20"/>
                <w:szCs w:val="20"/>
              </w:rPr>
              <w:t>Среднее по субъектам Северо-Кавказского ФО</w:t>
            </w:r>
          </w:p>
        </w:tc>
        <w:tc>
          <w:tcPr>
            <w:tcW w:w="106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b/>
                <w:bCs/>
                <w:color w:val="0000FF"/>
                <w:sz w:val="20"/>
                <w:szCs w:val="20"/>
              </w:rPr>
            </w:pPr>
            <w:r>
              <w:rPr>
                <w:rFonts w:ascii="Times New Roman" w:hAnsi="Times New Roman"/>
                <w:b/>
                <w:bCs/>
                <w:color w:val="0000FF"/>
                <w:sz w:val="20"/>
                <w:szCs w:val="20"/>
              </w:rPr>
              <w:t>0,1</w:t>
            </w:r>
          </w:p>
        </w:tc>
        <w:tc>
          <w:tcPr>
            <w:tcW w:w="723" w:type="dxa"/>
            <w:tcBorders>
              <w:top w:val="single" w:sz="4" w:space="0" w:color="000000"/>
              <w:left w:val="single" w:sz="4" w:space="0" w:color="000000"/>
              <w:bottom w:val="single" w:sz="4" w:space="0" w:color="000000"/>
              <w:right w:val="single" w:sz="4" w:space="0" w:color="000000"/>
            </w:tcBorders>
            <w:vAlign w:val="center"/>
          </w:tcPr>
          <w:p w:rsidR="003B7476" w:rsidRDefault="003B7476">
            <w:pPr>
              <w:widowControl w:val="0"/>
              <w:spacing w:line="240" w:lineRule="auto"/>
              <w:ind w:left="0" w:firstLine="0"/>
              <w:jc w:val="center"/>
              <w:rPr>
                <w:rFonts w:ascii="Times New Roman" w:hAnsi="Times New Roman"/>
                <w:b/>
                <w:bCs/>
                <w:color w:val="0000FF"/>
                <w:sz w:val="20"/>
                <w:szCs w:val="20"/>
              </w:rPr>
            </w:pPr>
          </w:p>
        </w:tc>
      </w:tr>
      <w:tr w:rsidR="003B7476">
        <w:trPr>
          <w:trHeight w:val="397"/>
        </w:trPr>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3B7476">
            <w:pPr>
              <w:widowControl w:val="0"/>
              <w:spacing w:line="240" w:lineRule="auto"/>
              <w:ind w:left="0" w:firstLine="0"/>
              <w:jc w:val="center"/>
              <w:rPr>
                <w:rFonts w:ascii="Times New Roman" w:eastAsia="Times New Roman" w:hAnsi="Times New Roman"/>
                <w:color w:val="000000"/>
                <w:sz w:val="20"/>
                <w:szCs w:val="20"/>
                <w:lang w:eastAsia="ru-RU"/>
              </w:rPr>
            </w:pPr>
          </w:p>
        </w:tc>
        <w:tc>
          <w:tcPr>
            <w:tcW w:w="25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b/>
                <w:bCs/>
                <w:color w:val="0000FF"/>
                <w:sz w:val="20"/>
                <w:szCs w:val="20"/>
              </w:rPr>
            </w:pPr>
            <w:r>
              <w:rPr>
                <w:rFonts w:ascii="Times New Roman" w:hAnsi="Times New Roman"/>
                <w:b/>
                <w:bCs/>
                <w:color w:val="0000FF"/>
                <w:sz w:val="20"/>
                <w:szCs w:val="20"/>
              </w:rPr>
              <w:t>Среднее по субъектам Северо-Западного ФО</w:t>
            </w:r>
          </w:p>
        </w:tc>
        <w:tc>
          <w:tcPr>
            <w:tcW w:w="1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b/>
                <w:bCs/>
                <w:color w:val="0000FF"/>
                <w:sz w:val="20"/>
                <w:szCs w:val="20"/>
              </w:rPr>
            </w:pPr>
            <w:r>
              <w:rPr>
                <w:rFonts w:ascii="Times New Roman" w:hAnsi="Times New Roman"/>
                <w:b/>
                <w:bCs/>
                <w:color w:val="FF0000"/>
                <w:sz w:val="20"/>
                <w:szCs w:val="20"/>
              </w:rPr>
              <w:t>165,0</w:t>
            </w:r>
          </w:p>
        </w:tc>
        <w:tc>
          <w:tcPr>
            <w:tcW w:w="7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3B7476">
            <w:pPr>
              <w:widowControl w:val="0"/>
              <w:spacing w:line="240" w:lineRule="auto"/>
              <w:ind w:left="0" w:firstLine="0"/>
              <w:jc w:val="center"/>
              <w:rPr>
                <w:rFonts w:ascii="Times New Roman" w:hAnsi="Times New Roman"/>
                <w:b/>
                <w:bCs/>
                <w:sz w:val="20"/>
                <w:szCs w:val="20"/>
              </w:rPr>
            </w:pPr>
          </w:p>
        </w:tc>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35</w:t>
            </w:r>
          </w:p>
        </w:tc>
        <w:tc>
          <w:tcPr>
            <w:tcW w:w="2327"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Краснодарский край</w:t>
            </w:r>
          </w:p>
        </w:tc>
        <w:tc>
          <w:tcPr>
            <w:tcW w:w="106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0</w:t>
            </w:r>
          </w:p>
        </w:tc>
        <w:tc>
          <w:tcPr>
            <w:tcW w:w="72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0</w:t>
            </w:r>
          </w:p>
        </w:tc>
      </w:tr>
      <w:tr w:rsidR="003B7476">
        <w:trPr>
          <w:trHeight w:val="397"/>
        </w:trPr>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37</w:t>
            </w:r>
          </w:p>
        </w:tc>
        <w:tc>
          <w:tcPr>
            <w:tcW w:w="25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Астраханская область</w:t>
            </w:r>
          </w:p>
        </w:tc>
        <w:tc>
          <w:tcPr>
            <w:tcW w:w="1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159</w:t>
            </w:r>
          </w:p>
        </w:tc>
        <w:tc>
          <w:tcPr>
            <w:tcW w:w="7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0,85</w:t>
            </w:r>
          </w:p>
        </w:tc>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36</w:t>
            </w:r>
          </w:p>
        </w:tc>
        <w:tc>
          <w:tcPr>
            <w:tcW w:w="2327"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Республика Татарстан</w:t>
            </w:r>
          </w:p>
        </w:tc>
        <w:tc>
          <w:tcPr>
            <w:tcW w:w="106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0</w:t>
            </w:r>
          </w:p>
        </w:tc>
        <w:tc>
          <w:tcPr>
            <w:tcW w:w="72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0</w:t>
            </w:r>
          </w:p>
        </w:tc>
      </w:tr>
      <w:tr w:rsidR="003B7476">
        <w:trPr>
          <w:trHeight w:val="397"/>
        </w:trPr>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38</w:t>
            </w:r>
          </w:p>
        </w:tc>
        <w:tc>
          <w:tcPr>
            <w:tcW w:w="25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Тверская область</w:t>
            </w:r>
          </w:p>
        </w:tc>
        <w:tc>
          <w:tcPr>
            <w:tcW w:w="1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154</w:t>
            </w:r>
          </w:p>
        </w:tc>
        <w:tc>
          <w:tcPr>
            <w:tcW w:w="7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0,82</w:t>
            </w:r>
          </w:p>
        </w:tc>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37</w:t>
            </w:r>
          </w:p>
        </w:tc>
        <w:tc>
          <w:tcPr>
            <w:tcW w:w="2327"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Ханты-Мансийский авт. округ - Югра</w:t>
            </w:r>
          </w:p>
        </w:tc>
        <w:tc>
          <w:tcPr>
            <w:tcW w:w="106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0</w:t>
            </w:r>
          </w:p>
        </w:tc>
        <w:tc>
          <w:tcPr>
            <w:tcW w:w="72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0</w:t>
            </w:r>
          </w:p>
        </w:tc>
      </w:tr>
      <w:tr w:rsidR="003B7476">
        <w:trPr>
          <w:trHeight w:val="397"/>
        </w:trPr>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39</w:t>
            </w:r>
          </w:p>
        </w:tc>
        <w:tc>
          <w:tcPr>
            <w:tcW w:w="25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Республика Бурятия</w:t>
            </w:r>
          </w:p>
        </w:tc>
        <w:tc>
          <w:tcPr>
            <w:tcW w:w="1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154</w:t>
            </w:r>
          </w:p>
        </w:tc>
        <w:tc>
          <w:tcPr>
            <w:tcW w:w="7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0,82</w:t>
            </w:r>
          </w:p>
        </w:tc>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38</w:t>
            </w:r>
          </w:p>
        </w:tc>
        <w:tc>
          <w:tcPr>
            <w:tcW w:w="2327"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Кемеровская область - Кузбасс</w:t>
            </w:r>
          </w:p>
        </w:tc>
        <w:tc>
          <w:tcPr>
            <w:tcW w:w="106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0</w:t>
            </w:r>
          </w:p>
        </w:tc>
        <w:tc>
          <w:tcPr>
            <w:tcW w:w="72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0</w:t>
            </w:r>
          </w:p>
        </w:tc>
      </w:tr>
      <w:tr w:rsidR="003B7476">
        <w:trPr>
          <w:trHeight w:val="397"/>
        </w:trPr>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40</w:t>
            </w:r>
          </w:p>
        </w:tc>
        <w:tc>
          <w:tcPr>
            <w:tcW w:w="25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Кировская область</w:t>
            </w:r>
          </w:p>
        </w:tc>
        <w:tc>
          <w:tcPr>
            <w:tcW w:w="1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153</w:t>
            </w:r>
          </w:p>
        </w:tc>
        <w:tc>
          <w:tcPr>
            <w:tcW w:w="7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0,82</w:t>
            </w:r>
          </w:p>
        </w:tc>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39</w:t>
            </w:r>
          </w:p>
        </w:tc>
        <w:tc>
          <w:tcPr>
            <w:tcW w:w="2327"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Тюменская область</w:t>
            </w:r>
          </w:p>
        </w:tc>
        <w:tc>
          <w:tcPr>
            <w:tcW w:w="106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0</w:t>
            </w:r>
          </w:p>
        </w:tc>
        <w:tc>
          <w:tcPr>
            <w:tcW w:w="72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0</w:t>
            </w:r>
          </w:p>
        </w:tc>
      </w:tr>
      <w:tr w:rsidR="003B7476">
        <w:trPr>
          <w:trHeight w:val="397"/>
        </w:trPr>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41</w:t>
            </w:r>
          </w:p>
        </w:tc>
        <w:tc>
          <w:tcPr>
            <w:tcW w:w="25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Удмуртская Республика</w:t>
            </w:r>
          </w:p>
        </w:tc>
        <w:tc>
          <w:tcPr>
            <w:tcW w:w="1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152</w:t>
            </w:r>
          </w:p>
        </w:tc>
        <w:tc>
          <w:tcPr>
            <w:tcW w:w="7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0,81</w:t>
            </w:r>
          </w:p>
        </w:tc>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40</w:t>
            </w:r>
          </w:p>
        </w:tc>
        <w:tc>
          <w:tcPr>
            <w:tcW w:w="2327"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Республика Крым</w:t>
            </w:r>
          </w:p>
        </w:tc>
        <w:tc>
          <w:tcPr>
            <w:tcW w:w="106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0</w:t>
            </w:r>
          </w:p>
        </w:tc>
        <w:tc>
          <w:tcPr>
            <w:tcW w:w="72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0</w:t>
            </w:r>
          </w:p>
        </w:tc>
      </w:tr>
      <w:tr w:rsidR="003B7476">
        <w:trPr>
          <w:trHeight w:val="397"/>
        </w:trPr>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42</w:t>
            </w:r>
          </w:p>
        </w:tc>
        <w:tc>
          <w:tcPr>
            <w:tcW w:w="25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Вологодская область</w:t>
            </w:r>
          </w:p>
        </w:tc>
        <w:tc>
          <w:tcPr>
            <w:tcW w:w="1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147</w:t>
            </w:r>
          </w:p>
        </w:tc>
        <w:tc>
          <w:tcPr>
            <w:tcW w:w="7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0,79</w:t>
            </w:r>
          </w:p>
        </w:tc>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41</w:t>
            </w:r>
          </w:p>
        </w:tc>
        <w:tc>
          <w:tcPr>
            <w:tcW w:w="2327"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Республика Саха (Якутия)</w:t>
            </w:r>
          </w:p>
        </w:tc>
        <w:tc>
          <w:tcPr>
            <w:tcW w:w="106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0</w:t>
            </w:r>
          </w:p>
        </w:tc>
        <w:tc>
          <w:tcPr>
            <w:tcW w:w="72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0</w:t>
            </w:r>
          </w:p>
        </w:tc>
      </w:tr>
      <w:tr w:rsidR="003B7476">
        <w:trPr>
          <w:trHeight w:val="397"/>
        </w:trPr>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43</w:t>
            </w:r>
          </w:p>
        </w:tc>
        <w:tc>
          <w:tcPr>
            <w:tcW w:w="25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Владимирская область</w:t>
            </w:r>
          </w:p>
        </w:tc>
        <w:tc>
          <w:tcPr>
            <w:tcW w:w="1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147</w:t>
            </w:r>
          </w:p>
        </w:tc>
        <w:tc>
          <w:tcPr>
            <w:tcW w:w="7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0,79</w:t>
            </w:r>
          </w:p>
        </w:tc>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42</w:t>
            </w:r>
          </w:p>
        </w:tc>
        <w:tc>
          <w:tcPr>
            <w:tcW w:w="2327"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Республика Дагестан</w:t>
            </w:r>
          </w:p>
        </w:tc>
        <w:tc>
          <w:tcPr>
            <w:tcW w:w="106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0</w:t>
            </w:r>
          </w:p>
        </w:tc>
        <w:tc>
          <w:tcPr>
            <w:tcW w:w="72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0</w:t>
            </w:r>
          </w:p>
        </w:tc>
      </w:tr>
      <w:tr w:rsidR="003B7476">
        <w:trPr>
          <w:trHeight w:val="397"/>
        </w:trPr>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44</w:t>
            </w:r>
          </w:p>
        </w:tc>
        <w:tc>
          <w:tcPr>
            <w:tcW w:w="25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Ярославская область</w:t>
            </w:r>
          </w:p>
        </w:tc>
        <w:tc>
          <w:tcPr>
            <w:tcW w:w="1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147</w:t>
            </w:r>
          </w:p>
        </w:tc>
        <w:tc>
          <w:tcPr>
            <w:tcW w:w="7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0,79</w:t>
            </w:r>
          </w:p>
        </w:tc>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43</w:t>
            </w:r>
          </w:p>
        </w:tc>
        <w:tc>
          <w:tcPr>
            <w:tcW w:w="2327"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Ставропольский край</w:t>
            </w:r>
          </w:p>
        </w:tc>
        <w:tc>
          <w:tcPr>
            <w:tcW w:w="106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0</w:t>
            </w:r>
          </w:p>
        </w:tc>
        <w:tc>
          <w:tcPr>
            <w:tcW w:w="72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0</w:t>
            </w:r>
          </w:p>
        </w:tc>
      </w:tr>
      <w:tr w:rsidR="003B7476">
        <w:trPr>
          <w:trHeight w:val="397"/>
        </w:trPr>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45</w:t>
            </w:r>
          </w:p>
        </w:tc>
        <w:tc>
          <w:tcPr>
            <w:tcW w:w="25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Мурманская область</w:t>
            </w:r>
          </w:p>
        </w:tc>
        <w:tc>
          <w:tcPr>
            <w:tcW w:w="1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146</w:t>
            </w:r>
          </w:p>
        </w:tc>
        <w:tc>
          <w:tcPr>
            <w:tcW w:w="7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0,78</w:t>
            </w:r>
          </w:p>
        </w:tc>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44</w:t>
            </w:r>
          </w:p>
        </w:tc>
        <w:tc>
          <w:tcPr>
            <w:tcW w:w="2327"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Оренбургская область</w:t>
            </w:r>
          </w:p>
        </w:tc>
        <w:tc>
          <w:tcPr>
            <w:tcW w:w="106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0</w:t>
            </w:r>
          </w:p>
        </w:tc>
        <w:tc>
          <w:tcPr>
            <w:tcW w:w="72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0</w:t>
            </w:r>
          </w:p>
        </w:tc>
      </w:tr>
      <w:tr w:rsidR="003B7476">
        <w:trPr>
          <w:trHeight w:val="397"/>
        </w:trPr>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46</w:t>
            </w:r>
          </w:p>
        </w:tc>
        <w:tc>
          <w:tcPr>
            <w:tcW w:w="25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Брянская область</w:t>
            </w:r>
          </w:p>
        </w:tc>
        <w:tc>
          <w:tcPr>
            <w:tcW w:w="1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139</w:t>
            </w:r>
          </w:p>
        </w:tc>
        <w:tc>
          <w:tcPr>
            <w:tcW w:w="7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0,74</w:t>
            </w:r>
          </w:p>
        </w:tc>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45</w:t>
            </w:r>
          </w:p>
        </w:tc>
        <w:tc>
          <w:tcPr>
            <w:tcW w:w="2327"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Забайкальский край</w:t>
            </w:r>
          </w:p>
        </w:tc>
        <w:tc>
          <w:tcPr>
            <w:tcW w:w="106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0</w:t>
            </w:r>
          </w:p>
        </w:tc>
        <w:tc>
          <w:tcPr>
            <w:tcW w:w="72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0</w:t>
            </w:r>
          </w:p>
        </w:tc>
      </w:tr>
      <w:tr w:rsidR="003B7476">
        <w:trPr>
          <w:trHeight w:val="397"/>
        </w:trPr>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47</w:t>
            </w:r>
          </w:p>
        </w:tc>
        <w:tc>
          <w:tcPr>
            <w:tcW w:w="25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Ульяновская область</w:t>
            </w:r>
          </w:p>
        </w:tc>
        <w:tc>
          <w:tcPr>
            <w:tcW w:w="1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138</w:t>
            </w:r>
          </w:p>
        </w:tc>
        <w:tc>
          <w:tcPr>
            <w:tcW w:w="7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0,74</w:t>
            </w:r>
          </w:p>
        </w:tc>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46</w:t>
            </w:r>
          </w:p>
        </w:tc>
        <w:tc>
          <w:tcPr>
            <w:tcW w:w="2327"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Архангельская область</w:t>
            </w:r>
          </w:p>
        </w:tc>
        <w:tc>
          <w:tcPr>
            <w:tcW w:w="106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0</w:t>
            </w:r>
          </w:p>
        </w:tc>
        <w:tc>
          <w:tcPr>
            <w:tcW w:w="72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0</w:t>
            </w:r>
          </w:p>
        </w:tc>
      </w:tr>
      <w:tr w:rsidR="003B7476">
        <w:trPr>
          <w:trHeight w:val="397"/>
        </w:trPr>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48</w:t>
            </w:r>
          </w:p>
        </w:tc>
        <w:tc>
          <w:tcPr>
            <w:tcW w:w="25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Пензенская область</w:t>
            </w:r>
          </w:p>
        </w:tc>
        <w:tc>
          <w:tcPr>
            <w:tcW w:w="1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135</w:t>
            </w:r>
          </w:p>
        </w:tc>
        <w:tc>
          <w:tcPr>
            <w:tcW w:w="7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0,72</w:t>
            </w:r>
          </w:p>
        </w:tc>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47</w:t>
            </w:r>
          </w:p>
        </w:tc>
        <w:tc>
          <w:tcPr>
            <w:tcW w:w="2327"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Томская область</w:t>
            </w:r>
          </w:p>
        </w:tc>
        <w:tc>
          <w:tcPr>
            <w:tcW w:w="106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0</w:t>
            </w:r>
          </w:p>
        </w:tc>
        <w:tc>
          <w:tcPr>
            <w:tcW w:w="72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0</w:t>
            </w:r>
          </w:p>
        </w:tc>
      </w:tr>
      <w:tr w:rsidR="003B7476">
        <w:trPr>
          <w:trHeight w:val="397"/>
        </w:trPr>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49</w:t>
            </w:r>
          </w:p>
        </w:tc>
        <w:tc>
          <w:tcPr>
            <w:tcW w:w="25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Белгородская область</w:t>
            </w:r>
          </w:p>
        </w:tc>
        <w:tc>
          <w:tcPr>
            <w:tcW w:w="1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134</w:t>
            </w:r>
          </w:p>
        </w:tc>
        <w:tc>
          <w:tcPr>
            <w:tcW w:w="7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0,72</w:t>
            </w:r>
          </w:p>
        </w:tc>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48</w:t>
            </w:r>
          </w:p>
        </w:tc>
        <w:tc>
          <w:tcPr>
            <w:tcW w:w="2327"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Ленинградская область</w:t>
            </w:r>
          </w:p>
        </w:tc>
        <w:tc>
          <w:tcPr>
            <w:tcW w:w="106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0</w:t>
            </w:r>
          </w:p>
        </w:tc>
        <w:tc>
          <w:tcPr>
            <w:tcW w:w="72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0</w:t>
            </w:r>
          </w:p>
        </w:tc>
      </w:tr>
      <w:tr w:rsidR="003B7476">
        <w:trPr>
          <w:trHeight w:val="397"/>
        </w:trPr>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50</w:t>
            </w:r>
          </w:p>
        </w:tc>
        <w:tc>
          <w:tcPr>
            <w:tcW w:w="25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Чеченская Республика</w:t>
            </w:r>
          </w:p>
        </w:tc>
        <w:tc>
          <w:tcPr>
            <w:tcW w:w="1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127</w:t>
            </w:r>
          </w:p>
        </w:tc>
        <w:tc>
          <w:tcPr>
            <w:tcW w:w="7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0,68</w:t>
            </w:r>
          </w:p>
        </w:tc>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49</w:t>
            </w:r>
          </w:p>
        </w:tc>
        <w:tc>
          <w:tcPr>
            <w:tcW w:w="2327"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 xml:space="preserve">Кировская </w:t>
            </w:r>
            <w:r>
              <w:rPr>
                <w:rFonts w:ascii="Times New Roman" w:hAnsi="Times New Roman"/>
                <w:sz w:val="20"/>
                <w:szCs w:val="20"/>
              </w:rPr>
              <w:t>область</w:t>
            </w:r>
          </w:p>
        </w:tc>
        <w:tc>
          <w:tcPr>
            <w:tcW w:w="106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0</w:t>
            </w:r>
          </w:p>
        </w:tc>
        <w:tc>
          <w:tcPr>
            <w:tcW w:w="72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0</w:t>
            </w:r>
          </w:p>
        </w:tc>
      </w:tr>
      <w:tr w:rsidR="003B7476">
        <w:trPr>
          <w:trHeight w:val="397"/>
        </w:trPr>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51</w:t>
            </w:r>
          </w:p>
        </w:tc>
        <w:tc>
          <w:tcPr>
            <w:tcW w:w="25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Сахалинская область</w:t>
            </w:r>
          </w:p>
        </w:tc>
        <w:tc>
          <w:tcPr>
            <w:tcW w:w="1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124</w:t>
            </w:r>
          </w:p>
        </w:tc>
        <w:tc>
          <w:tcPr>
            <w:tcW w:w="7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0,66</w:t>
            </w:r>
          </w:p>
        </w:tc>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50</w:t>
            </w:r>
          </w:p>
        </w:tc>
        <w:tc>
          <w:tcPr>
            <w:tcW w:w="2327"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Республика Бурятия</w:t>
            </w:r>
          </w:p>
        </w:tc>
        <w:tc>
          <w:tcPr>
            <w:tcW w:w="106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0</w:t>
            </w:r>
          </w:p>
        </w:tc>
        <w:tc>
          <w:tcPr>
            <w:tcW w:w="72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0</w:t>
            </w:r>
          </w:p>
        </w:tc>
      </w:tr>
      <w:tr w:rsidR="003B7476">
        <w:trPr>
          <w:trHeight w:val="397"/>
        </w:trPr>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52</w:t>
            </w:r>
          </w:p>
        </w:tc>
        <w:tc>
          <w:tcPr>
            <w:tcW w:w="25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Тамбовская область</w:t>
            </w:r>
          </w:p>
        </w:tc>
        <w:tc>
          <w:tcPr>
            <w:tcW w:w="1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124</w:t>
            </w:r>
          </w:p>
        </w:tc>
        <w:tc>
          <w:tcPr>
            <w:tcW w:w="7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0,66</w:t>
            </w:r>
          </w:p>
        </w:tc>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51</w:t>
            </w:r>
          </w:p>
        </w:tc>
        <w:tc>
          <w:tcPr>
            <w:tcW w:w="2327"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Удмуртская Республика</w:t>
            </w:r>
          </w:p>
        </w:tc>
        <w:tc>
          <w:tcPr>
            <w:tcW w:w="106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0</w:t>
            </w:r>
          </w:p>
        </w:tc>
        <w:tc>
          <w:tcPr>
            <w:tcW w:w="72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0</w:t>
            </w:r>
          </w:p>
        </w:tc>
      </w:tr>
      <w:tr w:rsidR="003B7476">
        <w:trPr>
          <w:trHeight w:val="397"/>
        </w:trPr>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53</w:t>
            </w:r>
          </w:p>
        </w:tc>
        <w:tc>
          <w:tcPr>
            <w:tcW w:w="25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Рязанская область</w:t>
            </w:r>
          </w:p>
        </w:tc>
        <w:tc>
          <w:tcPr>
            <w:tcW w:w="1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118</w:t>
            </w:r>
          </w:p>
        </w:tc>
        <w:tc>
          <w:tcPr>
            <w:tcW w:w="7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0,63</w:t>
            </w:r>
          </w:p>
        </w:tc>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52</w:t>
            </w:r>
          </w:p>
        </w:tc>
        <w:tc>
          <w:tcPr>
            <w:tcW w:w="2327"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Владимирская область</w:t>
            </w:r>
          </w:p>
        </w:tc>
        <w:tc>
          <w:tcPr>
            <w:tcW w:w="106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0</w:t>
            </w:r>
          </w:p>
        </w:tc>
        <w:tc>
          <w:tcPr>
            <w:tcW w:w="72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0</w:t>
            </w:r>
          </w:p>
        </w:tc>
      </w:tr>
      <w:tr w:rsidR="003B7476">
        <w:trPr>
          <w:trHeight w:val="397"/>
        </w:trPr>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54</w:t>
            </w:r>
          </w:p>
        </w:tc>
        <w:tc>
          <w:tcPr>
            <w:tcW w:w="25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Чувашская Республика - Чувашия</w:t>
            </w:r>
          </w:p>
        </w:tc>
        <w:tc>
          <w:tcPr>
            <w:tcW w:w="1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116</w:t>
            </w:r>
          </w:p>
        </w:tc>
        <w:tc>
          <w:tcPr>
            <w:tcW w:w="7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0,62</w:t>
            </w:r>
          </w:p>
        </w:tc>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53</w:t>
            </w:r>
          </w:p>
        </w:tc>
        <w:tc>
          <w:tcPr>
            <w:tcW w:w="2327"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Мурманская область</w:t>
            </w:r>
          </w:p>
        </w:tc>
        <w:tc>
          <w:tcPr>
            <w:tcW w:w="106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0</w:t>
            </w:r>
          </w:p>
        </w:tc>
        <w:tc>
          <w:tcPr>
            <w:tcW w:w="72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0</w:t>
            </w:r>
          </w:p>
        </w:tc>
      </w:tr>
      <w:tr w:rsidR="003B7476">
        <w:trPr>
          <w:trHeight w:val="397"/>
        </w:trPr>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55</w:t>
            </w:r>
          </w:p>
        </w:tc>
        <w:tc>
          <w:tcPr>
            <w:tcW w:w="25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Тульская область</w:t>
            </w:r>
          </w:p>
        </w:tc>
        <w:tc>
          <w:tcPr>
            <w:tcW w:w="1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115</w:t>
            </w:r>
          </w:p>
        </w:tc>
        <w:tc>
          <w:tcPr>
            <w:tcW w:w="7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0,61</w:t>
            </w:r>
          </w:p>
        </w:tc>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54</w:t>
            </w:r>
          </w:p>
        </w:tc>
        <w:tc>
          <w:tcPr>
            <w:tcW w:w="2327"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Ярославская область</w:t>
            </w:r>
          </w:p>
        </w:tc>
        <w:tc>
          <w:tcPr>
            <w:tcW w:w="106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0</w:t>
            </w:r>
          </w:p>
        </w:tc>
        <w:tc>
          <w:tcPr>
            <w:tcW w:w="72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0</w:t>
            </w:r>
          </w:p>
        </w:tc>
      </w:tr>
      <w:tr w:rsidR="003B7476">
        <w:trPr>
          <w:trHeight w:val="397"/>
        </w:trPr>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56</w:t>
            </w:r>
          </w:p>
        </w:tc>
        <w:tc>
          <w:tcPr>
            <w:tcW w:w="25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Курганская область</w:t>
            </w:r>
          </w:p>
        </w:tc>
        <w:tc>
          <w:tcPr>
            <w:tcW w:w="1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114</w:t>
            </w:r>
          </w:p>
        </w:tc>
        <w:tc>
          <w:tcPr>
            <w:tcW w:w="7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0,61</w:t>
            </w:r>
          </w:p>
        </w:tc>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55</w:t>
            </w:r>
          </w:p>
        </w:tc>
        <w:tc>
          <w:tcPr>
            <w:tcW w:w="2327"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Брянская область</w:t>
            </w:r>
          </w:p>
        </w:tc>
        <w:tc>
          <w:tcPr>
            <w:tcW w:w="106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0</w:t>
            </w:r>
          </w:p>
        </w:tc>
        <w:tc>
          <w:tcPr>
            <w:tcW w:w="72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0</w:t>
            </w:r>
          </w:p>
        </w:tc>
      </w:tr>
      <w:tr w:rsidR="003B7476">
        <w:trPr>
          <w:trHeight w:val="397"/>
        </w:trPr>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3B7476">
            <w:pPr>
              <w:widowControl w:val="0"/>
              <w:spacing w:line="240" w:lineRule="auto"/>
              <w:ind w:left="0" w:firstLine="0"/>
              <w:jc w:val="center"/>
              <w:rPr>
                <w:rFonts w:ascii="Times New Roman" w:hAnsi="Times New Roman"/>
                <w:sz w:val="20"/>
                <w:szCs w:val="20"/>
              </w:rPr>
            </w:pPr>
          </w:p>
        </w:tc>
        <w:tc>
          <w:tcPr>
            <w:tcW w:w="25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b/>
                <w:bCs/>
                <w:color w:val="0000FF"/>
                <w:sz w:val="20"/>
                <w:szCs w:val="20"/>
              </w:rPr>
            </w:pPr>
            <w:r>
              <w:rPr>
                <w:rFonts w:ascii="Times New Roman" w:hAnsi="Times New Roman"/>
                <w:b/>
                <w:bCs/>
                <w:color w:val="0000FF"/>
                <w:sz w:val="20"/>
                <w:szCs w:val="20"/>
              </w:rPr>
              <w:t>Среднее по субъектам Северо-Кавказского ФО</w:t>
            </w:r>
          </w:p>
        </w:tc>
        <w:tc>
          <w:tcPr>
            <w:tcW w:w="1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b/>
                <w:bCs/>
                <w:color w:val="0000FF"/>
                <w:sz w:val="20"/>
                <w:szCs w:val="20"/>
              </w:rPr>
            </w:pPr>
            <w:r>
              <w:rPr>
                <w:rFonts w:ascii="Times New Roman" w:hAnsi="Times New Roman"/>
                <w:b/>
                <w:bCs/>
                <w:color w:val="0000FF"/>
                <w:sz w:val="20"/>
                <w:szCs w:val="20"/>
              </w:rPr>
              <w:t>109,4</w:t>
            </w:r>
          </w:p>
        </w:tc>
        <w:tc>
          <w:tcPr>
            <w:tcW w:w="7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3B7476">
            <w:pPr>
              <w:widowControl w:val="0"/>
              <w:spacing w:line="240" w:lineRule="auto"/>
              <w:ind w:left="0" w:firstLine="0"/>
              <w:jc w:val="center"/>
              <w:rPr>
                <w:rFonts w:ascii="Times New Roman" w:hAnsi="Times New Roman"/>
                <w:b/>
                <w:bCs/>
                <w:sz w:val="20"/>
                <w:szCs w:val="20"/>
              </w:rPr>
            </w:pPr>
          </w:p>
        </w:tc>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56</w:t>
            </w:r>
          </w:p>
        </w:tc>
        <w:tc>
          <w:tcPr>
            <w:tcW w:w="2327"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Пензенская область</w:t>
            </w:r>
          </w:p>
        </w:tc>
        <w:tc>
          <w:tcPr>
            <w:tcW w:w="106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0</w:t>
            </w:r>
          </w:p>
        </w:tc>
        <w:tc>
          <w:tcPr>
            <w:tcW w:w="72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0</w:t>
            </w:r>
          </w:p>
        </w:tc>
      </w:tr>
      <w:tr w:rsidR="003B7476">
        <w:trPr>
          <w:trHeight w:val="397"/>
        </w:trPr>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57</w:t>
            </w:r>
          </w:p>
        </w:tc>
        <w:tc>
          <w:tcPr>
            <w:tcW w:w="25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Республика Карелия</w:t>
            </w:r>
          </w:p>
        </w:tc>
        <w:tc>
          <w:tcPr>
            <w:tcW w:w="1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107</w:t>
            </w:r>
          </w:p>
        </w:tc>
        <w:tc>
          <w:tcPr>
            <w:tcW w:w="7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0,57</w:t>
            </w:r>
          </w:p>
        </w:tc>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57</w:t>
            </w:r>
          </w:p>
        </w:tc>
        <w:tc>
          <w:tcPr>
            <w:tcW w:w="2327"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Чеченская Республика</w:t>
            </w:r>
          </w:p>
        </w:tc>
        <w:tc>
          <w:tcPr>
            <w:tcW w:w="106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0</w:t>
            </w:r>
          </w:p>
        </w:tc>
        <w:tc>
          <w:tcPr>
            <w:tcW w:w="72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0</w:t>
            </w:r>
          </w:p>
        </w:tc>
      </w:tr>
      <w:tr w:rsidR="003B7476">
        <w:trPr>
          <w:trHeight w:val="397"/>
        </w:trPr>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58</w:t>
            </w:r>
          </w:p>
        </w:tc>
        <w:tc>
          <w:tcPr>
            <w:tcW w:w="25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Республика Хакасия</w:t>
            </w:r>
          </w:p>
        </w:tc>
        <w:tc>
          <w:tcPr>
            <w:tcW w:w="1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105</w:t>
            </w:r>
          </w:p>
        </w:tc>
        <w:tc>
          <w:tcPr>
            <w:tcW w:w="7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0,56</w:t>
            </w:r>
          </w:p>
        </w:tc>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58</w:t>
            </w:r>
          </w:p>
        </w:tc>
        <w:tc>
          <w:tcPr>
            <w:tcW w:w="2327"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Сахалинская область</w:t>
            </w:r>
          </w:p>
        </w:tc>
        <w:tc>
          <w:tcPr>
            <w:tcW w:w="106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0</w:t>
            </w:r>
          </w:p>
        </w:tc>
        <w:tc>
          <w:tcPr>
            <w:tcW w:w="72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0</w:t>
            </w:r>
          </w:p>
        </w:tc>
      </w:tr>
      <w:tr w:rsidR="003B7476">
        <w:trPr>
          <w:trHeight w:val="397"/>
        </w:trPr>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lastRenderedPageBreak/>
              <w:t>59</w:t>
            </w:r>
          </w:p>
        </w:tc>
        <w:tc>
          <w:tcPr>
            <w:tcW w:w="25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Липецкая область</w:t>
            </w:r>
          </w:p>
        </w:tc>
        <w:tc>
          <w:tcPr>
            <w:tcW w:w="1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103</w:t>
            </w:r>
          </w:p>
        </w:tc>
        <w:tc>
          <w:tcPr>
            <w:tcW w:w="7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0,55</w:t>
            </w:r>
          </w:p>
        </w:tc>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59</w:t>
            </w:r>
          </w:p>
        </w:tc>
        <w:tc>
          <w:tcPr>
            <w:tcW w:w="2327"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Чувашская Республика - Чувашия</w:t>
            </w:r>
          </w:p>
        </w:tc>
        <w:tc>
          <w:tcPr>
            <w:tcW w:w="106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0</w:t>
            </w:r>
          </w:p>
        </w:tc>
        <w:tc>
          <w:tcPr>
            <w:tcW w:w="72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0</w:t>
            </w:r>
          </w:p>
        </w:tc>
      </w:tr>
      <w:tr w:rsidR="003B7476">
        <w:trPr>
          <w:trHeight w:val="397"/>
        </w:trPr>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60</w:t>
            </w:r>
          </w:p>
        </w:tc>
        <w:tc>
          <w:tcPr>
            <w:tcW w:w="25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Республика Коми</w:t>
            </w:r>
          </w:p>
        </w:tc>
        <w:tc>
          <w:tcPr>
            <w:tcW w:w="1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101</w:t>
            </w:r>
          </w:p>
        </w:tc>
        <w:tc>
          <w:tcPr>
            <w:tcW w:w="7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0,54</w:t>
            </w:r>
          </w:p>
        </w:tc>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60</w:t>
            </w:r>
          </w:p>
        </w:tc>
        <w:tc>
          <w:tcPr>
            <w:tcW w:w="2327"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Тульская область</w:t>
            </w:r>
          </w:p>
        </w:tc>
        <w:tc>
          <w:tcPr>
            <w:tcW w:w="106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0</w:t>
            </w:r>
          </w:p>
        </w:tc>
        <w:tc>
          <w:tcPr>
            <w:tcW w:w="72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0</w:t>
            </w:r>
          </w:p>
        </w:tc>
      </w:tr>
      <w:tr w:rsidR="003B7476">
        <w:trPr>
          <w:trHeight w:val="397"/>
        </w:trPr>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61</w:t>
            </w:r>
          </w:p>
        </w:tc>
        <w:tc>
          <w:tcPr>
            <w:tcW w:w="25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Орловская область</w:t>
            </w:r>
          </w:p>
        </w:tc>
        <w:tc>
          <w:tcPr>
            <w:tcW w:w="1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98</w:t>
            </w:r>
          </w:p>
        </w:tc>
        <w:tc>
          <w:tcPr>
            <w:tcW w:w="7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0,52</w:t>
            </w:r>
          </w:p>
        </w:tc>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61</w:t>
            </w:r>
          </w:p>
        </w:tc>
        <w:tc>
          <w:tcPr>
            <w:tcW w:w="2327"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Курганская область</w:t>
            </w:r>
          </w:p>
        </w:tc>
        <w:tc>
          <w:tcPr>
            <w:tcW w:w="106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0</w:t>
            </w:r>
          </w:p>
        </w:tc>
        <w:tc>
          <w:tcPr>
            <w:tcW w:w="72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0</w:t>
            </w:r>
          </w:p>
        </w:tc>
      </w:tr>
      <w:tr w:rsidR="003B7476">
        <w:trPr>
          <w:trHeight w:val="397"/>
        </w:trPr>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62</w:t>
            </w:r>
          </w:p>
        </w:tc>
        <w:tc>
          <w:tcPr>
            <w:tcW w:w="25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Республика Тыва</w:t>
            </w:r>
          </w:p>
        </w:tc>
        <w:tc>
          <w:tcPr>
            <w:tcW w:w="1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97</w:t>
            </w:r>
          </w:p>
        </w:tc>
        <w:tc>
          <w:tcPr>
            <w:tcW w:w="7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0,52</w:t>
            </w:r>
          </w:p>
        </w:tc>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62</w:t>
            </w:r>
          </w:p>
        </w:tc>
        <w:tc>
          <w:tcPr>
            <w:tcW w:w="2327"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Республика Карелия</w:t>
            </w:r>
          </w:p>
        </w:tc>
        <w:tc>
          <w:tcPr>
            <w:tcW w:w="106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0</w:t>
            </w:r>
          </w:p>
        </w:tc>
        <w:tc>
          <w:tcPr>
            <w:tcW w:w="72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0</w:t>
            </w:r>
          </w:p>
        </w:tc>
      </w:tr>
      <w:tr w:rsidR="003B7476">
        <w:trPr>
          <w:trHeight w:val="397"/>
        </w:trPr>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63</w:t>
            </w:r>
          </w:p>
        </w:tc>
        <w:tc>
          <w:tcPr>
            <w:tcW w:w="25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Смоленская область</w:t>
            </w:r>
          </w:p>
        </w:tc>
        <w:tc>
          <w:tcPr>
            <w:tcW w:w="1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96</w:t>
            </w:r>
          </w:p>
        </w:tc>
        <w:tc>
          <w:tcPr>
            <w:tcW w:w="7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0,51</w:t>
            </w:r>
          </w:p>
        </w:tc>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63</w:t>
            </w:r>
          </w:p>
        </w:tc>
        <w:tc>
          <w:tcPr>
            <w:tcW w:w="2327"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Республика Хакасия</w:t>
            </w:r>
          </w:p>
        </w:tc>
        <w:tc>
          <w:tcPr>
            <w:tcW w:w="106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0</w:t>
            </w:r>
          </w:p>
        </w:tc>
        <w:tc>
          <w:tcPr>
            <w:tcW w:w="72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0</w:t>
            </w:r>
          </w:p>
        </w:tc>
      </w:tr>
      <w:tr w:rsidR="003B7476">
        <w:trPr>
          <w:trHeight w:val="397"/>
        </w:trPr>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64</w:t>
            </w:r>
          </w:p>
        </w:tc>
        <w:tc>
          <w:tcPr>
            <w:tcW w:w="25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Кабардино-Балкарская Республика</w:t>
            </w:r>
          </w:p>
        </w:tc>
        <w:tc>
          <w:tcPr>
            <w:tcW w:w="1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96</w:t>
            </w:r>
          </w:p>
        </w:tc>
        <w:tc>
          <w:tcPr>
            <w:tcW w:w="7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0,51</w:t>
            </w:r>
          </w:p>
        </w:tc>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64</w:t>
            </w:r>
          </w:p>
        </w:tc>
        <w:tc>
          <w:tcPr>
            <w:tcW w:w="2327"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Липецкая область</w:t>
            </w:r>
          </w:p>
        </w:tc>
        <w:tc>
          <w:tcPr>
            <w:tcW w:w="106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0</w:t>
            </w:r>
          </w:p>
        </w:tc>
        <w:tc>
          <w:tcPr>
            <w:tcW w:w="72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0</w:t>
            </w:r>
          </w:p>
        </w:tc>
      </w:tr>
      <w:tr w:rsidR="003B7476">
        <w:trPr>
          <w:trHeight w:val="397"/>
        </w:trPr>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65</w:t>
            </w:r>
          </w:p>
        </w:tc>
        <w:tc>
          <w:tcPr>
            <w:tcW w:w="25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Ивановская область</w:t>
            </w:r>
          </w:p>
        </w:tc>
        <w:tc>
          <w:tcPr>
            <w:tcW w:w="1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96</w:t>
            </w:r>
          </w:p>
        </w:tc>
        <w:tc>
          <w:tcPr>
            <w:tcW w:w="7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0,51</w:t>
            </w:r>
          </w:p>
        </w:tc>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65</w:t>
            </w:r>
          </w:p>
        </w:tc>
        <w:tc>
          <w:tcPr>
            <w:tcW w:w="2327"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Орловская область</w:t>
            </w:r>
          </w:p>
        </w:tc>
        <w:tc>
          <w:tcPr>
            <w:tcW w:w="106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0</w:t>
            </w:r>
          </w:p>
        </w:tc>
        <w:tc>
          <w:tcPr>
            <w:tcW w:w="72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0</w:t>
            </w:r>
          </w:p>
        </w:tc>
      </w:tr>
      <w:tr w:rsidR="003B7476">
        <w:trPr>
          <w:trHeight w:val="397"/>
        </w:trPr>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66</w:t>
            </w:r>
          </w:p>
        </w:tc>
        <w:tc>
          <w:tcPr>
            <w:tcW w:w="25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Костромская область</w:t>
            </w:r>
          </w:p>
        </w:tc>
        <w:tc>
          <w:tcPr>
            <w:tcW w:w="1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96</w:t>
            </w:r>
          </w:p>
        </w:tc>
        <w:tc>
          <w:tcPr>
            <w:tcW w:w="7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0,51</w:t>
            </w:r>
          </w:p>
        </w:tc>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66</w:t>
            </w:r>
          </w:p>
        </w:tc>
        <w:tc>
          <w:tcPr>
            <w:tcW w:w="2327"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Смоленская область</w:t>
            </w:r>
          </w:p>
        </w:tc>
        <w:tc>
          <w:tcPr>
            <w:tcW w:w="106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0</w:t>
            </w:r>
          </w:p>
        </w:tc>
        <w:tc>
          <w:tcPr>
            <w:tcW w:w="72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0</w:t>
            </w:r>
          </w:p>
        </w:tc>
      </w:tr>
      <w:tr w:rsidR="003B7476">
        <w:trPr>
          <w:trHeight w:val="397"/>
        </w:trPr>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67</w:t>
            </w:r>
          </w:p>
        </w:tc>
        <w:tc>
          <w:tcPr>
            <w:tcW w:w="25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Курская область</w:t>
            </w:r>
          </w:p>
        </w:tc>
        <w:tc>
          <w:tcPr>
            <w:tcW w:w="1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94</w:t>
            </w:r>
          </w:p>
        </w:tc>
        <w:tc>
          <w:tcPr>
            <w:tcW w:w="7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0,50</w:t>
            </w:r>
          </w:p>
        </w:tc>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67</w:t>
            </w:r>
          </w:p>
        </w:tc>
        <w:tc>
          <w:tcPr>
            <w:tcW w:w="2327"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Кабардино-Балкарская Республика</w:t>
            </w:r>
          </w:p>
        </w:tc>
        <w:tc>
          <w:tcPr>
            <w:tcW w:w="106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0</w:t>
            </w:r>
          </w:p>
        </w:tc>
        <w:tc>
          <w:tcPr>
            <w:tcW w:w="72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0</w:t>
            </w:r>
          </w:p>
        </w:tc>
      </w:tr>
      <w:tr w:rsidR="003B7476">
        <w:trPr>
          <w:trHeight w:val="397"/>
        </w:trPr>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68</w:t>
            </w:r>
          </w:p>
        </w:tc>
        <w:tc>
          <w:tcPr>
            <w:tcW w:w="25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Калининградская область</w:t>
            </w:r>
          </w:p>
        </w:tc>
        <w:tc>
          <w:tcPr>
            <w:tcW w:w="1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92</w:t>
            </w:r>
          </w:p>
        </w:tc>
        <w:tc>
          <w:tcPr>
            <w:tcW w:w="7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0,49</w:t>
            </w:r>
          </w:p>
        </w:tc>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68</w:t>
            </w:r>
          </w:p>
        </w:tc>
        <w:tc>
          <w:tcPr>
            <w:tcW w:w="2327"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Ивановская область</w:t>
            </w:r>
          </w:p>
        </w:tc>
        <w:tc>
          <w:tcPr>
            <w:tcW w:w="106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0</w:t>
            </w:r>
          </w:p>
        </w:tc>
        <w:tc>
          <w:tcPr>
            <w:tcW w:w="72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0</w:t>
            </w:r>
          </w:p>
        </w:tc>
      </w:tr>
      <w:tr w:rsidR="003B7476">
        <w:trPr>
          <w:trHeight w:val="397"/>
        </w:trPr>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69</w:t>
            </w:r>
          </w:p>
        </w:tc>
        <w:tc>
          <w:tcPr>
            <w:tcW w:w="25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Республика Северная Осетия - Алания</w:t>
            </w:r>
          </w:p>
        </w:tc>
        <w:tc>
          <w:tcPr>
            <w:tcW w:w="1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80</w:t>
            </w:r>
          </w:p>
        </w:tc>
        <w:tc>
          <w:tcPr>
            <w:tcW w:w="7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0,43</w:t>
            </w:r>
          </w:p>
        </w:tc>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69</w:t>
            </w:r>
          </w:p>
        </w:tc>
        <w:tc>
          <w:tcPr>
            <w:tcW w:w="2327"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Курская область</w:t>
            </w:r>
          </w:p>
        </w:tc>
        <w:tc>
          <w:tcPr>
            <w:tcW w:w="106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0</w:t>
            </w:r>
          </w:p>
        </w:tc>
        <w:tc>
          <w:tcPr>
            <w:tcW w:w="72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0</w:t>
            </w:r>
          </w:p>
        </w:tc>
      </w:tr>
      <w:tr w:rsidR="003B7476">
        <w:trPr>
          <w:trHeight w:val="397"/>
        </w:trPr>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70</w:t>
            </w:r>
          </w:p>
        </w:tc>
        <w:tc>
          <w:tcPr>
            <w:tcW w:w="25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Республика Марий Эл</w:t>
            </w:r>
          </w:p>
        </w:tc>
        <w:tc>
          <w:tcPr>
            <w:tcW w:w="1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76</w:t>
            </w:r>
          </w:p>
        </w:tc>
        <w:tc>
          <w:tcPr>
            <w:tcW w:w="7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0,41</w:t>
            </w:r>
          </w:p>
        </w:tc>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70</w:t>
            </w:r>
          </w:p>
        </w:tc>
        <w:tc>
          <w:tcPr>
            <w:tcW w:w="2327"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Калининградская область</w:t>
            </w:r>
          </w:p>
        </w:tc>
        <w:tc>
          <w:tcPr>
            <w:tcW w:w="106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0</w:t>
            </w:r>
          </w:p>
        </w:tc>
        <w:tc>
          <w:tcPr>
            <w:tcW w:w="72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0</w:t>
            </w:r>
          </w:p>
        </w:tc>
      </w:tr>
      <w:tr w:rsidR="003B7476">
        <w:trPr>
          <w:trHeight w:val="397"/>
        </w:trPr>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71</w:t>
            </w:r>
          </w:p>
        </w:tc>
        <w:tc>
          <w:tcPr>
            <w:tcW w:w="25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Калужская область</w:t>
            </w:r>
          </w:p>
        </w:tc>
        <w:tc>
          <w:tcPr>
            <w:tcW w:w="1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75</w:t>
            </w:r>
          </w:p>
        </w:tc>
        <w:tc>
          <w:tcPr>
            <w:tcW w:w="7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0,40</w:t>
            </w:r>
          </w:p>
        </w:tc>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71</w:t>
            </w:r>
          </w:p>
        </w:tc>
        <w:tc>
          <w:tcPr>
            <w:tcW w:w="2327"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Республика Северная Осетия - Алания</w:t>
            </w:r>
          </w:p>
        </w:tc>
        <w:tc>
          <w:tcPr>
            <w:tcW w:w="106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0</w:t>
            </w:r>
          </w:p>
        </w:tc>
        <w:tc>
          <w:tcPr>
            <w:tcW w:w="72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0</w:t>
            </w:r>
          </w:p>
        </w:tc>
      </w:tr>
      <w:tr w:rsidR="003B7476">
        <w:trPr>
          <w:trHeight w:val="397"/>
        </w:trPr>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72</w:t>
            </w:r>
          </w:p>
        </w:tc>
        <w:tc>
          <w:tcPr>
            <w:tcW w:w="25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Республика Мордовия</w:t>
            </w:r>
          </w:p>
        </w:tc>
        <w:tc>
          <w:tcPr>
            <w:tcW w:w="1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74</w:t>
            </w:r>
          </w:p>
        </w:tc>
        <w:tc>
          <w:tcPr>
            <w:tcW w:w="7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0,40</w:t>
            </w:r>
          </w:p>
        </w:tc>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72</w:t>
            </w:r>
          </w:p>
        </w:tc>
        <w:tc>
          <w:tcPr>
            <w:tcW w:w="2327"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Республика Марий Эл</w:t>
            </w:r>
          </w:p>
        </w:tc>
        <w:tc>
          <w:tcPr>
            <w:tcW w:w="106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0</w:t>
            </w:r>
          </w:p>
        </w:tc>
        <w:tc>
          <w:tcPr>
            <w:tcW w:w="72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0</w:t>
            </w:r>
          </w:p>
        </w:tc>
      </w:tr>
      <w:tr w:rsidR="003B7476">
        <w:trPr>
          <w:trHeight w:val="397"/>
        </w:trPr>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73</w:t>
            </w:r>
          </w:p>
        </w:tc>
        <w:tc>
          <w:tcPr>
            <w:tcW w:w="25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г. Севастополь</w:t>
            </w:r>
          </w:p>
        </w:tc>
        <w:tc>
          <w:tcPr>
            <w:tcW w:w="1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66</w:t>
            </w:r>
          </w:p>
        </w:tc>
        <w:tc>
          <w:tcPr>
            <w:tcW w:w="7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0,35</w:t>
            </w:r>
          </w:p>
        </w:tc>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73</w:t>
            </w:r>
          </w:p>
        </w:tc>
        <w:tc>
          <w:tcPr>
            <w:tcW w:w="2327"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Калужская область</w:t>
            </w:r>
          </w:p>
        </w:tc>
        <w:tc>
          <w:tcPr>
            <w:tcW w:w="106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0</w:t>
            </w:r>
          </w:p>
        </w:tc>
        <w:tc>
          <w:tcPr>
            <w:tcW w:w="72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0</w:t>
            </w:r>
          </w:p>
        </w:tc>
      </w:tr>
      <w:tr w:rsidR="003B7476">
        <w:trPr>
          <w:trHeight w:val="397"/>
        </w:trPr>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74</w:t>
            </w:r>
          </w:p>
        </w:tc>
        <w:tc>
          <w:tcPr>
            <w:tcW w:w="25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Новгородская область</w:t>
            </w:r>
          </w:p>
        </w:tc>
        <w:tc>
          <w:tcPr>
            <w:tcW w:w="1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62</w:t>
            </w:r>
          </w:p>
        </w:tc>
        <w:tc>
          <w:tcPr>
            <w:tcW w:w="7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0,33</w:t>
            </w:r>
          </w:p>
        </w:tc>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74</w:t>
            </w:r>
          </w:p>
        </w:tc>
        <w:tc>
          <w:tcPr>
            <w:tcW w:w="2327"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Республика Мордовия</w:t>
            </w:r>
          </w:p>
        </w:tc>
        <w:tc>
          <w:tcPr>
            <w:tcW w:w="106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0</w:t>
            </w:r>
          </w:p>
        </w:tc>
        <w:tc>
          <w:tcPr>
            <w:tcW w:w="72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0</w:t>
            </w:r>
          </w:p>
        </w:tc>
      </w:tr>
      <w:tr w:rsidR="003B7476">
        <w:trPr>
          <w:trHeight w:val="397"/>
        </w:trPr>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75</w:t>
            </w:r>
          </w:p>
        </w:tc>
        <w:tc>
          <w:tcPr>
            <w:tcW w:w="25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Камчатский край</w:t>
            </w:r>
          </w:p>
        </w:tc>
        <w:tc>
          <w:tcPr>
            <w:tcW w:w="1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58</w:t>
            </w:r>
          </w:p>
        </w:tc>
        <w:tc>
          <w:tcPr>
            <w:tcW w:w="7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0,31</w:t>
            </w:r>
          </w:p>
        </w:tc>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75</w:t>
            </w:r>
          </w:p>
        </w:tc>
        <w:tc>
          <w:tcPr>
            <w:tcW w:w="2327"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Новгородская область</w:t>
            </w:r>
          </w:p>
        </w:tc>
        <w:tc>
          <w:tcPr>
            <w:tcW w:w="106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0</w:t>
            </w:r>
          </w:p>
        </w:tc>
        <w:tc>
          <w:tcPr>
            <w:tcW w:w="72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0</w:t>
            </w:r>
          </w:p>
        </w:tc>
      </w:tr>
      <w:tr w:rsidR="003B7476">
        <w:trPr>
          <w:trHeight w:val="397"/>
        </w:trPr>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76</w:t>
            </w:r>
          </w:p>
        </w:tc>
        <w:tc>
          <w:tcPr>
            <w:tcW w:w="25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Псковская область</w:t>
            </w:r>
          </w:p>
        </w:tc>
        <w:tc>
          <w:tcPr>
            <w:tcW w:w="1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54</w:t>
            </w:r>
          </w:p>
        </w:tc>
        <w:tc>
          <w:tcPr>
            <w:tcW w:w="7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0,29</w:t>
            </w:r>
          </w:p>
        </w:tc>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76</w:t>
            </w:r>
          </w:p>
        </w:tc>
        <w:tc>
          <w:tcPr>
            <w:tcW w:w="2327"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Камчатский край</w:t>
            </w:r>
          </w:p>
        </w:tc>
        <w:tc>
          <w:tcPr>
            <w:tcW w:w="106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0</w:t>
            </w:r>
          </w:p>
        </w:tc>
        <w:tc>
          <w:tcPr>
            <w:tcW w:w="72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0</w:t>
            </w:r>
          </w:p>
        </w:tc>
      </w:tr>
      <w:tr w:rsidR="003B7476">
        <w:trPr>
          <w:trHeight w:val="397"/>
        </w:trPr>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77</w:t>
            </w:r>
          </w:p>
        </w:tc>
        <w:tc>
          <w:tcPr>
            <w:tcW w:w="25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Республика Алтай</w:t>
            </w:r>
          </w:p>
        </w:tc>
        <w:tc>
          <w:tcPr>
            <w:tcW w:w="1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48</w:t>
            </w:r>
          </w:p>
        </w:tc>
        <w:tc>
          <w:tcPr>
            <w:tcW w:w="7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0,26</w:t>
            </w:r>
          </w:p>
        </w:tc>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77</w:t>
            </w:r>
          </w:p>
        </w:tc>
        <w:tc>
          <w:tcPr>
            <w:tcW w:w="2327"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Псковская область</w:t>
            </w:r>
          </w:p>
        </w:tc>
        <w:tc>
          <w:tcPr>
            <w:tcW w:w="106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0</w:t>
            </w:r>
          </w:p>
        </w:tc>
        <w:tc>
          <w:tcPr>
            <w:tcW w:w="72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0</w:t>
            </w:r>
          </w:p>
        </w:tc>
      </w:tr>
      <w:tr w:rsidR="003B7476">
        <w:trPr>
          <w:trHeight w:val="397"/>
        </w:trPr>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78</w:t>
            </w:r>
          </w:p>
        </w:tc>
        <w:tc>
          <w:tcPr>
            <w:tcW w:w="25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Республика Адыгея</w:t>
            </w:r>
          </w:p>
        </w:tc>
        <w:tc>
          <w:tcPr>
            <w:tcW w:w="1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44</w:t>
            </w:r>
          </w:p>
        </w:tc>
        <w:tc>
          <w:tcPr>
            <w:tcW w:w="7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0,23</w:t>
            </w:r>
          </w:p>
        </w:tc>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78</w:t>
            </w:r>
          </w:p>
        </w:tc>
        <w:tc>
          <w:tcPr>
            <w:tcW w:w="2327"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Республика Алтай</w:t>
            </w:r>
          </w:p>
        </w:tc>
        <w:tc>
          <w:tcPr>
            <w:tcW w:w="106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0</w:t>
            </w:r>
          </w:p>
        </w:tc>
        <w:tc>
          <w:tcPr>
            <w:tcW w:w="72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0</w:t>
            </w:r>
          </w:p>
        </w:tc>
      </w:tr>
      <w:tr w:rsidR="003B7476">
        <w:trPr>
          <w:trHeight w:val="397"/>
        </w:trPr>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79</w:t>
            </w:r>
          </w:p>
        </w:tc>
        <w:tc>
          <w:tcPr>
            <w:tcW w:w="25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Магаданская</w:t>
            </w:r>
            <w:r>
              <w:rPr>
                <w:rFonts w:ascii="Times New Roman" w:hAnsi="Times New Roman"/>
                <w:sz w:val="20"/>
                <w:szCs w:val="20"/>
              </w:rPr>
              <w:t xml:space="preserve"> область</w:t>
            </w:r>
          </w:p>
        </w:tc>
        <w:tc>
          <w:tcPr>
            <w:tcW w:w="1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44</w:t>
            </w:r>
          </w:p>
        </w:tc>
        <w:tc>
          <w:tcPr>
            <w:tcW w:w="7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0,23</w:t>
            </w:r>
          </w:p>
        </w:tc>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79</w:t>
            </w:r>
          </w:p>
        </w:tc>
        <w:tc>
          <w:tcPr>
            <w:tcW w:w="2327"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Республика Адыгея</w:t>
            </w:r>
          </w:p>
        </w:tc>
        <w:tc>
          <w:tcPr>
            <w:tcW w:w="106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0</w:t>
            </w:r>
          </w:p>
        </w:tc>
        <w:tc>
          <w:tcPr>
            <w:tcW w:w="72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0</w:t>
            </w:r>
          </w:p>
        </w:tc>
      </w:tr>
      <w:tr w:rsidR="003B7476">
        <w:trPr>
          <w:trHeight w:val="397"/>
        </w:trPr>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80</w:t>
            </w:r>
          </w:p>
        </w:tc>
        <w:tc>
          <w:tcPr>
            <w:tcW w:w="25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Еврейская авт. область</w:t>
            </w:r>
          </w:p>
        </w:tc>
        <w:tc>
          <w:tcPr>
            <w:tcW w:w="1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41</w:t>
            </w:r>
          </w:p>
        </w:tc>
        <w:tc>
          <w:tcPr>
            <w:tcW w:w="7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0,22</w:t>
            </w:r>
          </w:p>
        </w:tc>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80</w:t>
            </w:r>
          </w:p>
        </w:tc>
        <w:tc>
          <w:tcPr>
            <w:tcW w:w="2327"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Магаданская область</w:t>
            </w:r>
          </w:p>
        </w:tc>
        <w:tc>
          <w:tcPr>
            <w:tcW w:w="106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0</w:t>
            </w:r>
          </w:p>
        </w:tc>
        <w:tc>
          <w:tcPr>
            <w:tcW w:w="72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0</w:t>
            </w:r>
          </w:p>
        </w:tc>
      </w:tr>
      <w:tr w:rsidR="003B7476">
        <w:trPr>
          <w:trHeight w:val="397"/>
        </w:trPr>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81</w:t>
            </w:r>
          </w:p>
        </w:tc>
        <w:tc>
          <w:tcPr>
            <w:tcW w:w="25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Республика Ингушетия</w:t>
            </w:r>
          </w:p>
        </w:tc>
        <w:tc>
          <w:tcPr>
            <w:tcW w:w="1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31</w:t>
            </w:r>
          </w:p>
        </w:tc>
        <w:tc>
          <w:tcPr>
            <w:tcW w:w="7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0,17</w:t>
            </w:r>
          </w:p>
        </w:tc>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81</w:t>
            </w:r>
          </w:p>
        </w:tc>
        <w:tc>
          <w:tcPr>
            <w:tcW w:w="2327"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Еврейская авт. область</w:t>
            </w:r>
          </w:p>
        </w:tc>
        <w:tc>
          <w:tcPr>
            <w:tcW w:w="106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0</w:t>
            </w:r>
          </w:p>
        </w:tc>
        <w:tc>
          <w:tcPr>
            <w:tcW w:w="72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0</w:t>
            </w:r>
          </w:p>
        </w:tc>
      </w:tr>
      <w:tr w:rsidR="003B7476">
        <w:trPr>
          <w:trHeight w:val="397"/>
        </w:trPr>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82</w:t>
            </w:r>
          </w:p>
        </w:tc>
        <w:tc>
          <w:tcPr>
            <w:tcW w:w="25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Республика Калмыкия</w:t>
            </w:r>
          </w:p>
        </w:tc>
        <w:tc>
          <w:tcPr>
            <w:tcW w:w="1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22</w:t>
            </w:r>
          </w:p>
        </w:tc>
        <w:tc>
          <w:tcPr>
            <w:tcW w:w="7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0,12</w:t>
            </w:r>
          </w:p>
        </w:tc>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82</w:t>
            </w:r>
          </w:p>
        </w:tc>
        <w:tc>
          <w:tcPr>
            <w:tcW w:w="2327"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Республика Калмыкия</w:t>
            </w:r>
          </w:p>
        </w:tc>
        <w:tc>
          <w:tcPr>
            <w:tcW w:w="106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0</w:t>
            </w:r>
          </w:p>
        </w:tc>
        <w:tc>
          <w:tcPr>
            <w:tcW w:w="72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0</w:t>
            </w:r>
          </w:p>
        </w:tc>
      </w:tr>
      <w:tr w:rsidR="003B7476">
        <w:trPr>
          <w:trHeight w:val="397"/>
        </w:trPr>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83</w:t>
            </w:r>
          </w:p>
        </w:tc>
        <w:tc>
          <w:tcPr>
            <w:tcW w:w="25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Чукотский авт. округ</w:t>
            </w:r>
          </w:p>
        </w:tc>
        <w:tc>
          <w:tcPr>
            <w:tcW w:w="1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18</w:t>
            </w:r>
          </w:p>
        </w:tc>
        <w:tc>
          <w:tcPr>
            <w:tcW w:w="7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0,10</w:t>
            </w:r>
          </w:p>
        </w:tc>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83</w:t>
            </w:r>
          </w:p>
        </w:tc>
        <w:tc>
          <w:tcPr>
            <w:tcW w:w="2327"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Чукотский авт. округ</w:t>
            </w:r>
          </w:p>
        </w:tc>
        <w:tc>
          <w:tcPr>
            <w:tcW w:w="106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0</w:t>
            </w:r>
          </w:p>
        </w:tc>
        <w:tc>
          <w:tcPr>
            <w:tcW w:w="72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0</w:t>
            </w:r>
          </w:p>
        </w:tc>
      </w:tr>
      <w:tr w:rsidR="003B7476">
        <w:trPr>
          <w:trHeight w:val="397"/>
        </w:trPr>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84</w:t>
            </w:r>
          </w:p>
        </w:tc>
        <w:tc>
          <w:tcPr>
            <w:tcW w:w="25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Ненецкий авт. округ</w:t>
            </w:r>
          </w:p>
        </w:tc>
        <w:tc>
          <w:tcPr>
            <w:tcW w:w="1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16</w:t>
            </w:r>
          </w:p>
        </w:tc>
        <w:tc>
          <w:tcPr>
            <w:tcW w:w="7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0,09</w:t>
            </w:r>
          </w:p>
        </w:tc>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84</w:t>
            </w:r>
          </w:p>
        </w:tc>
        <w:tc>
          <w:tcPr>
            <w:tcW w:w="2327"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Ненецкий авт. округ</w:t>
            </w:r>
          </w:p>
        </w:tc>
        <w:tc>
          <w:tcPr>
            <w:tcW w:w="106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0</w:t>
            </w:r>
          </w:p>
        </w:tc>
        <w:tc>
          <w:tcPr>
            <w:tcW w:w="72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0</w:t>
            </w:r>
          </w:p>
        </w:tc>
      </w:tr>
      <w:tr w:rsidR="003B7476">
        <w:trPr>
          <w:trHeight w:val="397"/>
        </w:trPr>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85</w:t>
            </w:r>
          </w:p>
        </w:tc>
        <w:tc>
          <w:tcPr>
            <w:tcW w:w="258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Карачаево-Черкесская Республика</w:t>
            </w:r>
          </w:p>
        </w:tc>
        <w:tc>
          <w:tcPr>
            <w:tcW w:w="10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11</w:t>
            </w:r>
          </w:p>
        </w:tc>
        <w:tc>
          <w:tcPr>
            <w:tcW w:w="7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0,06</w:t>
            </w:r>
          </w:p>
        </w:tc>
        <w:tc>
          <w:tcPr>
            <w:tcW w:w="962"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85</w:t>
            </w:r>
          </w:p>
        </w:tc>
        <w:tc>
          <w:tcPr>
            <w:tcW w:w="2327"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Карачаево-Черкесская Республика</w:t>
            </w:r>
          </w:p>
        </w:tc>
        <w:tc>
          <w:tcPr>
            <w:tcW w:w="1061"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0</w:t>
            </w:r>
          </w:p>
        </w:tc>
        <w:tc>
          <w:tcPr>
            <w:tcW w:w="723" w:type="dxa"/>
            <w:tcBorders>
              <w:top w:val="single" w:sz="4" w:space="0" w:color="000000"/>
              <w:left w:val="single" w:sz="4" w:space="0" w:color="000000"/>
              <w:bottom w:val="single" w:sz="4" w:space="0" w:color="000000"/>
              <w:right w:val="single" w:sz="4" w:space="0" w:color="000000"/>
            </w:tcBorders>
            <w:vAlign w:val="center"/>
          </w:tcPr>
          <w:p w:rsidR="003B7476" w:rsidRDefault="00C465E2">
            <w:pPr>
              <w:widowControl w:val="0"/>
              <w:spacing w:line="240" w:lineRule="auto"/>
              <w:ind w:left="0" w:firstLine="0"/>
              <w:jc w:val="center"/>
              <w:rPr>
                <w:rFonts w:ascii="Times New Roman" w:hAnsi="Times New Roman"/>
                <w:sz w:val="20"/>
                <w:szCs w:val="20"/>
              </w:rPr>
            </w:pPr>
            <w:r>
              <w:rPr>
                <w:rFonts w:ascii="Times New Roman" w:hAnsi="Times New Roman"/>
                <w:sz w:val="20"/>
                <w:szCs w:val="20"/>
              </w:rPr>
              <w:t>0</w:t>
            </w:r>
          </w:p>
        </w:tc>
      </w:tr>
    </w:tbl>
    <w:p w:rsidR="003B7476" w:rsidRDefault="003B7476">
      <w:pPr>
        <w:spacing w:line="240" w:lineRule="auto"/>
        <w:ind w:left="0" w:firstLine="0"/>
        <w:jc w:val="center"/>
        <w:rPr>
          <w:rFonts w:ascii="Times New Roman" w:hAnsi="Times New Roman"/>
          <w:sz w:val="28"/>
          <w:szCs w:val="28"/>
        </w:rPr>
      </w:pPr>
    </w:p>
    <w:p w:rsidR="003B7476" w:rsidRDefault="00C465E2">
      <w:pPr>
        <w:spacing w:line="276" w:lineRule="auto"/>
        <w:ind w:left="0" w:firstLine="567"/>
        <w:jc w:val="both"/>
        <w:rPr>
          <w:rFonts w:ascii="Times New Roman" w:hAnsi="Times New Roman"/>
          <w:sz w:val="28"/>
          <w:szCs w:val="28"/>
        </w:rPr>
      </w:pPr>
      <w:r>
        <w:rPr>
          <w:rFonts w:ascii="Times New Roman" w:hAnsi="Times New Roman"/>
          <w:sz w:val="28"/>
          <w:szCs w:val="28"/>
        </w:rPr>
        <w:t xml:space="preserve">С учетом интенсивного роста энерговооруженности населения, жилых и общественных зданий, тенденция по количеству «электротехнических» пожаров, очевидно, сохранится при существующем положении пожарной профилактики электроустановок. </w:t>
      </w:r>
    </w:p>
    <w:p w:rsidR="003B7476" w:rsidRDefault="00C465E2">
      <w:pPr>
        <w:spacing w:line="324" w:lineRule="auto"/>
        <w:ind w:left="0" w:firstLine="567"/>
        <w:jc w:val="both"/>
        <w:rPr>
          <w:rFonts w:ascii="Times New Roman" w:hAnsi="Times New Roman"/>
          <w:sz w:val="28"/>
          <w:szCs w:val="28"/>
        </w:rPr>
      </w:pPr>
      <w:r>
        <w:rPr>
          <w:rFonts w:ascii="Times New Roman" w:hAnsi="Times New Roman"/>
          <w:sz w:val="28"/>
          <w:szCs w:val="28"/>
        </w:rPr>
        <w:lastRenderedPageBreak/>
        <w:t>В настоящее время сложила</w:t>
      </w:r>
      <w:r>
        <w:rPr>
          <w:rFonts w:ascii="Times New Roman" w:hAnsi="Times New Roman"/>
          <w:sz w:val="28"/>
          <w:szCs w:val="28"/>
        </w:rPr>
        <w:t>сь ситуация, когда электрооборудование по большей части никем не обслуживается и не контролируется с точки зрения его пожарной профилактики. Электрики на объектах занимаются его обслуживанием или ремонтом, когда что-то выходит из строя. В этой связи, одним</w:t>
      </w:r>
      <w:r>
        <w:rPr>
          <w:rFonts w:ascii="Times New Roman" w:hAnsi="Times New Roman"/>
          <w:sz w:val="28"/>
          <w:szCs w:val="28"/>
        </w:rPr>
        <w:t xml:space="preserve"> из основных вопросов является организация систематической профилактики пожаров от электрооборудования жилых и общественных зданий с применением технических средств.</w:t>
      </w:r>
    </w:p>
    <w:p w:rsidR="003B7476" w:rsidRDefault="00C465E2">
      <w:pPr>
        <w:spacing w:line="324" w:lineRule="auto"/>
        <w:ind w:left="0" w:firstLine="567"/>
        <w:jc w:val="both"/>
        <w:rPr>
          <w:rFonts w:ascii="Times New Roman" w:hAnsi="Times New Roman"/>
          <w:sz w:val="28"/>
          <w:szCs w:val="28"/>
        </w:rPr>
      </w:pPr>
      <w:r>
        <w:rPr>
          <w:rFonts w:ascii="Times New Roman" w:hAnsi="Times New Roman"/>
          <w:sz w:val="28"/>
          <w:szCs w:val="28"/>
        </w:rPr>
        <w:t>В соответствии со статьей 4 Технического регламента Таможенного союза «О безопасности низк</w:t>
      </w:r>
      <w:r>
        <w:rPr>
          <w:rFonts w:ascii="Times New Roman" w:hAnsi="Times New Roman"/>
          <w:sz w:val="28"/>
          <w:szCs w:val="28"/>
        </w:rPr>
        <w:t>овольтного оборудования» (ТР ТС 004/2011), низковольтное оборудование должно быть разработано и изготовлено таким образом, чтобы при применении его по назначению и выполнении требований</w:t>
      </w:r>
      <w:r>
        <w:rPr>
          <w:rFonts w:ascii="Times New Roman" w:hAnsi="Times New Roman"/>
          <w:sz w:val="28"/>
          <w:szCs w:val="28"/>
        </w:rPr>
        <w:br/>
        <w:t>к монтажу, эксплуатации (использованию), хранению, перевозке (транспор</w:t>
      </w:r>
      <w:r>
        <w:rPr>
          <w:rFonts w:ascii="Times New Roman" w:hAnsi="Times New Roman"/>
          <w:sz w:val="28"/>
          <w:szCs w:val="28"/>
        </w:rPr>
        <w:t>тированию) и техническому обслуживанию это оборудование обеспечивало: отсутствие недопустимого риска возникновения повышенных температур, дуговых разрядов или излучений, которые могут привести</w:t>
      </w:r>
      <w:r>
        <w:rPr>
          <w:rFonts w:ascii="Times New Roman" w:hAnsi="Times New Roman"/>
          <w:sz w:val="28"/>
          <w:szCs w:val="28"/>
        </w:rPr>
        <w:br/>
        <w:t>к появлению опасностей, отсутствие недопустимого риска при пере</w:t>
      </w:r>
      <w:r>
        <w:rPr>
          <w:rFonts w:ascii="Times New Roman" w:hAnsi="Times New Roman"/>
          <w:sz w:val="28"/>
          <w:szCs w:val="28"/>
        </w:rPr>
        <w:t>грузках, аварийных режимах и отказах, вызываемых влиянием внешних и внутренних воздействующих факторов. Также в данной статье определено,</w:t>
      </w:r>
      <w:r>
        <w:rPr>
          <w:rFonts w:ascii="Times New Roman" w:hAnsi="Times New Roman"/>
          <w:sz w:val="28"/>
          <w:szCs w:val="28"/>
        </w:rPr>
        <w:br/>
        <w:t>что низковольтное оборудование должно быть разработано и изготовлено таким образом, чтобы оно не являлось источником в</w:t>
      </w:r>
      <w:r>
        <w:rPr>
          <w:rFonts w:ascii="Times New Roman" w:hAnsi="Times New Roman"/>
          <w:sz w:val="28"/>
          <w:szCs w:val="28"/>
        </w:rPr>
        <w:t>озникновения пожара</w:t>
      </w:r>
      <w:r>
        <w:rPr>
          <w:rFonts w:ascii="Times New Roman" w:hAnsi="Times New Roman"/>
          <w:sz w:val="28"/>
          <w:szCs w:val="28"/>
        </w:rPr>
        <w:br/>
        <w:t>в нормальных и аварийных условиях работы.</w:t>
      </w:r>
    </w:p>
    <w:p w:rsidR="003B7476" w:rsidRDefault="00C465E2">
      <w:pPr>
        <w:spacing w:line="324" w:lineRule="auto"/>
        <w:ind w:left="0" w:firstLine="567"/>
        <w:jc w:val="both"/>
        <w:rPr>
          <w:rFonts w:ascii="Times New Roman" w:hAnsi="Times New Roman"/>
          <w:sz w:val="28"/>
          <w:szCs w:val="28"/>
        </w:rPr>
      </w:pPr>
      <w:r>
        <w:rPr>
          <w:rFonts w:ascii="Times New Roman" w:hAnsi="Times New Roman"/>
          <w:sz w:val="28"/>
          <w:szCs w:val="28"/>
        </w:rPr>
        <w:t>В большинстве случаев, после монтажа, электрооборудование</w:t>
      </w:r>
      <w:r>
        <w:rPr>
          <w:rFonts w:ascii="Times New Roman" w:hAnsi="Times New Roman"/>
          <w:sz w:val="28"/>
          <w:szCs w:val="28"/>
        </w:rPr>
        <w:br/>
        <w:t>не подвергается профилактическим осмотрам, техническому контролю, обслуживанию и ремонтно-предупредительным мероприятиям. Однако</w:t>
      </w:r>
      <w:r>
        <w:rPr>
          <w:rFonts w:ascii="Times New Roman" w:hAnsi="Times New Roman"/>
          <w:sz w:val="28"/>
          <w:szCs w:val="28"/>
        </w:rPr>
        <w:br/>
        <w:t>со врем</w:t>
      </w:r>
      <w:r>
        <w:rPr>
          <w:rFonts w:ascii="Times New Roman" w:hAnsi="Times New Roman"/>
          <w:sz w:val="28"/>
          <w:szCs w:val="28"/>
        </w:rPr>
        <w:t>енем с ним происходят отрицательные изменения. Ухудшение состояния электрооборудования приводит к нерациональному использованию электрической энергии и повышению уровня пожарной опасности, а, значит, требует за ним систематизированного наблюдения.</w:t>
      </w:r>
    </w:p>
    <w:p w:rsidR="003B7476" w:rsidRDefault="00C465E2">
      <w:pPr>
        <w:spacing w:line="324" w:lineRule="auto"/>
        <w:ind w:left="0" w:firstLine="567"/>
        <w:jc w:val="both"/>
        <w:rPr>
          <w:rFonts w:ascii="Times New Roman" w:hAnsi="Times New Roman"/>
          <w:sz w:val="28"/>
          <w:szCs w:val="28"/>
        </w:rPr>
      </w:pPr>
      <w:r>
        <w:rPr>
          <w:rFonts w:ascii="Times New Roman" w:hAnsi="Times New Roman"/>
          <w:sz w:val="28"/>
          <w:szCs w:val="28"/>
        </w:rPr>
        <w:t>В соотве</w:t>
      </w:r>
      <w:r>
        <w:rPr>
          <w:rFonts w:ascii="Times New Roman" w:hAnsi="Times New Roman"/>
          <w:sz w:val="28"/>
          <w:szCs w:val="28"/>
        </w:rPr>
        <w:t xml:space="preserve">тствии с Федеральным законом от </w:t>
      </w:r>
      <w:hyperlink r:id="rId9">
        <w:r>
          <w:rPr>
            <w:rFonts w:ascii="Times New Roman" w:hAnsi="Times New Roman"/>
            <w:sz w:val="28"/>
            <w:szCs w:val="28"/>
          </w:rPr>
          <w:t>21 декабря 1994 г. № 69-ФЗ</w:t>
        </w:r>
        <w:r>
          <w:rPr>
            <w:rFonts w:ascii="Times New Roman" w:hAnsi="Times New Roman"/>
            <w:sz w:val="28"/>
            <w:szCs w:val="28"/>
          </w:rPr>
          <w:br/>
          <w:t>«О пожарной безопасности</w:t>
        </w:r>
      </w:hyperlink>
      <w:r>
        <w:rPr>
          <w:rFonts w:ascii="Times New Roman" w:hAnsi="Times New Roman"/>
          <w:sz w:val="28"/>
          <w:szCs w:val="28"/>
        </w:rPr>
        <w:t>», профилактика пожаров – совокупность превентивных мер, направленных на исключение возможности возникновения пожа</w:t>
      </w:r>
      <w:r>
        <w:rPr>
          <w:rFonts w:ascii="Times New Roman" w:hAnsi="Times New Roman"/>
          <w:sz w:val="28"/>
          <w:szCs w:val="28"/>
        </w:rPr>
        <w:t>ров и ограничение их последствий.</w:t>
      </w:r>
    </w:p>
    <w:p w:rsidR="003B7476" w:rsidRDefault="00C465E2">
      <w:pPr>
        <w:spacing w:line="312" w:lineRule="auto"/>
        <w:ind w:left="0" w:firstLine="567"/>
        <w:jc w:val="both"/>
        <w:rPr>
          <w:rFonts w:ascii="Times New Roman" w:hAnsi="Times New Roman"/>
          <w:sz w:val="28"/>
          <w:szCs w:val="28"/>
        </w:rPr>
      </w:pPr>
      <w:r>
        <w:rPr>
          <w:rFonts w:ascii="Times New Roman" w:hAnsi="Times New Roman"/>
          <w:sz w:val="28"/>
          <w:szCs w:val="28"/>
        </w:rPr>
        <w:lastRenderedPageBreak/>
        <w:t>Под системой профилактики пожарной опасности электрооборудования жилых и общественных зданий понимаются регулярные, выполняемые</w:t>
      </w:r>
      <w:r>
        <w:rPr>
          <w:rFonts w:ascii="Times New Roman" w:hAnsi="Times New Roman"/>
          <w:sz w:val="28"/>
          <w:szCs w:val="28"/>
        </w:rPr>
        <w:br/>
        <w:t>по заданной программе наблюдения за эксплуатируемым электрооборудованием, позволяющие определя</w:t>
      </w:r>
      <w:r>
        <w:rPr>
          <w:rFonts w:ascii="Times New Roman" w:hAnsi="Times New Roman"/>
          <w:sz w:val="28"/>
          <w:szCs w:val="28"/>
        </w:rPr>
        <w:t>ть его фактическое состояние, происходящие в нем процессы и прогнозировать изменение состояния</w:t>
      </w:r>
      <w:r>
        <w:rPr>
          <w:rFonts w:ascii="Times New Roman" w:hAnsi="Times New Roman"/>
          <w:sz w:val="28"/>
          <w:szCs w:val="28"/>
        </w:rPr>
        <w:br/>
        <w:t>под влиянием различных факторов. Такие наблюдения необходимы, в первую очередь, для электрооборудования объектов с массовым пребыванием людей.</w:t>
      </w:r>
    </w:p>
    <w:p w:rsidR="003B7476" w:rsidRDefault="00C465E2">
      <w:pPr>
        <w:spacing w:line="312" w:lineRule="auto"/>
        <w:ind w:left="0" w:firstLine="567"/>
        <w:jc w:val="both"/>
        <w:rPr>
          <w:rFonts w:ascii="Times New Roman" w:hAnsi="Times New Roman"/>
          <w:sz w:val="28"/>
          <w:szCs w:val="28"/>
        </w:rPr>
      </w:pPr>
      <w:r>
        <w:rPr>
          <w:rFonts w:ascii="Times New Roman" w:hAnsi="Times New Roman"/>
          <w:sz w:val="28"/>
          <w:szCs w:val="28"/>
        </w:rPr>
        <w:t>Пожарная безопасно</w:t>
      </w:r>
      <w:r>
        <w:rPr>
          <w:rFonts w:ascii="Times New Roman" w:hAnsi="Times New Roman"/>
          <w:sz w:val="28"/>
          <w:szCs w:val="28"/>
        </w:rPr>
        <w:t>сть объектов различного назначения в значительной степени определяется состоянием эксплуатируемого электрооборудования</w:t>
      </w:r>
      <w:r>
        <w:rPr>
          <w:rFonts w:ascii="Times New Roman" w:hAnsi="Times New Roman"/>
          <w:sz w:val="28"/>
          <w:szCs w:val="28"/>
        </w:rPr>
        <w:br/>
        <w:t>и электроустановок.</w:t>
      </w:r>
    </w:p>
    <w:p w:rsidR="003B7476" w:rsidRDefault="00C465E2">
      <w:pPr>
        <w:spacing w:line="312" w:lineRule="auto"/>
        <w:ind w:left="0" w:firstLine="567"/>
        <w:jc w:val="both"/>
        <w:rPr>
          <w:rFonts w:ascii="Times New Roman" w:hAnsi="Times New Roman"/>
          <w:sz w:val="28"/>
          <w:szCs w:val="28"/>
        </w:rPr>
      </w:pPr>
      <w:r>
        <w:rPr>
          <w:rFonts w:ascii="Times New Roman" w:hAnsi="Times New Roman"/>
          <w:sz w:val="28"/>
          <w:szCs w:val="28"/>
        </w:rPr>
        <w:t>Основным направлением в обеспечении пожарной безопасности эксплуатируемого электрооборудования является максимально в</w:t>
      </w:r>
      <w:r>
        <w:rPr>
          <w:rFonts w:ascii="Times New Roman" w:hAnsi="Times New Roman"/>
          <w:sz w:val="28"/>
          <w:szCs w:val="28"/>
        </w:rPr>
        <w:t>озможное снижение вероятности возникновения пожара от электроустановок в целом</w:t>
      </w:r>
      <w:r>
        <w:rPr>
          <w:rFonts w:ascii="Times New Roman" w:hAnsi="Times New Roman"/>
          <w:sz w:val="28"/>
          <w:szCs w:val="28"/>
        </w:rPr>
        <w:br/>
        <w:t>и от отдельных электрических изделий.</w:t>
      </w:r>
    </w:p>
    <w:p w:rsidR="003B7476" w:rsidRDefault="00C465E2">
      <w:pPr>
        <w:spacing w:line="312" w:lineRule="auto"/>
        <w:ind w:left="0" w:firstLine="567"/>
        <w:jc w:val="both"/>
        <w:rPr>
          <w:rFonts w:ascii="Times New Roman" w:hAnsi="Times New Roman"/>
          <w:sz w:val="28"/>
          <w:szCs w:val="28"/>
        </w:rPr>
      </w:pPr>
      <w:r>
        <w:rPr>
          <w:rFonts w:ascii="Times New Roman" w:hAnsi="Times New Roman"/>
          <w:sz w:val="28"/>
          <w:szCs w:val="28"/>
        </w:rPr>
        <w:t>Там, где есть контактные соединения в электросетях, процесс окисления металлических поверхностей электроконтактов и появления дефектов непр</w:t>
      </w:r>
      <w:r>
        <w:rPr>
          <w:rFonts w:ascii="Times New Roman" w:hAnsi="Times New Roman"/>
          <w:sz w:val="28"/>
          <w:szCs w:val="28"/>
        </w:rPr>
        <w:t>ерывен. Без достаточной технической оснащенности и подготовленного персонала в большинстве случаев неисправности электрооборудования можно обнаружить только по характерному запаху или обугленной электроизоляции, что характерно для аварийных дефектов уже на</w:t>
      </w:r>
      <w:r>
        <w:rPr>
          <w:rFonts w:ascii="Times New Roman" w:hAnsi="Times New Roman"/>
          <w:sz w:val="28"/>
          <w:szCs w:val="28"/>
        </w:rPr>
        <w:t xml:space="preserve"> пожароопасной стадии.</w:t>
      </w:r>
    </w:p>
    <w:p w:rsidR="003B7476" w:rsidRDefault="00C465E2">
      <w:pPr>
        <w:spacing w:line="312" w:lineRule="auto"/>
        <w:ind w:left="0" w:firstLine="567"/>
        <w:jc w:val="both"/>
        <w:rPr>
          <w:rFonts w:ascii="Times New Roman" w:hAnsi="Times New Roman"/>
          <w:sz w:val="28"/>
          <w:szCs w:val="28"/>
        </w:rPr>
      </w:pPr>
      <w:r>
        <w:rPr>
          <w:rFonts w:ascii="Times New Roman" w:hAnsi="Times New Roman"/>
          <w:sz w:val="28"/>
          <w:szCs w:val="28"/>
        </w:rPr>
        <w:t>Возникновение дефектов электрических цепей и электрооборудования –</w:t>
      </w:r>
      <w:r>
        <w:rPr>
          <w:rFonts w:ascii="Times New Roman" w:hAnsi="Times New Roman"/>
          <w:sz w:val="28"/>
          <w:szCs w:val="28"/>
        </w:rPr>
        <w:br/>
        <w:t>это естественный процесс, к которому необходимо быть готовыми и которое необходимо предупреждать заблаговременно.</w:t>
      </w:r>
    </w:p>
    <w:p w:rsidR="003B7476" w:rsidRDefault="00C465E2">
      <w:pPr>
        <w:pStyle w:val="14"/>
        <w:spacing w:line="312" w:lineRule="auto"/>
        <w:ind w:left="425" w:firstLine="567"/>
        <w:jc w:val="both"/>
        <w:rPr>
          <w:sz w:val="28"/>
        </w:rPr>
      </w:pPr>
      <w:r>
        <w:rPr>
          <w:sz w:val="28"/>
        </w:rPr>
        <w:t>В настоящее время появились новые технические средст</w:t>
      </w:r>
      <w:r>
        <w:rPr>
          <w:sz w:val="28"/>
        </w:rPr>
        <w:t>ва, позволяющие вывести профилактику пожаров от электрооборудования в жилых</w:t>
      </w:r>
      <w:r>
        <w:rPr>
          <w:sz w:val="28"/>
        </w:rPr>
        <w:br/>
        <w:t>и общественных зданиях на новый уровень.</w:t>
      </w:r>
    </w:p>
    <w:p w:rsidR="003B7476" w:rsidRDefault="00C465E2">
      <w:pPr>
        <w:spacing w:line="312" w:lineRule="auto"/>
        <w:ind w:left="0" w:firstLine="567"/>
        <w:jc w:val="both"/>
        <w:rPr>
          <w:rFonts w:ascii="Times New Roman" w:hAnsi="Times New Roman"/>
          <w:sz w:val="28"/>
          <w:szCs w:val="28"/>
        </w:rPr>
      </w:pPr>
      <w:r>
        <w:rPr>
          <w:rFonts w:ascii="Times New Roman" w:hAnsi="Times New Roman"/>
          <w:sz w:val="28"/>
          <w:szCs w:val="28"/>
        </w:rPr>
        <w:t xml:space="preserve">К обслуживанию электроустановок допускаются квалифицированные специалисты, имеющие группу по электробезопасности не ниже </w:t>
      </w:r>
      <w:r>
        <w:rPr>
          <w:rFonts w:ascii="Times New Roman" w:hAnsi="Times New Roman"/>
          <w:sz w:val="28"/>
          <w:szCs w:val="28"/>
          <w:lang w:val="en-US"/>
        </w:rPr>
        <w:t>III</w:t>
      </w:r>
      <w:r>
        <w:rPr>
          <w:rFonts w:ascii="Times New Roman" w:hAnsi="Times New Roman"/>
          <w:sz w:val="28"/>
          <w:szCs w:val="28"/>
        </w:rPr>
        <w:t>, подтвержденну</w:t>
      </w:r>
      <w:r>
        <w:rPr>
          <w:rFonts w:ascii="Times New Roman" w:hAnsi="Times New Roman"/>
          <w:sz w:val="28"/>
          <w:szCs w:val="28"/>
        </w:rPr>
        <w:t>ю соответствующим удостоверением.</w:t>
      </w:r>
    </w:p>
    <w:p w:rsidR="003B7476" w:rsidRDefault="00C465E2">
      <w:pPr>
        <w:spacing w:line="312" w:lineRule="auto"/>
        <w:ind w:left="0" w:firstLine="567"/>
        <w:jc w:val="both"/>
        <w:rPr>
          <w:rFonts w:ascii="Times New Roman" w:hAnsi="Times New Roman"/>
          <w:sz w:val="28"/>
          <w:szCs w:val="28"/>
        </w:rPr>
      </w:pPr>
      <w:r>
        <w:rPr>
          <w:rFonts w:ascii="Times New Roman" w:hAnsi="Times New Roman"/>
          <w:sz w:val="28"/>
          <w:szCs w:val="28"/>
        </w:rPr>
        <w:t>Обследование электроустановок должно производиться совместно</w:t>
      </w:r>
      <w:r>
        <w:rPr>
          <w:rFonts w:ascii="Times New Roman" w:hAnsi="Times New Roman"/>
          <w:sz w:val="28"/>
          <w:szCs w:val="28"/>
        </w:rPr>
        <w:br/>
        <w:t>с квалифицированным персоналом электротехнического хозяйства, ответственным за обслуживание электрооборудования здания.</w:t>
      </w:r>
    </w:p>
    <w:p w:rsidR="003B7476" w:rsidRDefault="00C465E2">
      <w:pPr>
        <w:spacing w:line="240" w:lineRule="auto"/>
        <w:ind w:left="0" w:firstLine="0"/>
        <w:rPr>
          <w:rFonts w:ascii="Times New Roman" w:eastAsia="Times New Roman" w:hAnsi="Times New Roman"/>
          <w:sz w:val="28"/>
          <w:szCs w:val="20"/>
          <w:lang w:eastAsia="ru-RU"/>
        </w:rPr>
      </w:pPr>
      <w:r>
        <w:br w:type="page"/>
      </w:r>
    </w:p>
    <w:p w:rsidR="003B7476" w:rsidRDefault="00C465E2">
      <w:pPr>
        <w:pStyle w:val="aff5"/>
        <w:numPr>
          <w:ilvl w:val="0"/>
          <w:numId w:val="13"/>
        </w:numPr>
        <w:spacing w:line="312" w:lineRule="auto"/>
        <w:jc w:val="center"/>
        <w:rPr>
          <w:b/>
          <w:szCs w:val="28"/>
        </w:rPr>
      </w:pPr>
      <w:r>
        <w:rPr>
          <w:b/>
          <w:szCs w:val="28"/>
        </w:rPr>
        <w:lastRenderedPageBreak/>
        <w:t>Область применения</w:t>
      </w:r>
    </w:p>
    <w:p w:rsidR="003B7476" w:rsidRDefault="003B7476">
      <w:pPr>
        <w:pStyle w:val="aff5"/>
        <w:spacing w:line="312" w:lineRule="auto"/>
        <w:rPr>
          <w:b/>
          <w:szCs w:val="28"/>
        </w:rPr>
      </w:pPr>
    </w:p>
    <w:p w:rsidR="003B7476" w:rsidRDefault="00C465E2">
      <w:pPr>
        <w:spacing w:line="312" w:lineRule="auto"/>
        <w:ind w:left="0" w:firstLine="567"/>
        <w:jc w:val="both"/>
        <w:rPr>
          <w:rFonts w:ascii="Times New Roman" w:hAnsi="Times New Roman"/>
          <w:sz w:val="28"/>
          <w:szCs w:val="28"/>
        </w:rPr>
      </w:pPr>
      <w:r>
        <w:rPr>
          <w:rFonts w:ascii="Times New Roman" w:hAnsi="Times New Roman"/>
          <w:sz w:val="28"/>
          <w:szCs w:val="28"/>
        </w:rPr>
        <w:t xml:space="preserve">Настоящие </w:t>
      </w:r>
      <w:r>
        <w:rPr>
          <w:rFonts w:ascii="Times New Roman" w:hAnsi="Times New Roman"/>
          <w:sz w:val="28"/>
          <w:szCs w:val="28"/>
        </w:rPr>
        <w:t>Методические рекомендации определяют общие положения</w:t>
      </w:r>
      <w:r>
        <w:rPr>
          <w:rFonts w:ascii="Times New Roman" w:hAnsi="Times New Roman"/>
          <w:sz w:val="28"/>
          <w:szCs w:val="28"/>
        </w:rPr>
        <w:br/>
        <w:t>по организации профилактики пожаров от электрооборудования в жилых</w:t>
      </w:r>
      <w:r>
        <w:rPr>
          <w:rFonts w:ascii="Times New Roman" w:hAnsi="Times New Roman"/>
          <w:sz w:val="28"/>
          <w:szCs w:val="28"/>
        </w:rPr>
        <w:br/>
        <w:t>и общественных зданиях с применением технических средств.</w:t>
      </w:r>
    </w:p>
    <w:p w:rsidR="003B7476" w:rsidRDefault="00C465E2">
      <w:pPr>
        <w:spacing w:line="312" w:lineRule="auto"/>
        <w:ind w:left="0" w:firstLine="567"/>
        <w:jc w:val="both"/>
        <w:rPr>
          <w:rFonts w:ascii="Times New Roman" w:hAnsi="Times New Roman"/>
          <w:sz w:val="28"/>
          <w:szCs w:val="28"/>
        </w:rPr>
      </w:pPr>
      <w:r>
        <w:rPr>
          <w:rFonts w:ascii="Times New Roman" w:hAnsi="Times New Roman"/>
          <w:sz w:val="28"/>
          <w:szCs w:val="28"/>
        </w:rPr>
        <w:t>Настоящие методические рекомендации предназначены</w:t>
      </w:r>
      <w:r>
        <w:rPr>
          <w:rFonts w:ascii="Times New Roman" w:hAnsi="Times New Roman"/>
          <w:sz w:val="28"/>
          <w:szCs w:val="28"/>
        </w:rPr>
        <w:br/>
      </w:r>
      <w:r>
        <w:rPr>
          <w:rFonts w:ascii="Times New Roman" w:hAnsi="Times New Roman"/>
          <w:sz w:val="28"/>
          <w:szCs w:val="28"/>
        </w:rPr>
        <w:t xml:space="preserve">для исполнительных органов субъектов Российской Федерации, органов местного самоуправления, организаций по реализации полномочий в области пожарной безопасности, а также собственников (арендаторов) жилых домов (квартир). </w:t>
      </w:r>
    </w:p>
    <w:p w:rsidR="003B7476" w:rsidRDefault="00C465E2">
      <w:pPr>
        <w:spacing w:line="312" w:lineRule="auto"/>
        <w:ind w:left="0" w:firstLine="567"/>
        <w:jc w:val="both"/>
        <w:rPr>
          <w:rFonts w:ascii="Times New Roman" w:hAnsi="Times New Roman"/>
          <w:sz w:val="28"/>
          <w:szCs w:val="28"/>
        </w:rPr>
      </w:pPr>
      <w:r>
        <w:rPr>
          <w:rFonts w:ascii="Times New Roman" w:hAnsi="Times New Roman"/>
          <w:sz w:val="28"/>
          <w:szCs w:val="28"/>
        </w:rPr>
        <w:t xml:space="preserve">Основными задачами исполнительных </w:t>
      </w:r>
      <w:r>
        <w:rPr>
          <w:rFonts w:ascii="Times New Roman" w:hAnsi="Times New Roman"/>
          <w:sz w:val="28"/>
          <w:szCs w:val="28"/>
        </w:rPr>
        <w:t>органов субъектов Российской Федерации, органов местного самоуправления, организаций,</w:t>
      </w:r>
      <w:r>
        <w:rPr>
          <w:rFonts w:ascii="Times New Roman" w:hAnsi="Times New Roman"/>
          <w:sz w:val="28"/>
          <w:szCs w:val="28"/>
        </w:rPr>
        <w:br/>
        <w:t>по профилактике пожаров в жилье, являются обучение населения мерам пожарной безопасности, основам пожаробезопасного поведения, а также информирование населения о мерах по</w:t>
      </w:r>
      <w:r>
        <w:rPr>
          <w:rFonts w:ascii="Times New Roman" w:hAnsi="Times New Roman"/>
          <w:sz w:val="28"/>
          <w:szCs w:val="28"/>
        </w:rPr>
        <w:t>жарной безопасности.</w:t>
      </w:r>
    </w:p>
    <w:p w:rsidR="003B7476" w:rsidRDefault="00C465E2">
      <w:pPr>
        <w:spacing w:line="312" w:lineRule="auto"/>
        <w:ind w:left="0" w:firstLine="567"/>
        <w:jc w:val="both"/>
        <w:rPr>
          <w:rFonts w:ascii="Times New Roman" w:hAnsi="Times New Roman"/>
          <w:sz w:val="28"/>
          <w:szCs w:val="28"/>
        </w:rPr>
      </w:pPr>
      <w:r>
        <w:rPr>
          <w:rFonts w:ascii="Times New Roman" w:hAnsi="Times New Roman"/>
          <w:sz w:val="28"/>
          <w:szCs w:val="28"/>
        </w:rPr>
        <w:t>Настоящие методические рекомендации могут быть применены собственниками домов (квартир) и арендаторами помещений для проведения самостоятельной первичной оценки состояния пожарной безопасности эксплуатируемого электрооборудования.</w:t>
      </w:r>
    </w:p>
    <w:p w:rsidR="003B7476" w:rsidRDefault="00C465E2">
      <w:pPr>
        <w:spacing w:line="312" w:lineRule="auto"/>
        <w:ind w:left="0" w:firstLine="567"/>
        <w:jc w:val="both"/>
        <w:rPr>
          <w:rFonts w:ascii="Times New Roman" w:hAnsi="Times New Roman"/>
          <w:sz w:val="28"/>
          <w:szCs w:val="28"/>
        </w:rPr>
      </w:pPr>
      <w:r>
        <w:rPr>
          <w:rFonts w:ascii="Times New Roman" w:hAnsi="Times New Roman"/>
          <w:sz w:val="28"/>
          <w:szCs w:val="28"/>
        </w:rPr>
        <w:t>В на</w:t>
      </w:r>
      <w:r>
        <w:rPr>
          <w:rFonts w:ascii="Times New Roman" w:hAnsi="Times New Roman"/>
          <w:sz w:val="28"/>
          <w:szCs w:val="28"/>
        </w:rPr>
        <w:t>стоящих Методических рекомендациях под техническими средствами профилактики пожаров понимаются аппараты защиты электрических цепей, тепловизионная диагностика, термоиндикаторы и термосистемы.</w:t>
      </w:r>
    </w:p>
    <w:p w:rsidR="003B7476" w:rsidRDefault="00C465E2">
      <w:pPr>
        <w:spacing w:line="312" w:lineRule="auto"/>
        <w:ind w:left="0" w:firstLine="567"/>
        <w:jc w:val="both"/>
        <w:rPr>
          <w:rFonts w:ascii="Times New Roman" w:hAnsi="Times New Roman"/>
          <w:sz w:val="28"/>
          <w:szCs w:val="28"/>
        </w:rPr>
      </w:pPr>
      <w:r>
        <w:rPr>
          <w:rFonts w:ascii="Times New Roman" w:hAnsi="Times New Roman"/>
          <w:sz w:val="28"/>
          <w:szCs w:val="28"/>
        </w:rPr>
        <w:t>Настоящие методические рекомендации не являются руководством</w:t>
      </w:r>
      <w:r>
        <w:rPr>
          <w:rFonts w:ascii="Times New Roman" w:hAnsi="Times New Roman"/>
          <w:sz w:val="28"/>
          <w:szCs w:val="28"/>
        </w:rPr>
        <w:br/>
        <w:t xml:space="preserve">по </w:t>
      </w:r>
      <w:r>
        <w:rPr>
          <w:rFonts w:ascii="Times New Roman" w:hAnsi="Times New Roman"/>
          <w:sz w:val="28"/>
          <w:szCs w:val="28"/>
        </w:rPr>
        <w:t>проектированию электроустановок зданий и монтажу аппаратов электрической защиты и других технических средств.</w:t>
      </w:r>
    </w:p>
    <w:p w:rsidR="003B7476" w:rsidRDefault="00C465E2">
      <w:pPr>
        <w:spacing w:line="312" w:lineRule="auto"/>
        <w:ind w:left="0" w:firstLine="567"/>
        <w:jc w:val="both"/>
        <w:rPr>
          <w:rFonts w:ascii="Times New Roman" w:hAnsi="Times New Roman"/>
          <w:sz w:val="28"/>
          <w:szCs w:val="28"/>
        </w:rPr>
      </w:pPr>
      <w:r>
        <w:rPr>
          <w:rFonts w:ascii="Times New Roman" w:hAnsi="Times New Roman"/>
          <w:sz w:val="28"/>
          <w:szCs w:val="28"/>
        </w:rPr>
        <w:t>Проектирование и монтаж электроустановок зданий должен проводиться</w:t>
      </w:r>
      <w:r>
        <w:rPr>
          <w:rFonts w:ascii="Times New Roman" w:hAnsi="Times New Roman"/>
          <w:sz w:val="28"/>
          <w:szCs w:val="28"/>
        </w:rPr>
        <w:br/>
        <w:t>в соответствии с действующими нормативными документами.</w:t>
      </w:r>
    </w:p>
    <w:p w:rsidR="003B7476" w:rsidRDefault="00C465E2">
      <w:pPr>
        <w:spacing w:line="312" w:lineRule="auto"/>
        <w:ind w:left="0" w:firstLine="567"/>
        <w:jc w:val="both"/>
        <w:rPr>
          <w:rFonts w:ascii="Times New Roman" w:hAnsi="Times New Roman"/>
          <w:sz w:val="28"/>
          <w:szCs w:val="28"/>
        </w:rPr>
      </w:pPr>
      <w:r>
        <w:rPr>
          <w:rFonts w:ascii="Times New Roman" w:hAnsi="Times New Roman"/>
          <w:sz w:val="28"/>
          <w:szCs w:val="28"/>
        </w:rPr>
        <w:t xml:space="preserve">Настоящие методические </w:t>
      </w:r>
      <w:r>
        <w:rPr>
          <w:rFonts w:ascii="Times New Roman" w:hAnsi="Times New Roman"/>
          <w:sz w:val="28"/>
          <w:szCs w:val="28"/>
        </w:rPr>
        <w:t>рекомендации не являются нормативным документом.</w:t>
      </w:r>
    </w:p>
    <w:p w:rsidR="003B7476" w:rsidRDefault="003B7476">
      <w:pPr>
        <w:ind w:left="0" w:firstLine="567"/>
        <w:jc w:val="both"/>
        <w:rPr>
          <w:rFonts w:ascii="Times New Roman" w:hAnsi="Times New Roman"/>
          <w:sz w:val="28"/>
          <w:szCs w:val="28"/>
        </w:rPr>
      </w:pPr>
    </w:p>
    <w:p w:rsidR="003B7476" w:rsidRDefault="00C465E2">
      <w:pPr>
        <w:spacing w:line="240" w:lineRule="auto"/>
        <w:ind w:left="0" w:firstLine="0"/>
        <w:rPr>
          <w:rFonts w:ascii="Times New Roman" w:hAnsi="Times New Roman"/>
          <w:sz w:val="28"/>
          <w:szCs w:val="28"/>
        </w:rPr>
      </w:pPr>
      <w:r>
        <w:br w:type="page"/>
      </w:r>
    </w:p>
    <w:p w:rsidR="003B7476" w:rsidRDefault="00C465E2">
      <w:pPr>
        <w:spacing w:line="240" w:lineRule="auto"/>
        <w:ind w:left="0" w:firstLine="0"/>
        <w:jc w:val="center"/>
        <w:rPr>
          <w:rFonts w:ascii="Times New Roman" w:hAnsi="Times New Roman"/>
          <w:b/>
          <w:sz w:val="28"/>
          <w:szCs w:val="28"/>
        </w:rPr>
      </w:pPr>
      <w:r>
        <w:rPr>
          <w:rFonts w:ascii="Times New Roman" w:hAnsi="Times New Roman"/>
          <w:b/>
          <w:sz w:val="28"/>
          <w:szCs w:val="28"/>
        </w:rPr>
        <w:lastRenderedPageBreak/>
        <w:t xml:space="preserve">2. Основные электротехнические причины пожаров </w:t>
      </w:r>
    </w:p>
    <w:p w:rsidR="003B7476" w:rsidRDefault="00C465E2">
      <w:pPr>
        <w:spacing w:line="240" w:lineRule="auto"/>
        <w:ind w:left="0" w:firstLine="0"/>
        <w:jc w:val="center"/>
        <w:rPr>
          <w:rFonts w:ascii="Times New Roman" w:hAnsi="Times New Roman"/>
          <w:b/>
          <w:sz w:val="28"/>
          <w:szCs w:val="28"/>
        </w:rPr>
      </w:pPr>
      <w:r>
        <w:rPr>
          <w:rFonts w:ascii="Times New Roman" w:hAnsi="Times New Roman"/>
          <w:b/>
          <w:sz w:val="28"/>
          <w:szCs w:val="28"/>
        </w:rPr>
        <w:t>от электрооборудования</w:t>
      </w:r>
    </w:p>
    <w:p w:rsidR="003B7476" w:rsidRDefault="003B7476">
      <w:pPr>
        <w:spacing w:line="240" w:lineRule="auto"/>
        <w:ind w:left="0" w:firstLine="0"/>
        <w:jc w:val="center"/>
        <w:rPr>
          <w:rFonts w:ascii="Times New Roman" w:hAnsi="Times New Roman"/>
          <w:b/>
          <w:sz w:val="28"/>
          <w:szCs w:val="28"/>
        </w:rPr>
      </w:pPr>
    </w:p>
    <w:p w:rsidR="003B7476" w:rsidRDefault="00C465E2">
      <w:pPr>
        <w:spacing w:line="312" w:lineRule="auto"/>
        <w:ind w:left="0" w:firstLine="709"/>
        <w:jc w:val="both"/>
        <w:rPr>
          <w:rFonts w:ascii="Times New Roman" w:hAnsi="Times New Roman"/>
          <w:sz w:val="28"/>
          <w:szCs w:val="28"/>
        </w:rPr>
      </w:pPr>
      <w:r>
        <w:rPr>
          <w:rFonts w:ascii="Times New Roman" w:hAnsi="Times New Roman"/>
          <w:sz w:val="28"/>
          <w:szCs w:val="28"/>
        </w:rPr>
        <w:t>Пожарная безопасность объектов различного назначения, в том числе жилых и общественных зданий в значительной степени определяется со</w:t>
      </w:r>
      <w:r>
        <w:rPr>
          <w:rFonts w:ascii="Times New Roman" w:hAnsi="Times New Roman"/>
          <w:sz w:val="28"/>
          <w:szCs w:val="28"/>
        </w:rPr>
        <w:t>стоянием эксплуатируемого электрооборудования и электроустановок.</w:t>
      </w:r>
    </w:p>
    <w:p w:rsidR="003B7476" w:rsidRDefault="00C465E2">
      <w:pPr>
        <w:spacing w:line="312" w:lineRule="auto"/>
        <w:ind w:left="0" w:firstLine="709"/>
        <w:jc w:val="both"/>
        <w:rPr>
          <w:rFonts w:ascii="Times New Roman" w:hAnsi="Times New Roman"/>
          <w:sz w:val="28"/>
          <w:szCs w:val="28"/>
        </w:rPr>
      </w:pPr>
      <w:r>
        <w:rPr>
          <w:rFonts w:ascii="Times New Roman" w:hAnsi="Times New Roman"/>
          <w:sz w:val="28"/>
          <w:szCs w:val="28"/>
        </w:rPr>
        <w:t>Знание технических причин пожаров от электроустановок позволяет организовать эффективную систему пожарно-профилактических мероприятий.</w:t>
      </w:r>
    </w:p>
    <w:p w:rsidR="003B7476" w:rsidRDefault="00C465E2">
      <w:pPr>
        <w:spacing w:line="312" w:lineRule="auto"/>
        <w:ind w:left="0" w:firstLine="709"/>
        <w:jc w:val="both"/>
        <w:rPr>
          <w:rFonts w:ascii="Times New Roman" w:hAnsi="Times New Roman"/>
          <w:sz w:val="28"/>
          <w:szCs w:val="28"/>
        </w:rPr>
      </w:pPr>
      <w:r>
        <w:rPr>
          <w:rFonts w:ascii="Times New Roman" w:hAnsi="Times New Roman"/>
          <w:sz w:val="28"/>
          <w:szCs w:val="28"/>
        </w:rPr>
        <w:t>К причинам пожаров электротехнического характера относя</w:t>
      </w:r>
      <w:r>
        <w:rPr>
          <w:rFonts w:ascii="Times New Roman" w:hAnsi="Times New Roman"/>
          <w:sz w:val="28"/>
          <w:szCs w:val="28"/>
        </w:rPr>
        <w:t>тся:</w:t>
      </w:r>
    </w:p>
    <w:p w:rsidR="003B7476" w:rsidRDefault="00C465E2">
      <w:pPr>
        <w:spacing w:line="312" w:lineRule="auto"/>
        <w:ind w:left="0" w:firstLine="709"/>
        <w:jc w:val="both"/>
        <w:rPr>
          <w:rFonts w:ascii="Times New Roman" w:hAnsi="Times New Roman"/>
          <w:sz w:val="28"/>
          <w:szCs w:val="28"/>
        </w:rPr>
      </w:pPr>
      <w:r>
        <w:rPr>
          <w:rFonts w:ascii="Times New Roman" w:hAnsi="Times New Roman"/>
          <w:sz w:val="28"/>
          <w:szCs w:val="28"/>
        </w:rPr>
        <w:t>- короткое замыкание;</w:t>
      </w:r>
    </w:p>
    <w:p w:rsidR="003B7476" w:rsidRDefault="00C465E2">
      <w:pPr>
        <w:spacing w:line="312" w:lineRule="auto"/>
        <w:ind w:left="0" w:firstLine="709"/>
        <w:jc w:val="both"/>
        <w:rPr>
          <w:rFonts w:ascii="Times New Roman" w:hAnsi="Times New Roman"/>
          <w:sz w:val="28"/>
          <w:szCs w:val="28"/>
        </w:rPr>
      </w:pPr>
      <w:r>
        <w:rPr>
          <w:rFonts w:ascii="Times New Roman" w:hAnsi="Times New Roman"/>
          <w:sz w:val="28"/>
          <w:szCs w:val="28"/>
        </w:rPr>
        <w:t>- перегрузка электрических цепей;</w:t>
      </w:r>
    </w:p>
    <w:p w:rsidR="003B7476" w:rsidRDefault="00C465E2">
      <w:pPr>
        <w:spacing w:line="312" w:lineRule="auto"/>
        <w:ind w:left="0" w:firstLine="709"/>
        <w:jc w:val="both"/>
        <w:rPr>
          <w:rFonts w:ascii="Times New Roman" w:hAnsi="Times New Roman"/>
          <w:sz w:val="28"/>
          <w:szCs w:val="28"/>
        </w:rPr>
      </w:pPr>
      <w:r>
        <w:rPr>
          <w:rFonts w:ascii="Times New Roman" w:hAnsi="Times New Roman"/>
          <w:sz w:val="28"/>
          <w:szCs w:val="28"/>
        </w:rPr>
        <w:t>- большое переходное сопротивление;</w:t>
      </w:r>
    </w:p>
    <w:p w:rsidR="003B7476" w:rsidRDefault="00C465E2">
      <w:pPr>
        <w:spacing w:line="312" w:lineRule="auto"/>
        <w:ind w:left="0" w:firstLine="709"/>
        <w:jc w:val="both"/>
        <w:rPr>
          <w:rFonts w:ascii="Times New Roman" w:hAnsi="Times New Roman"/>
          <w:sz w:val="28"/>
          <w:szCs w:val="28"/>
        </w:rPr>
      </w:pPr>
      <w:r>
        <w:rPr>
          <w:rFonts w:ascii="Times New Roman" w:hAnsi="Times New Roman"/>
          <w:sz w:val="28"/>
          <w:szCs w:val="28"/>
        </w:rPr>
        <w:t>- искрение;</w:t>
      </w:r>
    </w:p>
    <w:p w:rsidR="003B7476" w:rsidRDefault="00C465E2">
      <w:pPr>
        <w:spacing w:line="312" w:lineRule="auto"/>
        <w:ind w:left="0" w:firstLine="709"/>
        <w:jc w:val="both"/>
        <w:rPr>
          <w:rFonts w:ascii="Times New Roman" w:hAnsi="Times New Roman"/>
          <w:sz w:val="28"/>
          <w:szCs w:val="28"/>
        </w:rPr>
      </w:pPr>
      <w:r>
        <w:rPr>
          <w:rFonts w:ascii="Times New Roman" w:hAnsi="Times New Roman"/>
          <w:sz w:val="28"/>
          <w:szCs w:val="28"/>
        </w:rPr>
        <w:t>- электрическая дуга;</w:t>
      </w:r>
    </w:p>
    <w:p w:rsidR="003B7476" w:rsidRDefault="00C465E2">
      <w:pPr>
        <w:spacing w:line="312" w:lineRule="auto"/>
        <w:ind w:left="0" w:firstLine="709"/>
        <w:jc w:val="both"/>
        <w:rPr>
          <w:rFonts w:ascii="Times New Roman" w:hAnsi="Times New Roman"/>
          <w:sz w:val="28"/>
          <w:szCs w:val="28"/>
        </w:rPr>
      </w:pPr>
      <w:r>
        <w:rPr>
          <w:rFonts w:ascii="Times New Roman" w:hAnsi="Times New Roman"/>
          <w:sz w:val="28"/>
          <w:szCs w:val="28"/>
        </w:rPr>
        <w:t>- перенапряжение электрической сети.</w:t>
      </w:r>
    </w:p>
    <w:p w:rsidR="003B7476" w:rsidRDefault="00C465E2">
      <w:pPr>
        <w:spacing w:line="312" w:lineRule="auto"/>
        <w:ind w:left="0" w:firstLine="709"/>
        <w:jc w:val="both"/>
        <w:rPr>
          <w:rFonts w:ascii="Times New Roman" w:hAnsi="Times New Roman"/>
          <w:sz w:val="28"/>
          <w:szCs w:val="28"/>
        </w:rPr>
      </w:pPr>
      <w:r>
        <w:rPr>
          <w:rFonts w:ascii="Times New Roman" w:hAnsi="Times New Roman"/>
          <w:sz w:val="28"/>
          <w:szCs w:val="28"/>
        </w:rPr>
        <w:t xml:space="preserve">Кроме того, необходимо учитывать, что перенапряжение электрической сети, большое </w:t>
      </w:r>
      <w:r>
        <w:rPr>
          <w:rFonts w:ascii="Times New Roman" w:hAnsi="Times New Roman"/>
          <w:sz w:val="28"/>
          <w:szCs w:val="28"/>
        </w:rPr>
        <w:t>переходное сопротивление и перегрузка цепи может привести</w:t>
      </w:r>
      <w:r>
        <w:rPr>
          <w:rFonts w:ascii="Times New Roman" w:hAnsi="Times New Roman"/>
          <w:sz w:val="28"/>
          <w:szCs w:val="28"/>
        </w:rPr>
        <w:br/>
        <w:t>к короткому замыканию, возникновению электрической дуги, и наоборот, короткое замыкание может привести к перегрузке электрической сети,</w:t>
      </w:r>
      <w:r>
        <w:rPr>
          <w:rFonts w:ascii="Times New Roman" w:hAnsi="Times New Roman"/>
          <w:sz w:val="28"/>
          <w:szCs w:val="28"/>
        </w:rPr>
        <w:br/>
        <w:t>к искрению, образованию электрической дуги, к переходу электри</w:t>
      </w:r>
      <w:r>
        <w:rPr>
          <w:rFonts w:ascii="Times New Roman" w:hAnsi="Times New Roman"/>
          <w:sz w:val="28"/>
          <w:szCs w:val="28"/>
        </w:rPr>
        <w:t>ческого тока на металлические заземленные конструкции и т.д. [3].</w:t>
      </w:r>
    </w:p>
    <w:p w:rsidR="003B7476" w:rsidRDefault="00C465E2">
      <w:pPr>
        <w:spacing w:line="312" w:lineRule="auto"/>
        <w:ind w:left="0" w:firstLine="709"/>
        <w:jc w:val="both"/>
        <w:rPr>
          <w:rFonts w:ascii="Times New Roman" w:hAnsi="Times New Roman"/>
          <w:sz w:val="28"/>
          <w:szCs w:val="28"/>
        </w:rPr>
      </w:pPr>
      <w:r>
        <w:rPr>
          <w:rFonts w:ascii="Times New Roman" w:hAnsi="Times New Roman"/>
          <w:sz w:val="28"/>
          <w:szCs w:val="28"/>
        </w:rPr>
        <w:t>То есть, одни аварийные режимы, могут переходить в другие более опасные относительно возможности возникновения пожаров.</w:t>
      </w:r>
    </w:p>
    <w:p w:rsidR="003B7476" w:rsidRDefault="003B7476">
      <w:pPr>
        <w:spacing w:line="312" w:lineRule="auto"/>
        <w:ind w:left="0" w:firstLine="709"/>
        <w:jc w:val="both"/>
        <w:rPr>
          <w:rFonts w:ascii="Times New Roman" w:hAnsi="Times New Roman"/>
          <w:b/>
          <w:i/>
          <w:sz w:val="28"/>
          <w:szCs w:val="28"/>
        </w:rPr>
      </w:pPr>
    </w:p>
    <w:p w:rsidR="003B7476" w:rsidRDefault="00C465E2">
      <w:pPr>
        <w:spacing w:line="312" w:lineRule="auto"/>
        <w:ind w:left="0" w:firstLine="709"/>
        <w:jc w:val="both"/>
        <w:rPr>
          <w:rFonts w:ascii="Times New Roman" w:hAnsi="Times New Roman"/>
          <w:b/>
          <w:i/>
          <w:sz w:val="28"/>
          <w:szCs w:val="28"/>
        </w:rPr>
      </w:pPr>
      <w:r>
        <w:rPr>
          <w:rFonts w:ascii="Times New Roman" w:hAnsi="Times New Roman"/>
          <w:b/>
          <w:i/>
          <w:sz w:val="28"/>
          <w:szCs w:val="28"/>
        </w:rPr>
        <w:t>Короткое замыкание</w:t>
      </w:r>
    </w:p>
    <w:p w:rsidR="003B7476" w:rsidRDefault="00C465E2">
      <w:pPr>
        <w:spacing w:line="312" w:lineRule="auto"/>
        <w:ind w:left="0" w:firstLine="709"/>
        <w:jc w:val="both"/>
        <w:rPr>
          <w:rFonts w:ascii="Times New Roman" w:hAnsi="Times New Roman"/>
          <w:sz w:val="28"/>
          <w:szCs w:val="28"/>
        </w:rPr>
      </w:pPr>
      <w:r>
        <w:rPr>
          <w:rFonts w:ascii="Times New Roman" w:hAnsi="Times New Roman"/>
          <w:sz w:val="28"/>
          <w:szCs w:val="28"/>
        </w:rPr>
        <w:t>Среди причин пожаров электротехнического характера</w:t>
      </w:r>
      <w:r>
        <w:rPr>
          <w:rFonts w:ascii="Times New Roman" w:hAnsi="Times New Roman"/>
          <w:sz w:val="28"/>
          <w:szCs w:val="28"/>
        </w:rPr>
        <w:t xml:space="preserve"> короткое замыкание является самым распространенным, хотя нередко оно может быть</w:t>
      </w:r>
      <w:r>
        <w:rPr>
          <w:rFonts w:ascii="Times New Roman" w:hAnsi="Times New Roman"/>
          <w:sz w:val="28"/>
          <w:szCs w:val="28"/>
        </w:rPr>
        <w:br/>
        <w:t>и следствием какой-либо другой аварийной ситуации в электрической цепи.</w:t>
      </w:r>
    </w:p>
    <w:p w:rsidR="003B7476" w:rsidRDefault="00C465E2">
      <w:pPr>
        <w:spacing w:line="312" w:lineRule="auto"/>
        <w:ind w:left="0" w:firstLine="709"/>
        <w:jc w:val="both"/>
        <w:rPr>
          <w:rFonts w:ascii="Times New Roman" w:hAnsi="Times New Roman"/>
          <w:sz w:val="28"/>
          <w:szCs w:val="28"/>
        </w:rPr>
      </w:pPr>
      <w:r>
        <w:rPr>
          <w:rFonts w:ascii="Times New Roman" w:hAnsi="Times New Roman"/>
          <w:sz w:val="28"/>
          <w:szCs w:val="28"/>
        </w:rPr>
        <w:t>Короткое замыкание в электрических цепях может возникнуть</w:t>
      </w:r>
      <w:r>
        <w:rPr>
          <w:rFonts w:ascii="Times New Roman" w:hAnsi="Times New Roman"/>
          <w:sz w:val="28"/>
          <w:szCs w:val="28"/>
        </w:rPr>
        <w:br/>
        <w:t>в результате замыкания между фазовым и нулевы</w:t>
      </w:r>
      <w:r>
        <w:rPr>
          <w:rFonts w:ascii="Times New Roman" w:hAnsi="Times New Roman"/>
          <w:sz w:val="28"/>
          <w:szCs w:val="28"/>
        </w:rPr>
        <w:t>м проводниками, замыкания фазового проводника на «землю» [3].</w:t>
      </w:r>
    </w:p>
    <w:p w:rsidR="003B7476" w:rsidRDefault="00C465E2">
      <w:pPr>
        <w:spacing w:line="312" w:lineRule="auto"/>
        <w:ind w:left="0" w:firstLine="709"/>
        <w:jc w:val="both"/>
        <w:rPr>
          <w:rFonts w:ascii="Times New Roman" w:hAnsi="Times New Roman"/>
          <w:sz w:val="28"/>
          <w:szCs w:val="28"/>
        </w:rPr>
      </w:pPr>
      <w:r>
        <w:rPr>
          <w:rFonts w:ascii="Times New Roman" w:hAnsi="Times New Roman"/>
          <w:sz w:val="28"/>
          <w:szCs w:val="28"/>
        </w:rPr>
        <w:t>Иными словами, короткое замыкание возникает при соединении электрических проводов с нарушенной изоляцией, соприкосновении проводов</w:t>
      </w:r>
      <w:r>
        <w:rPr>
          <w:rFonts w:ascii="Times New Roman" w:hAnsi="Times New Roman"/>
          <w:sz w:val="28"/>
          <w:szCs w:val="28"/>
        </w:rPr>
        <w:br/>
        <w:t>с металлическими заземленными конструкциями зданий и сооружении</w:t>
      </w:r>
      <w:r>
        <w:rPr>
          <w:rFonts w:ascii="Times New Roman" w:hAnsi="Times New Roman"/>
          <w:sz w:val="28"/>
          <w:szCs w:val="28"/>
        </w:rPr>
        <w:t xml:space="preserve">, </w:t>
      </w:r>
      <w:r>
        <w:rPr>
          <w:rFonts w:ascii="Times New Roman" w:hAnsi="Times New Roman"/>
          <w:sz w:val="28"/>
          <w:szCs w:val="28"/>
        </w:rPr>
        <w:lastRenderedPageBreak/>
        <w:t>попадании на оголенные провода посторонних металлических предметов, пробое обугленной или нарушенной изоляции проводов и других электроустановочных изделий.</w:t>
      </w:r>
    </w:p>
    <w:p w:rsidR="003B7476" w:rsidRDefault="00C465E2">
      <w:pPr>
        <w:spacing w:line="312" w:lineRule="auto"/>
        <w:ind w:left="0" w:firstLine="709"/>
        <w:jc w:val="both"/>
        <w:rPr>
          <w:rFonts w:ascii="Times New Roman" w:hAnsi="Times New Roman"/>
          <w:sz w:val="28"/>
          <w:szCs w:val="28"/>
        </w:rPr>
      </w:pPr>
      <w:r>
        <w:rPr>
          <w:rFonts w:ascii="Times New Roman" w:hAnsi="Times New Roman"/>
          <w:sz w:val="28"/>
          <w:szCs w:val="28"/>
        </w:rPr>
        <w:t>При коротком замыкании мгновенно многократно увеличивается сила тока в цепи, происходит значитель</w:t>
      </w:r>
      <w:r>
        <w:rPr>
          <w:rFonts w:ascii="Times New Roman" w:hAnsi="Times New Roman"/>
          <w:sz w:val="28"/>
          <w:szCs w:val="28"/>
        </w:rPr>
        <w:t>ное выделение тепла, значительно возрастает температура токопроводящих жил, что приводит к расплавлению изоляции электрических проводов и кабелей и её последующему воспламенению. Короткое замыкание, как правило, сопровождается хлопком, расплавлением металл</w:t>
      </w:r>
      <w:r>
        <w:rPr>
          <w:rFonts w:ascii="Times New Roman" w:hAnsi="Times New Roman"/>
          <w:sz w:val="28"/>
          <w:szCs w:val="28"/>
        </w:rPr>
        <w:t>а проводников и выбросом раскаленных частиц из зоны короткого замыкания с последующим воспламенением окружающих предметов.</w:t>
      </w:r>
    </w:p>
    <w:p w:rsidR="003B7476" w:rsidRDefault="00C465E2">
      <w:pPr>
        <w:spacing w:line="312" w:lineRule="auto"/>
        <w:ind w:left="0" w:firstLine="709"/>
        <w:jc w:val="both"/>
        <w:rPr>
          <w:rFonts w:ascii="Times New Roman" w:hAnsi="Times New Roman"/>
          <w:sz w:val="28"/>
          <w:szCs w:val="28"/>
        </w:rPr>
      </w:pPr>
      <w:r>
        <w:rPr>
          <w:rFonts w:ascii="Times New Roman" w:hAnsi="Times New Roman"/>
          <w:sz w:val="28"/>
          <w:szCs w:val="28"/>
        </w:rPr>
        <w:t>Наиболее распространенные причины, по которым может произойти короткое замыкание в квартире, доме, общественных зданиях – это поврежд</w:t>
      </w:r>
      <w:r>
        <w:rPr>
          <w:rFonts w:ascii="Times New Roman" w:hAnsi="Times New Roman"/>
          <w:sz w:val="28"/>
          <w:szCs w:val="28"/>
        </w:rPr>
        <w:t>ение изоляции. Повреждение изоляции чаще всего происходит</w:t>
      </w:r>
      <w:r>
        <w:rPr>
          <w:rFonts w:ascii="Times New Roman" w:hAnsi="Times New Roman"/>
          <w:sz w:val="28"/>
          <w:szCs w:val="28"/>
        </w:rPr>
        <w:br/>
        <w:t>в местах, где провода перегибаются. Также к повреждению изоляции может привести перекручивание проводов, сгибание проводов под острым углом, повреждение изоляции проводов при проведении ремонтных ра</w:t>
      </w:r>
      <w:r>
        <w:rPr>
          <w:rFonts w:ascii="Times New Roman" w:hAnsi="Times New Roman"/>
          <w:sz w:val="28"/>
          <w:szCs w:val="28"/>
        </w:rPr>
        <w:t>бот [4]. Изоляцию могут повредить грызуны или домашние животные. Еще одна причина коротких замыканий – перегрев и, как следствие, разрушение изоляции.</w:t>
      </w:r>
    </w:p>
    <w:p w:rsidR="003B7476" w:rsidRDefault="00C465E2">
      <w:pPr>
        <w:spacing w:line="312" w:lineRule="auto"/>
        <w:ind w:left="0" w:firstLine="709"/>
        <w:jc w:val="both"/>
        <w:rPr>
          <w:rFonts w:ascii="Times New Roman" w:hAnsi="Times New Roman"/>
          <w:sz w:val="28"/>
          <w:szCs w:val="28"/>
        </w:rPr>
      </w:pPr>
      <w:r>
        <w:rPr>
          <w:rFonts w:ascii="Times New Roman" w:hAnsi="Times New Roman"/>
          <w:sz w:val="28"/>
          <w:szCs w:val="28"/>
        </w:rPr>
        <w:t>Источниками зажигания при коротких замыканиях могут являться раскаленные (горящие) частицы и капли металл</w:t>
      </w:r>
      <w:r>
        <w:rPr>
          <w:rFonts w:ascii="Times New Roman" w:hAnsi="Times New Roman"/>
          <w:sz w:val="28"/>
          <w:szCs w:val="28"/>
        </w:rPr>
        <w:t>а при расплавлении</w:t>
      </w:r>
      <w:r>
        <w:rPr>
          <w:rFonts w:ascii="Times New Roman" w:hAnsi="Times New Roman"/>
          <w:sz w:val="28"/>
          <w:szCs w:val="28"/>
        </w:rPr>
        <w:br/>
        <w:t>в аварийных режимах жил проводов (кабелей) или при разрушении электроприборов.</w:t>
      </w:r>
    </w:p>
    <w:p w:rsidR="003B7476" w:rsidRDefault="003B7476">
      <w:pPr>
        <w:spacing w:line="312" w:lineRule="auto"/>
        <w:ind w:left="0" w:firstLine="709"/>
        <w:jc w:val="both"/>
        <w:rPr>
          <w:rFonts w:ascii="Times New Roman" w:hAnsi="Times New Roman"/>
          <w:sz w:val="28"/>
          <w:szCs w:val="28"/>
        </w:rPr>
      </w:pPr>
    </w:p>
    <w:p w:rsidR="003B7476" w:rsidRDefault="00C465E2">
      <w:pPr>
        <w:spacing w:line="312" w:lineRule="auto"/>
        <w:ind w:left="0" w:firstLine="709"/>
        <w:jc w:val="both"/>
        <w:rPr>
          <w:rFonts w:ascii="Times New Roman" w:hAnsi="Times New Roman"/>
          <w:b/>
          <w:i/>
          <w:sz w:val="28"/>
          <w:szCs w:val="28"/>
        </w:rPr>
      </w:pPr>
      <w:r>
        <w:rPr>
          <w:rFonts w:ascii="Times New Roman" w:hAnsi="Times New Roman"/>
          <w:b/>
          <w:i/>
          <w:sz w:val="28"/>
          <w:szCs w:val="28"/>
        </w:rPr>
        <w:t>Перегрузка электрических сетей</w:t>
      </w:r>
    </w:p>
    <w:p w:rsidR="003B7476" w:rsidRDefault="00C465E2">
      <w:pPr>
        <w:spacing w:line="312" w:lineRule="auto"/>
        <w:ind w:left="0" w:firstLine="709"/>
        <w:jc w:val="both"/>
        <w:rPr>
          <w:rFonts w:ascii="Times New Roman" w:hAnsi="Times New Roman"/>
          <w:sz w:val="28"/>
          <w:szCs w:val="28"/>
        </w:rPr>
      </w:pPr>
      <w:r>
        <w:rPr>
          <w:rFonts w:ascii="Times New Roman" w:hAnsi="Times New Roman"/>
          <w:sz w:val="28"/>
          <w:szCs w:val="28"/>
        </w:rPr>
        <w:t>Современные квартиры и дома насыщены множеством электрических приборов. Частой причиной возникновения пожаров является перегру</w:t>
      </w:r>
      <w:r>
        <w:rPr>
          <w:rFonts w:ascii="Times New Roman" w:hAnsi="Times New Roman"/>
          <w:sz w:val="28"/>
          <w:szCs w:val="28"/>
        </w:rPr>
        <w:t>зка электросетей.</w:t>
      </w:r>
    </w:p>
    <w:p w:rsidR="003B7476" w:rsidRDefault="00C465E2">
      <w:pPr>
        <w:spacing w:line="312" w:lineRule="auto"/>
        <w:ind w:left="0" w:firstLine="709"/>
        <w:jc w:val="both"/>
        <w:rPr>
          <w:rFonts w:ascii="Times New Roman" w:hAnsi="Times New Roman"/>
          <w:sz w:val="28"/>
          <w:szCs w:val="28"/>
        </w:rPr>
      </w:pPr>
      <w:r>
        <w:rPr>
          <w:rFonts w:ascii="Times New Roman" w:hAnsi="Times New Roman"/>
          <w:sz w:val="28"/>
          <w:szCs w:val="28"/>
        </w:rPr>
        <w:t>Перегрузкой называется такое явление, при котором в электрической сети возникают токовые нагрузки, превышающие длительно допустимые.</w:t>
      </w:r>
    </w:p>
    <w:p w:rsidR="003B7476" w:rsidRDefault="00C465E2">
      <w:pPr>
        <w:spacing w:line="312" w:lineRule="auto"/>
        <w:ind w:left="0" w:firstLine="709"/>
        <w:jc w:val="both"/>
        <w:rPr>
          <w:rFonts w:ascii="Times New Roman" w:hAnsi="Times New Roman"/>
          <w:sz w:val="28"/>
          <w:szCs w:val="28"/>
        </w:rPr>
      </w:pPr>
      <w:r>
        <w:rPr>
          <w:rFonts w:ascii="Times New Roman" w:hAnsi="Times New Roman"/>
          <w:sz w:val="28"/>
          <w:szCs w:val="28"/>
        </w:rPr>
        <w:t>Наиболее частой причиной, вызывающей перегрузку электрических цепей в жилых и общественных зданиях, являе</w:t>
      </w:r>
      <w:r>
        <w:rPr>
          <w:rFonts w:ascii="Times New Roman" w:hAnsi="Times New Roman"/>
          <w:sz w:val="28"/>
          <w:szCs w:val="28"/>
        </w:rPr>
        <w:t>тся включение в электрическую сеть не предусмотренных расчетом мощных потребителей электроэнергии или включение в одну розетку несколько бытовых приборов большой мощности одновременно.</w:t>
      </w:r>
    </w:p>
    <w:p w:rsidR="003B7476" w:rsidRDefault="00C465E2">
      <w:pPr>
        <w:spacing w:line="300" w:lineRule="auto"/>
        <w:ind w:left="0" w:firstLine="709"/>
        <w:jc w:val="both"/>
        <w:rPr>
          <w:rFonts w:ascii="Times New Roman" w:hAnsi="Times New Roman"/>
          <w:sz w:val="28"/>
          <w:szCs w:val="28"/>
        </w:rPr>
      </w:pPr>
      <w:r>
        <w:rPr>
          <w:rFonts w:ascii="Times New Roman" w:hAnsi="Times New Roman"/>
          <w:sz w:val="28"/>
          <w:szCs w:val="28"/>
        </w:rPr>
        <w:lastRenderedPageBreak/>
        <w:t>В результате перегрузки провода нагреваются, выделяется большое количес</w:t>
      </w:r>
      <w:r>
        <w:rPr>
          <w:rFonts w:ascii="Times New Roman" w:hAnsi="Times New Roman"/>
          <w:sz w:val="28"/>
          <w:szCs w:val="28"/>
        </w:rPr>
        <w:t>тво тепла, могут плавиться жилы проводов – это может стать причиной короткого замыкания, возникают искры и как следствие пожар [5].</w:t>
      </w:r>
    </w:p>
    <w:p w:rsidR="003B7476" w:rsidRDefault="003B7476">
      <w:pPr>
        <w:spacing w:line="300" w:lineRule="auto"/>
        <w:ind w:left="0" w:firstLine="709"/>
        <w:jc w:val="both"/>
        <w:rPr>
          <w:rFonts w:ascii="Times New Roman" w:hAnsi="Times New Roman"/>
          <w:b/>
          <w:i/>
          <w:sz w:val="28"/>
          <w:szCs w:val="28"/>
        </w:rPr>
      </w:pPr>
    </w:p>
    <w:p w:rsidR="003B7476" w:rsidRDefault="00C465E2">
      <w:pPr>
        <w:spacing w:line="300" w:lineRule="auto"/>
        <w:ind w:left="0" w:firstLine="709"/>
        <w:jc w:val="both"/>
        <w:rPr>
          <w:rFonts w:ascii="Times New Roman" w:hAnsi="Times New Roman"/>
          <w:b/>
          <w:i/>
          <w:sz w:val="28"/>
          <w:szCs w:val="28"/>
        </w:rPr>
      </w:pPr>
      <w:r>
        <w:rPr>
          <w:rFonts w:ascii="Times New Roman" w:hAnsi="Times New Roman"/>
          <w:b/>
          <w:i/>
          <w:sz w:val="28"/>
          <w:szCs w:val="28"/>
        </w:rPr>
        <w:t>Большое переходное сопротивление (плохой контакт)</w:t>
      </w:r>
    </w:p>
    <w:p w:rsidR="003B7476" w:rsidRDefault="00C465E2">
      <w:pPr>
        <w:spacing w:line="300" w:lineRule="auto"/>
        <w:ind w:left="0" w:firstLine="709"/>
        <w:jc w:val="both"/>
        <w:rPr>
          <w:rFonts w:ascii="Times New Roman" w:hAnsi="Times New Roman"/>
          <w:sz w:val="28"/>
          <w:szCs w:val="28"/>
        </w:rPr>
      </w:pPr>
      <w:r>
        <w:rPr>
          <w:rFonts w:ascii="Times New Roman" w:hAnsi="Times New Roman"/>
          <w:sz w:val="28"/>
          <w:szCs w:val="28"/>
        </w:rPr>
        <w:t>Большое переходное сопротивление – это сопротивление участка электрическо</w:t>
      </w:r>
      <w:r>
        <w:rPr>
          <w:rFonts w:ascii="Times New Roman" w:hAnsi="Times New Roman"/>
          <w:sz w:val="28"/>
          <w:szCs w:val="28"/>
        </w:rPr>
        <w:t>й цепи в месте соединения отдельных элементов (места соединения проводов, подсоединения их к электроприемникам, контактным элементам и т.п.) в которых, при неправильном их исполнении, сопротивление выше по сравнению с сопротивлением электрической цепи до э</w:t>
      </w:r>
      <w:r>
        <w:rPr>
          <w:rFonts w:ascii="Times New Roman" w:hAnsi="Times New Roman"/>
          <w:sz w:val="28"/>
          <w:szCs w:val="28"/>
        </w:rPr>
        <w:t>тих участков и после них [3].</w:t>
      </w:r>
    </w:p>
    <w:p w:rsidR="003B7476" w:rsidRDefault="00C465E2">
      <w:pPr>
        <w:spacing w:line="300" w:lineRule="auto"/>
        <w:ind w:left="0" w:firstLine="709"/>
        <w:jc w:val="both"/>
        <w:rPr>
          <w:rFonts w:ascii="Times New Roman" w:hAnsi="Times New Roman"/>
          <w:sz w:val="28"/>
          <w:szCs w:val="28"/>
        </w:rPr>
      </w:pPr>
      <w:r>
        <w:rPr>
          <w:rFonts w:ascii="Times New Roman" w:hAnsi="Times New Roman"/>
          <w:sz w:val="28"/>
          <w:szCs w:val="28"/>
        </w:rPr>
        <w:t>Наиболее часто большие переходные сопротивления возникают в местах соединения проводов между собой, когда вместо пайки, сварки, опрессовки</w:t>
      </w:r>
      <w:r>
        <w:rPr>
          <w:rFonts w:ascii="Times New Roman" w:hAnsi="Times New Roman"/>
          <w:sz w:val="28"/>
          <w:szCs w:val="28"/>
        </w:rPr>
        <w:br/>
        <w:t xml:space="preserve">или зажимов под болты применяются скрутки проводов (особенно опасна скрутка проводов с </w:t>
      </w:r>
      <w:r>
        <w:rPr>
          <w:rFonts w:ascii="Times New Roman" w:hAnsi="Times New Roman"/>
          <w:sz w:val="28"/>
          <w:szCs w:val="28"/>
        </w:rPr>
        <w:t>алюминиевыми и медными жилами), в местах подключения проводов к аппаратам без специальных зажимов и наконечников,</w:t>
      </w:r>
      <w:r>
        <w:rPr>
          <w:rFonts w:ascii="Times New Roman" w:hAnsi="Times New Roman"/>
          <w:sz w:val="28"/>
          <w:szCs w:val="28"/>
        </w:rPr>
        <w:br/>
        <w:t xml:space="preserve">в выключателях, штепсельных разъемах (розетках, вилках) на контактных элементах при снижении прилагаемых для включения усилий, недовключения, </w:t>
      </w:r>
      <w:r>
        <w:rPr>
          <w:rFonts w:ascii="Times New Roman" w:hAnsi="Times New Roman"/>
          <w:sz w:val="28"/>
          <w:szCs w:val="28"/>
        </w:rPr>
        <w:t>подгорания и т.п., в местах контактов, выполненных с помощью резьбовых соединений в электрооборудовании, в котором в процессе работы произошло ослабление контакта.</w:t>
      </w:r>
    </w:p>
    <w:p w:rsidR="003B7476" w:rsidRDefault="00C465E2">
      <w:pPr>
        <w:spacing w:line="300" w:lineRule="auto"/>
        <w:ind w:left="0" w:firstLine="709"/>
        <w:jc w:val="both"/>
        <w:rPr>
          <w:rFonts w:ascii="Times New Roman" w:hAnsi="Times New Roman"/>
          <w:sz w:val="28"/>
          <w:szCs w:val="28"/>
        </w:rPr>
      </w:pPr>
      <w:r>
        <w:rPr>
          <w:rFonts w:ascii="Times New Roman" w:hAnsi="Times New Roman"/>
          <w:sz w:val="28"/>
          <w:szCs w:val="28"/>
        </w:rPr>
        <w:t xml:space="preserve">Непосредственным источником зажигания в этом случае могут быть: элементы электроустановок, </w:t>
      </w:r>
      <w:r>
        <w:rPr>
          <w:rFonts w:ascii="Times New Roman" w:hAnsi="Times New Roman"/>
          <w:sz w:val="28"/>
          <w:szCs w:val="28"/>
        </w:rPr>
        <w:t>нагретые до высокой температуры теплом, выделенным электрическим током в месте большого переходного сопротивления; электрические искры или частицы расплавленного</w:t>
      </w:r>
      <w:r>
        <w:rPr>
          <w:rFonts w:ascii="Times New Roman" w:hAnsi="Times New Roman"/>
          <w:sz w:val="28"/>
          <w:szCs w:val="28"/>
        </w:rPr>
        <w:br/>
        <w:t>и накаленного металла, возникающие в месте «плохого» электрического контакта.</w:t>
      </w:r>
    </w:p>
    <w:p w:rsidR="003B7476" w:rsidRDefault="00C465E2">
      <w:pPr>
        <w:spacing w:line="300" w:lineRule="auto"/>
        <w:ind w:left="0" w:firstLine="709"/>
        <w:jc w:val="both"/>
        <w:rPr>
          <w:rFonts w:ascii="Times New Roman" w:hAnsi="Times New Roman"/>
          <w:sz w:val="28"/>
          <w:szCs w:val="28"/>
        </w:rPr>
      </w:pPr>
      <w:r>
        <w:rPr>
          <w:rFonts w:ascii="Times New Roman" w:hAnsi="Times New Roman"/>
          <w:sz w:val="28"/>
          <w:szCs w:val="28"/>
        </w:rPr>
        <w:t>Кроме того, боль</w:t>
      </w:r>
      <w:r>
        <w:rPr>
          <w:rFonts w:ascii="Times New Roman" w:hAnsi="Times New Roman"/>
          <w:sz w:val="28"/>
          <w:szCs w:val="28"/>
        </w:rPr>
        <w:t>шое переходное сопротивление может быть причиной возникновения короткого замыкания.</w:t>
      </w:r>
    </w:p>
    <w:p w:rsidR="003B7476" w:rsidRDefault="003B7476">
      <w:pPr>
        <w:spacing w:line="300" w:lineRule="auto"/>
        <w:ind w:left="0" w:firstLine="709"/>
        <w:jc w:val="both"/>
        <w:rPr>
          <w:rFonts w:ascii="Times New Roman" w:hAnsi="Times New Roman"/>
          <w:b/>
          <w:i/>
          <w:sz w:val="28"/>
          <w:szCs w:val="28"/>
        </w:rPr>
      </w:pPr>
    </w:p>
    <w:p w:rsidR="003B7476" w:rsidRDefault="00C465E2">
      <w:pPr>
        <w:spacing w:line="300" w:lineRule="auto"/>
        <w:ind w:left="0" w:firstLine="709"/>
        <w:jc w:val="both"/>
        <w:rPr>
          <w:rFonts w:ascii="Times New Roman" w:hAnsi="Times New Roman"/>
          <w:b/>
          <w:i/>
          <w:sz w:val="28"/>
          <w:szCs w:val="28"/>
        </w:rPr>
      </w:pPr>
      <w:r>
        <w:rPr>
          <w:rFonts w:ascii="Times New Roman" w:hAnsi="Times New Roman"/>
          <w:b/>
          <w:i/>
          <w:sz w:val="28"/>
          <w:szCs w:val="28"/>
        </w:rPr>
        <w:t>Искрение (дуговой пробой)</w:t>
      </w:r>
    </w:p>
    <w:p w:rsidR="003B7476" w:rsidRDefault="00C465E2">
      <w:pPr>
        <w:spacing w:line="300" w:lineRule="auto"/>
        <w:ind w:left="0" w:firstLine="709"/>
        <w:jc w:val="both"/>
        <w:rPr>
          <w:rFonts w:ascii="Times New Roman" w:hAnsi="Times New Roman"/>
          <w:sz w:val="28"/>
          <w:szCs w:val="28"/>
        </w:rPr>
      </w:pPr>
      <w:r>
        <w:rPr>
          <w:rFonts w:ascii="Times New Roman" w:hAnsi="Times New Roman"/>
          <w:sz w:val="28"/>
          <w:szCs w:val="28"/>
        </w:rPr>
        <w:t>Искрение (дуговой пробой) в электроустановках – это весьма распространенное явление и происходит как при нормальной работе отдельных потребителей</w:t>
      </w:r>
      <w:r>
        <w:rPr>
          <w:rFonts w:ascii="Times New Roman" w:hAnsi="Times New Roman"/>
          <w:sz w:val="28"/>
          <w:szCs w:val="28"/>
        </w:rPr>
        <w:t xml:space="preserve"> электрической энергии, чаще всего приборов имеющих коллекторный электродвигатель при неплотном прилегании к ним щеток, так</w:t>
      </w:r>
      <w:r>
        <w:rPr>
          <w:rFonts w:ascii="Times New Roman" w:hAnsi="Times New Roman"/>
          <w:sz w:val="28"/>
          <w:szCs w:val="28"/>
        </w:rPr>
        <w:br/>
      </w:r>
      <w:r>
        <w:rPr>
          <w:rFonts w:ascii="Times New Roman" w:hAnsi="Times New Roman"/>
          <w:sz w:val="28"/>
          <w:szCs w:val="28"/>
        </w:rPr>
        <w:lastRenderedPageBreak/>
        <w:t>и в аварийном режиме работы электроприборов, в местах некачественного присоединения проводов к потребителям электрической энергии,</w:t>
      </w:r>
      <w:r>
        <w:rPr>
          <w:rFonts w:ascii="Times New Roman" w:hAnsi="Times New Roman"/>
          <w:sz w:val="28"/>
          <w:szCs w:val="28"/>
        </w:rPr>
        <w:br/>
        <w:t>п</w:t>
      </w:r>
      <w:r>
        <w:rPr>
          <w:rFonts w:ascii="Times New Roman" w:hAnsi="Times New Roman"/>
          <w:sz w:val="28"/>
          <w:szCs w:val="28"/>
        </w:rPr>
        <w:t>ри соприкосновении отдельных участков проводов между собой или</w:t>
      </w:r>
      <w:r>
        <w:rPr>
          <w:rFonts w:ascii="Times New Roman" w:hAnsi="Times New Roman"/>
          <w:sz w:val="28"/>
          <w:szCs w:val="28"/>
        </w:rPr>
        <w:br/>
        <w:t>с заземленными конструкциями и т.д. [3].</w:t>
      </w:r>
    </w:p>
    <w:p w:rsidR="003B7476" w:rsidRDefault="00C465E2">
      <w:pPr>
        <w:spacing w:line="300" w:lineRule="auto"/>
        <w:ind w:left="0" w:firstLine="709"/>
        <w:jc w:val="both"/>
        <w:rPr>
          <w:rFonts w:ascii="Times New Roman" w:hAnsi="Times New Roman"/>
          <w:sz w:val="28"/>
          <w:szCs w:val="28"/>
        </w:rPr>
      </w:pPr>
      <w:r>
        <w:rPr>
          <w:rFonts w:ascii="Times New Roman" w:hAnsi="Times New Roman"/>
          <w:sz w:val="28"/>
          <w:szCs w:val="28"/>
        </w:rPr>
        <w:t>При искрении происходит образование источников зажигания, обладающих энергией и температурой достаточных для воспламенения многих горючих веществ и мате</w:t>
      </w:r>
      <w:r>
        <w:rPr>
          <w:rFonts w:ascii="Times New Roman" w:hAnsi="Times New Roman"/>
          <w:sz w:val="28"/>
          <w:szCs w:val="28"/>
        </w:rPr>
        <w:t>риалов.</w:t>
      </w:r>
    </w:p>
    <w:p w:rsidR="003B7476" w:rsidRDefault="00C465E2">
      <w:pPr>
        <w:spacing w:line="300" w:lineRule="auto"/>
        <w:ind w:left="0" w:firstLine="709"/>
        <w:jc w:val="both"/>
        <w:rPr>
          <w:rFonts w:ascii="Times New Roman" w:hAnsi="Times New Roman"/>
          <w:sz w:val="28"/>
          <w:szCs w:val="28"/>
        </w:rPr>
      </w:pPr>
      <w:r>
        <w:rPr>
          <w:rFonts w:ascii="Times New Roman" w:hAnsi="Times New Roman"/>
          <w:sz w:val="28"/>
          <w:szCs w:val="28"/>
        </w:rPr>
        <w:t>Искровой разряд может образовываться при изломе жилы кабеля из-за усталости металла, разрыва проводника при чрезмерном растяжении кабеля, либо при повреждении жилы посторонним предметом. В повреждённой жиле возникает малый зазор, пробиваемый рабочи</w:t>
      </w:r>
      <w:r>
        <w:rPr>
          <w:rFonts w:ascii="Times New Roman" w:hAnsi="Times New Roman"/>
          <w:sz w:val="28"/>
          <w:szCs w:val="28"/>
        </w:rPr>
        <w:t>м напряжением, поэтому ток</w:t>
      </w:r>
      <w:r>
        <w:rPr>
          <w:rFonts w:ascii="Times New Roman" w:hAnsi="Times New Roman"/>
          <w:sz w:val="28"/>
          <w:szCs w:val="28"/>
        </w:rPr>
        <w:br/>
        <w:t>по такому кабелю продолжает протекать, и остаётся близок к номинальному значению. В зазоре возникает дуговой разряд, сопровождающийся интенсивным выделением тепла, что приводит к дальнейшему разрушению изоляции кабеля и его возго</w:t>
      </w:r>
      <w:r>
        <w:rPr>
          <w:rFonts w:ascii="Times New Roman" w:hAnsi="Times New Roman"/>
          <w:sz w:val="28"/>
          <w:szCs w:val="28"/>
        </w:rPr>
        <w:t>ранию.</w:t>
      </w:r>
    </w:p>
    <w:p w:rsidR="003B7476" w:rsidRDefault="003B7476">
      <w:pPr>
        <w:spacing w:line="300" w:lineRule="auto"/>
        <w:ind w:left="0" w:firstLine="709"/>
        <w:jc w:val="both"/>
        <w:rPr>
          <w:rFonts w:ascii="Times New Roman" w:hAnsi="Times New Roman"/>
          <w:b/>
          <w:i/>
          <w:sz w:val="28"/>
          <w:szCs w:val="28"/>
        </w:rPr>
      </w:pPr>
    </w:p>
    <w:p w:rsidR="003B7476" w:rsidRDefault="00C465E2">
      <w:pPr>
        <w:spacing w:line="300" w:lineRule="auto"/>
        <w:ind w:left="0" w:firstLine="709"/>
        <w:jc w:val="both"/>
        <w:rPr>
          <w:rFonts w:ascii="Times New Roman" w:hAnsi="Times New Roman"/>
          <w:b/>
          <w:i/>
          <w:sz w:val="28"/>
          <w:szCs w:val="28"/>
        </w:rPr>
      </w:pPr>
      <w:r>
        <w:rPr>
          <w:rFonts w:ascii="Times New Roman" w:hAnsi="Times New Roman"/>
          <w:b/>
          <w:i/>
          <w:sz w:val="28"/>
          <w:szCs w:val="28"/>
        </w:rPr>
        <w:t>Электрическая дуга</w:t>
      </w:r>
    </w:p>
    <w:p w:rsidR="003B7476" w:rsidRDefault="00C465E2">
      <w:pPr>
        <w:spacing w:line="300" w:lineRule="auto"/>
        <w:ind w:left="0" w:firstLine="709"/>
        <w:jc w:val="both"/>
        <w:rPr>
          <w:rFonts w:ascii="Times New Roman" w:hAnsi="Times New Roman"/>
          <w:sz w:val="28"/>
          <w:szCs w:val="28"/>
        </w:rPr>
      </w:pPr>
      <w:r>
        <w:rPr>
          <w:rFonts w:ascii="Times New Roman" w:hAnsi="Times New Roman"/>
          <w:sz w:val="28"/>
          <w:szCs w:val="28"/>
        </w:rPr>
        <w:t>Электрическая дуга образуется в результате устойчивого электрического разряда между двумя металлическими элементами электрической установки, имеющими разные потенциалы. В электрической дуге происходит интенсивная ионизация газово</w:t>
      </w:r>
      <w:r>
        <w:rPr>
          <w:rFonts w:ascii="Times New Roman" w:hAnsi="Times New Roman"/>
          <w:sz w:val="28"/>
          <w:szCs w:val="28"/>
        </w:rPr>
        <w:t>го промежутка, плавление и горение металла. Кроме того, происходит интенсивное разбрызгивание расплавленных частиц металла, имеющих большой запас тепловой энергии, которые попадая на горючие материалы, могут зажечь их. Электрическая дуга имеет очень высоку</w:t>
      </w:r>
      <w:r>
        <w:rPr>
          <w:rFonts w:ascii="Times New Roman" w:hAnsi="Times New Roman"/>
          <w:sz w:val="28"/>
          <w:szCs w:val="28"/>
        </w:rPr>
        <w:t xml:space="preserve">ю температуру (1500-4000 °С) и может воспламенить практически любой горючий материал, соприкасаясь с ним непосредственно, а также посредством лучистой теплоты. </w:t>
      </w:r>
    </w:p>
    <w:p w:rsidR="003B7476" w:rsidRDefault="00C465E2">
      <w:pPr>
        <w:spacing w:line="300" w:lineRule="auto"/>
        <w:ind w:left="0" w:firstLine="709"/>
        <w:jc w:val="both"/>
        <w:rPr>
          <w:rFonts w:ascii="Times New Roman" w:hAnsi="Times New Roman"/>
          <w:sz w:val="28"/>
          <w:szCs w:val="28"/>
        </w:rPr>
      </w:pPr>
      <w:r>
        <w:rPr>
          <w:rFonts w:ascii="Times New Roman" w:hAnsi="Times New Roman"/>
          <w:sz w:val="28"/>
          <w:szCs w:val="28"/>
        </w:rPr>
        <w:t xml:space="preserve">Устойчивая электрическая дуга иногда может возникать в электропроводах. При электрической дуге </w:t>
      </w:r>
      <w:r>
        <w:rPr>
          <w:rFonts w:ascii="Times New Roman" w:hAnsi="Times New Roman"/>
          <w:sz w:val="28"/>
          <w:szCs w:val="28"/>
        </w:rPr>
        <w:t>по цепям протекают токи короткого замыкания. Поэтому при образовании электрической дуги в аварийном режиме в электрической цепи возникают вторичные (побочные) явления, характерные для короткого замыкания. В случаях, не предусмотренных нормальным режимом эк</w:t>
      </w:r>
      <w:r>
        <w:rPr>
          <w:rFonts w:ascii="Times New Roman" w:hAnsi="Times New Roman"/>
          <w:sz w:val="28"/>
          <w:szCs w:val="28"/>
        </w:rPr>
        <w:t>сплуатации электроустановок, возникновение электрической дуги чаще всего происходит при коротком замыкании [3].</w:t>
      </w:r>
    </w:p>
    <w:p w:rsidR="003B7476" w:rsidRDefault="003B7476">
      <w:pPr>
        <w:spacing w:line="300" w:lineRule="auto"/>
        <w:ind w:left="0" w:firstLine="709"/>
        <w:jc w:val="both"/>
        <w:rPr>
          <w:rFonts w:ascii="Times New Roman" w:hAnsi="Times New Roman"/>
          <w:sz w:val="28"/>
          <w:szCs w:val="28"/>
        </w:rPr>
      </w:pPr>
    </w:p>
    <w:p w:rsidR="003B7476" w:rsidRDefault="00C465E2">
      <w:pPr>
        <w:spacing w:line="300" w:lineRule="auto"/>
        <w:ind w:left="0" w:firstLine="709"/>
        <w:jc w:val="both"/>
        <w:rPr>
          <w:rFonts w:ascii="Times New Roman" w:hAnsi="Times New Roman"/>
          <w:b/>
          <w:i/>
          <w:sz w:val="28"/>
          <w:szCs w:val="28"/>
        </w:rPr>
      </w:pPr>
      <w:r>
        <w:rPr>
          <w:rFonts w:ascii="Times New Roman" w:hAnsi="Times New Roman"/>
          <w:b/>
          <w:i/>
          <w:sz w:val="28"/>
          <w:szCs w:val="28"/>
        </w:rPr>
        <w:lastRenderedPageBreak/>
        <w:t>Перенапряжение в электрической цепи</w:t>
      </w:r>
    </w:p>
    <w:p w:rsidR="003B7476" w:rsidRDefault="00C465E2">
      <w:pPr>
        <w:spacing w:line="300" w:lineRule="auto"/>
        <w:ind w:left="0" w:firstLine="709"/>
        <w:jc w:val="both"/>
        <w:rPr>
          <w:rFonts w:ascii="Times New Roman" w:hAnsi="Times New Roman"/>
          <w:sz w:val="28"/>
          <w:szCs w:val="28"/>
        </w:rPr>
      </w:pPr>
      <w:r>
        <w:rPr>
          <w:rFonts w:ascii="Times New Roman" w:hAnsi="Times New Roman"/>
          <w:sz w:val="28"/>
          <w:szCs w:val="28"/>
        </w:rPr>
        <w:t>Перенапряжение может возникать: при коротких замыканиях; при попадании «высокого» напряжения на низковольтн</w:t>
      </w:r>
      <w:r>
        <w:rPr>
          <w:rFonts w:ascii="Times New Roman" w:hAnsi="Times New Roman"/>
          <w:sz w:val="28"/>
          <w:szCs w:val="28"/>
        </w:rPr>
        <w:t>ые сети; при грозовых разрядах; электромагнитной индукции и др.</w:t>
      </w:r>
    </w:p>
    <w:p w:rsidR="003B7476" w:rsidRDefault="00C465E2">
      <w:pPr>
        <w:spacing w:line="300" w:lineRule="auto"/>
        <w:ind w:left="0" w:firstLine="709"/>
        <w:jc w:val="both"/>
        <w:rPr>
          <w:rFonts w:ascii="Times New Roman" w:hAnsi="Times New Roman"/>
          <w:sz w:val="28"/>
          <w:szCs w:val="28"/>
        </w:rPr>
      </w:pPr>
      <w:r>
        <w:rPr>
          <w:rFonts w:ascii="Times New Roman" w:hAnsi="Times New Roman"/>
          <w:sz w:val="28"/>
          <w:szCs w:val="28"/>
        </w:rPr>
        <w:t>Пожарная опасность перенапряжения, в зависимости от конкретных условий, может проявляться в следующем: повышении вероятности возникновения короткого замыкания; увеличении токовой нагрузки на о</w:t>
      </w:r>
      <w:r>
        <w:rPr>
          <w:rFonts w:ascii="Times New Roman" w:hAnsi="Times New Roman"/>
          <w:sz w:val="28"/>
          <w:szCs w:val="28"/>
        </w:rPr>
        <w:t>тдельных участках электрической цепи и возможности возникновения перегрузки; повышении тепловыделения в электронагревательных устройствах; повышении вероятности возникновения аварийных режимов в электроприборах [3].</w:t>
      </w:r>
    </w:p>
    <w:p w:rsidR="003B7476" w:rsidRDefault="00C465E2">
      <w:pPr>
        <w:spacing w:line="300" w:lineRule="auto"/>
        <w:ind w:left="0" w:firstLine="709"/>
        <w:jc w:val="both"/>
        <w:rPr>
          <w:rFonts w:ascii="Times New Roman" w:hAnsi="Times New Roman"/>
          <w:b/>
          <w:i/>
          <w:sz w:val="28"/>
          <w:szCs w:val="28"/>
        </w:rPr>
      </w:pPr>
      <w:r>
        <w:rPr>
          <w:rFonts w:ascii="Times New Roman" w:hAnsi="Times New Roman"/>
          <w:b/>
          <w:i/>
          <w:sz w:val="28"/>
          <w:szCs w:val="28"/>
        </w:rPr>
        <w:t>Неправильная эксплуатация, конструктивны</w:t>
      </w:r>
      <w:r>
        <w:rPr>
          <w:rFonts w:ascii="Times New Roman" w:hAnsi="Times New Roman"/>
          <w:b/>
          <w:i/>
          <w:sz w:val="28"/>
          <w:szCs w:val="28"/>
        </w:rPr>
        <w:t>е недостатки и неисправности электроизделий</w:t>
      </w:r>
    </w:p>
    <w:p w:rsidR="003B7476" w:rsidRDefault="00C465E2">
      <w:pPr>
        <w:spacing w:line="300" w:lineRule="auto"/>
        <w:ind w:left="0" w:firstLine="709"/>
        <w:jc w:val="both"/>
        <w:rPr>
          <w:rFonts w:ascii="Times New Roman" w:hAnsi="Times New Roman"/>
          <w:sz w:val="28"/>
          <w:szCs w:val="28"/>
        </w:rPr>
      </w:pPr>
      <w:r>
        <w:rPr>
          <w:rFonts w:ascii="Times New Roman" w:hAnsi="Times New Roman"/>
          <w:sz w:val="28"/>
          <w:szCs w:val="28"/>
        </w:rPr>
        <w:t xml:space="preserve">Пожарная безопасность электрических приборов направлена на обеспечение практической невозможности загорания, как самого изделия, так и окружающей его среды, что должно обеспечиваться конструкцией электроприбора, </w:t>
      </w:r>
      <w:r>
        <w:rPr>
          <w:rFonts w:ascii="Times New Roman" w:hAnsi="Times New Roman"/>
          <w:sz w:val="28"/>
          <w:szCs w:val="28"/>
        </w:rPr>
        <w:t>выбором комплектующих изделий и материалов с температурными характеристиками, соответствующими тепловому режиму работы. При этом характеристиками пожаробезопасности является соответствие температуры на основных элементах электрического прибора допустимым з</w:t>
      </w:r>
      <w:r>
        <w:rPr>
          <w:rFonts w:ascii="Times New Roman" w:hAnsi="Times New Roman"/>
          <w:sz w:val="28"/>
          <w:szCs w:val="28"/>
        </w:rPr>
        <w:t>начениям, как в рабочем, так и в аварийном режиме его работы.</w:t>
      </w:r>
    </w:p>
    <w:p w:rsidR="003B7476" w:rsidRDefault="00C465E2">
      <w:pPr>
        <w:spacing w:line="300" w:lineRule="auto"/>
        <w:ind w:left="0" w:firstLine="709"/>
        <w:jc w:val="both"/>
        <w:rPr>
          <w:rFonts w:ascii="Times New Roman" w:hAnsi="Times New Roman"/>
          <w:sz w:val="28"/>
          <w:szCs w:val="28"/>
        </w:rPr>
      </w:pPr>
      <w:r>
        <w:rPr>
          <w:rFonts w:ascii="Times New Roman" w:hAnsi="Times New Roman"/>
          <w:sz w:val="28"/>
          <w:szCs w:val="28"/>
        </w:rPr>
        <w:t>Возникновение пожаров от электрических приборов может быть обусловлено: конструктивными недостатками, нарушением правил эксплуатации; некачественным энергоснабжением (резкими колебаниями напряже</w:t>
      </w:r>
      <w:r>
        <w:rPr>
          <w:rFonts w:ascii="Times New Roman" w:hAnsi="Times New Roman"/>
          <w:sz w:val="28"/>
          <w:szCs w:val="28"/>
        </w:rPr>
        <w:t>ния в электрической сети, что может привести к возникновению аварийных режимов).</w:t>
      </w:r>
    </w:p>
    <w:p w:rsidR="003B7476" w:rsidRDefault="00C465E2">
      <w:pPr>
        <w:spacing w:line="300" w:lineRule="auto"/>
        <w:ind w:left="0" w:firstLine="709"/>
        <w:jc w:val="both"/>
        <w:rPr>
          <w:rFonts w:ascii="Times New Roman" w:hAnsi="Times New Roman"/>
          <w:sz w:val="28"/>
          <w:szCs w:val="28"/>
        </w:rPr>
      </w:pPr>
      <w:r>
        <w:rPr>
          <w:rFonts w:ascii="Times New Roman" w:hAnsi="Times New Roman"/>
          <w:sz w:val="28"/>
          <w:szCs w:val="28"/>
        </w:rPr>
        <w:t>Основными причинами возникновения пожаров от электрических изделий являются: короткое замыкание в приборах и шнурах питания, большое переходное сопротивление, перегрузка, искр</w:t>
      </w:r>
      <w:r>
        <w:rPr>
          <w:rFonts w:ascii="Times New Roman" w:hAnsi="Times New Roman"/>
          <w:sz w:val="28"/>
          <w:szCs w:val="28"/>
        </w:rPr>
        <w:t>ение, нарушение теплового режима работы электроприбора (ухудшенный теплоотвод), непосредственное соприкосновение нагретых поверхностей электроприборов с горючими материалами; воздействие теплового излучения прибора (например, электрообогревателя) на горючи</w:t>
      </w:r>
      <w:r>
        <w:rPr>
          <w:rFonts w:ascii="Times New Roman" w:hAnsi="Times New Roman"/>
          <w:sz w:val="28"/>
          <w:szCs w:val="28"/>
        </w:rPr>
        <w:t>е материалы; вылет раскаленных частиц, образовавшихся в результате аварийного режима [3].</w:t>
      </w:r>
    </w:p>
    <w:p w:rsidR="003B7476" w:rsidRDefault="003B7476">
      <w:pPr>
        <w:spacing w:line="240" w:lineRule="auto"/>
        <w:ind w:left="0" w:firstLine="709"/>
        <w:jc w:val="center"/>
        <w:rPr>
          <w:rFonts w:ascii="Times New Roman" w:hAnsi="Times New Roman"/>
          <w:b/>
          <w:sz w:val="28"/>
          <w:szCs w:val="28"/>
        </w:rPr>
      </w:pPr>
    </w:p>
    <w:p w:rsidR="003B7476" w:rsidRDefault="00C465E2">
      <w:pPr>
        <w:spacing w:line="240" w:lineRule="auto"/>
        <w:ind w:left="0" w:firstLine="709"/>
        <w:jc w:val="center"/>
        <w:rPr>
          <w:rFonts w:ascii="Times New Roman" w:hAnsi="Times New Roman"/>
          <w:b/>
          <w:sz w:val="28"/>
          <w:szCs w:val="28"/>
        </w:rPr>
      </w:pPr>
      <w:r>
        <w:rPr>
          <w:rFonts w:ascii="Times New Roman" w:hAnsi="Times New Roman"/>
          <w:b/>
          <w:sz w:val="28"/>
          <w:szCs w:val="28"/>
        </w:rPr>
        <w:lastRenderedPageBreak/>
        <w:t>3. Организация профилактики пожаров</w:t>
      </w:r>
    </w:p>
    <w:p w:rsidR="003B7476" w:rsidRDefault="003B7476">
      <w:pPr>
        <w:spacing w:line="240" w:lineRule="auto"/>
        <w:ind w:left="0" w:firstLine="709"/>
        <w:jc w:val="center"/>
        <w:rPr>
          <w:rFonts w:ascii="Times New Roman" w:hAnsi="Times New Roman"/>
          <w:b/>
          <w:sz w:val="28"/>
          <w:szCs w:val="28"/>
        </w:rPr>
      </w:pPr>
    </w:p>
    <w:p w:rsidR="003B7476" w:rsidRDefault="00C465E2">
      <w:pPr>
        <w:spacing w:line="336" w:lineRule="auto"/>
        <w:ind w:left="0" w:firstLine="709"/>
        <w:jc w:val="both"/>
        <w:rPr>
          <w:rFonts w:ascii="Times New Roman" w:hAnsi="Times New Roman"/>
          <w:b/>
          <w:sz w:val="28"/>
          <w:szCs w:val="28"/>
        </w:rPr>
      </w:pPr>
      <w:r>
        <w:rPr>
          <w:rFonts w:ascii="Times New Roman" w:hAnsi="Times New Roman"/>
          <w:b/>
          <w:sz w:val="28"/>
          <w:szCs w:val="28"/>
        </w:rPr>
        <w:t>3.1. Общие положения</w:t>
      </w:r>
    </w:p>
    <w:p w:rsidR="003B7476" w:rsidRDefault="00C465E2">
      <w:pPr>
        <w:spacing w:line="336" w:lineRule="auto"/>
        <w:ind w:left="0" w:firstLine="709"/>
        <w:jc w:val="both"/>
        <w:rPr>
          <w:rFonts w:ascii="Times New Roman" w:hAnsi="Times New Roman"/>
          <w:sz w:val="28"/>
          <w:szCs w:val="28"/>
        </w:rPr>
      </w:pPr>
      <w:r>
        <w:rPr>
          <w:rFonts w:ascii="Times New Roman" w:hAnsi="Times New Roman"/>
          <w:sz w:val="28"/>
          <w:szCs w:val="28"/>
        </w:rPr>
        <w:t>С 1 марта 2023 г. вступило в силу постановление</w:t>
      </w:r>
      <w:r>
        <w:rPr>
          <w:rFonts w:ascii="Times New Roman" w:hAnsi="Times New Roman"/>
          <w:sz w:val="28"/>
          <w:szCs w:val="28"/>
        </w:rPr>
        <w:br/>
        <w:t xml:space="preserve">Правительства Российской Федерации от 24 октября 2022 г. № </w:t>
      </w:r>
      <w:r>
        <w:rPr>
          <w:rFonts w:ascii="Times New Roman" w:hAnsi="Times New Roman"/>
          <w:sz w:val="28"/>
          <w:szCs w:val="28"/>
        </w:rPr>
        <w:t>1885</w:t>
      </w:r>
      <w:r>
        <w:rPr>
          <w:rFonts w:ascii="Times New Roman" w:hAnsi="Times New Roman"/>
          <w:sz w:val="28"/>
          <w:szCs w:val="28"/>
        </w:rPr>
        <w:br/>
        <w:t xml:space="preserve">«О внесении изменений в </w:t>
      </w:r>
      <w:hyperlink r:id="rId10" w:anchor="6520IM" w:history="1">
        <w:r>
          <w:rPr>
            <w:rFonts w:ascii="Times New Roman" w:hAnsi="Times New Roman"/>
            <w:sz w:val="28"/>
            <w:szCs w:val="28"/>
          </w:rPr>
          <w:t>Правила противопожарного режима</w:t>
        </w:r>
        <w:r>
          <w:rPr>
            <w:rFonts w:ascii="Times New Roman" w:hAnsi="Times New Roman"/>
            <w:sz w:val="28"/>
            <w:szCs w:val="28"/>
          </w:rPr>
          <w:br/>
          <w:t>в Российской Федерации</w:t>
        </w:r>
      </w:hyperlink>
      <w:r>
        <w:rPr>
          <w:rFonts w:ascii="Times New Roman" w:hAnsi="Times New Roman"/>
          <w:sz w:val="28"/>
          <w:szCs w:val="28"/>
        </w:rPr>
        <w:t>».</w:t>
      </w:r>
    </w:p>
    <w:p w:rsidR="003B7476" w:rsidRDefault="00C465E2">
      <w:pPr>
        <w:spacing w:line="336" w:lineRule="auto"/>
        <w:ind w:left="0" w:firstLine="709"/>
        <w:jc w:val="both"/>
        <w:rPr>
          <w:rFonts w:ascii="Times New Roman" w:hAnsi="Times New Roman"/>
          <w:sz w:val="28"/>
          <w:szCs w:val="28"/>
        </w:rPr>
      </w:pPr>
      <w:r>
        <w:rPr>
          <w:rFonts w:ascii="Times New Roman" w:hAnsi="Times New Roman"/>
          <w:sz w:val="28"/>
          <w:szCs w:val="28"/>
        </w:rPr>
        <w:t>Пункт 2 указанных изменений вводит в Правила противопожарного режима в Российской Федерации (далее – ПП</w:t>
      </w:r>
      <w:r>
        <w:rPr>
          <w:rFonts w:ascii="Times New Roman" w:hAnsi="Times New Roman"/>
          <w:sz w:val="28"/>
          <w:szCs w:val="28"/>
        </w:rPr>
        <w:t xml:space="preserve">Р) новый пункт 2.1 следующего содержания «Руководитель организации обеспечивает эксплуатацию зданий, сооружений в соответствии с требованиями </w:t>
      </w:r>
      <w:hyperlink r:id="rId11" w:anchor="7D20K3" w:history="1">
        <w:r>
          <w:rPr>
            <w:rFonts w:ascii="Times New Roman" w:hAnsi="Times New Roman"/>
            <w:sz w:val="28"/>
            <w:szCs w:val="28"/>
          </w:rPr>
          <w:t>Федерального закона «Технический регламент о требо</w:t>
        </w:r>
        <w:r>
          <w:rPr>
            <w:rFonts w:ascii="Times New Roman" w:hAnsi="Times New Roman"/>
            <w:sz w:val="28"/>
            <w:szCs w:val="28"/>
          </w:rPr>
          <w:t>ваниях пожарной безопасности</w:t>
        </w:r>
      </w:hyperlink>
      <w:r>
        <w:rPr>
          <w:rFonts w:ascii="Times New Roman" w:hAnsi="Times New Roman"/>
          <w:sz w:val="28"/>
          <w:szCs w:val="28"/>
        </w:rPr>
        <w:t>» и (или) проектной документации».</w:t>
      </w:r>
    </w:p>
    <w:p w:rsidR="003B7476" w:rsidRDefault="00C465E2">
      <w:pPr>
        <w:spacing w:line="336" w:lineRule="auto"/>
        <w:ind w:left="0" w:firstLine="709"/>
        <w:jc w:val="both"/>
        <w:rPr>
          <w:rFonts w:ascii="Times New Roman" w:hAnsi="Times New Roman"/>
          <w:sz w:val="28"/>
          <w:szCs w:val="28"/>
        </w:rPr>
      </w:pPr>
      <w:r>
        <w:rPr>
          <w:rFonts w:ascii="Times New Roman" w:hAnsi="Times New Roman"/>
          <w:sz w:val="28"/>
          <w:szCs w:val="28"/>
        </w:rPr>
        <w:t>С 7 января 2023 г. вступили в силу Правила технической эксплуатации электроустановок потребителей электрической энергии (далее – ПТЭ), утвержденные приказом Минэнерго России № 811 от 12.08.2</w:t>
      </w:r>
      <w:r>
        <w:rPr>
          <w:rFonts w:ascii="Times New Roman" w:hAnsi="Times New Roman"/>
          <w:sz w:val="28"/>
          <w:szCs w:val="28"/>
        </w:rPr>
        <w:t>022</w:t>
      </w:r>
      <w:r>
        <w:rPr>
          <w:rFonts w:ascii="Times New Roman" w:hAnsi="Times New Roman"/>
          <w:sz w:val="28"/>
          <w:szCs w:val="28"/>
        </w:rPr>
        <w:br/>
        <w:t>«Об утверждении Правил технической эксплуатации электроустановок потребителей электрической энергии».</w:t>
      </w:r>
    </w:p>
    <w:p w:rsidR="003B7476" w:rsidRDefault="00C465E2">
      <w:pPr>
        <w:spacing w:line="336" w:lineRule="auto"/>
        <w:ind w:left="0" w:firstLine="709"/>
        <w:jc w:val="both"/>
        <w:rPr>
          <w:rFonts w:ascii="Times New Roman" w:hAnsi="Times New Roman"/>
          <w:sz w:val="28"/>
          <w:szCs w:val="28"/>
        </w:rPr>
      </w:pPr>
      <w:r>
        <w:rPr>
          <w:rFonts w:ascii="Times New Roman" w:hAnsi="Times New Roman"/>
          <w:sz w:val="28"/>
          <w:szCs w:val="28"/>
        </w:rPr>
        <w:t>В соответствии с пунктом 3 ПТЭ техническая эксплуатация электроустановок включает, в том числе, их ремонт и техническое обслуживание.</w:t>
      </w:r>
    </w:p>
    <w:p w:rsidR="003B7476" w:rsidRDefault="00C465E2">
      <w:pPr>
        <w:spacing w:line="336" w:lineRule="auto"/>
        <w:ind w:left="0" w:firstLine="709"/>
        <w:jc w:val="both"/>
        <w:rPr>
          <w:rFonts w:ascii="Times New Roman" w:hAnsi="Times New Roman"/>
          <w:sz w:val="28"/>
          <w:szCs w:val="28"/>
        </w:rPr>
      </w:pPr>
      <w:r>
        <w:rPr>
          <w:rFonts w:ascii="Times New Roman" w:hAnsi="Times New Roman"/>
          <w:sz w:val="28"/>
          <w:szCs w:val="28"/>
        </w:rPr>
        <w:t>В соответствии с</w:t>
      </w:r>
      <w:r>
        <w:rPr>
          <w:rFonts w:ascii="Times New Roman" w:hAnsi="Times New Roman"/>
          <w:sz w:val="28"/>
          <w:szCs w:val="28"/>
        </w:rPr>
        <w:t xml:space="preserve"> пунктом 7 ПТЭ, при эксплуатации электроустановок потребитель также должен обеспечить: содержание электроустановок в исправном состоянии и их безопасную эксплуатацию; проведение технического обслуживания и ремонта электроустановок в целях поддержания испра</w:t>
      </w:r>
      <w:r>
        <w:rPr>
          <w:rFonts w:ascii="Times New Roman" w:hAnsi="Times New Roman"/>
          <w:sz w:val="28"/>
          <w:szCs w:val="28"/>
        </w:rPr>
        <w:t>вного состояния и безопасной эксплуатации электроустановок; наличие, использование и поддержание в актуальном состоянии технической документации, необходимой для эксплуатации электроустановок.</w:t>
      </w:r>
    </w:p>
    <w:p w:rsidR="003B7476" w:rsidRDefault="00C465E2">
      <w:pPr>
        <w:spacing w:line="336" w:lineRule="auto"/>
        <w:ind w:left="0" w:firstLine="709"/>
        <w:jc w:val="both"/>
        <w:rPr>
          <w:rFonts w:ascii="Times New Roman" w:hAnsi="Times New Roman"/>
          <w:sz w:val="28"/>
          <w:szCs w:val="28"/>
        </w:rPr>
      </w:pPr>
      <w:r>
        <w:rPr>
          <w:rFonts w:ascii="Times New Roman" w:hAnsi="Times New Roman"/>
          <w:sz w:val="28"/>
          <w:szCs w:val="28"/>
        </w:rPr>
        <w:t>В соответствии с пунктом 8 ПТЭ для непосредственного выполнения</w:t>
      </w:r>
      <w:r>
        <w:rPr>
          <w:rFonts w:ascii="Times New Roman" w:hAnsi="Times New Roman"/>
          <w:sz w:val="28"/>
          <w:szCs w:val="28"/>
        </w:rPr>
        <w:t xml:space="preserve"> обязанностей по организации эксплуатации электроустановок руководитель потребителя (за исключением индивидуальных предпринимателей</w:t>
      </w:r>
      <w:r>
        <w:rPr>
          <w:rFonts w:ascii="Times New Roman" w:hAnsi="Times New Roman"/>
          <w:sz w:val="28"/>
          <w:szCs w:val="28"/>
        </w:rPr>
        <w:br/>
        <w:t xml:space="preserve">и физических лиц) организационно-распорядительным документом назначает из </w:t>
      </w:r>
      <w:r>
        <w:rPr>
          <w:rFonts w:ascii="Times New Roman" w:hAnsi="Times New Roman"/>
          <w:sz w:val="28"/>
          <w:szCs w:val="28"/>
        </w:rPr>
        <w:lastRenderedPageBreak/>
        <w:t>числа административно-технического персонала потре</w:t>
      </w:r>
      <w:r>
        <w:rPr>
          <w:rFonts w:ascii="Times New Roman" w:hAnsi="Times New Roman"/>
          <w:sz w:val="28"/>
          <w:szCs w:val="28"/>
        </w:rPr>
        <w:t>бителя лицо,</w:t>
      </w:r>
      <w:r>
        <w:rPr>
          <w:rFonts w:ascii="Times New Roman" w:hAnsi="Times New Roman"/>
          <w:sz w:val="28"/>
          <w:szCs w:val="28"/>
        </w:rPr>
        <w:br/>
        <w:t>на которое возложены обязанности по организации проведения всех видов работ в электроустановках потребителя (далее – ответственный за электрохозяйство), и его заместителя. В случае если потребитель, осуществляющий эксплуатацию электроустановки</w:t>
      </w:r>
      <w:r>
        <w:rPr>
          <w:rFonts w:ascii="Times New Roman" w:hAnsi="Times New Roman"/>
          <w:sz w:val="28"/>
          <w:szCs w:val="28"/>
        </w:rPr>
        <w:t>, является индивидуальным предпринимателем,</w:t>
      </w:r>
      <w:r>
        <w:rPr>
          <w:rFonts w:ascii="Times New Roman" w:hAnsi="Times New Roman"/>
          <w:sz w:val="28"/>
          <w:szCs w:val="28"/>
        </w:rPr>
        <w:br/>
        <w:t>обязанность по организации эксплуатации электроустановок, организации проведения всех видов работ в электроустановках возлагается непосредственно на такого индивидуального предпринимателя.</w:t>
      </w:r>
    </w:p>
    <w:p w:rsidR="003B7476" w:rsidRDefault="00C465E2">
      <w:pPr>
        <w:spacing w:line="336" w:lineRule="auto"/>
        <w:ind w:left="0" w:firstLine="709"/>
        <w:jc w:val="both"/>
        <w:rPr>
          <w:rFonts w:ascii="Times New Roman" w:hAnsi="Times New Roman"/>
          <w:sz w:val="28"/>
          <w:szCs w:val="28"/>
        </w:rPr>
      </w:pPr>
      <w:r>
        <w:rPr>
          <w:rFonts w:ascii="Times New Roman" w:hAnsi="Times New Roman"/>
          <w:sz w:val="28"/>
          <w:szCs w:val="28"/>
        </w:rPr>
        <w:t>Учитывая требования пун</w:t>
      </w:r>
      <w:r>
        <w:rPr>
          <w:rFonts w:ascii="Times New Roman" w:hAnsi="Times New Roman"/>
          <w:sz w:val="28"/>
          <w:szCs w:val="28"/>
        </w:rPr>
        <w:t>кта 8 ПТЭ, организацию профилактики пожаров от эксплуатируемого электрооборудования рекомендуется возложить на ответственного за электрохозяйство или на индивидуального предпринимателя, непосредственно эксплуатирующего электроустановки, а для физических ли</w:t>
      </w:r>
      <w:r>
        <w:rPr>
          <w:rFonts w:ascii="Times New Roman" w:hAnsi="Times New Roman"/>
          <w:sz w:val="28"/>
          <w:szCs w:val="28"/>
        </w:rPr>
        <w:t>ц – непосредственно на физическое лицо, эксплуатирующее электроустановки.</w:t>
      </w:r>
    </w:p>
    <w:p w:rsidR="003B7476" w:rsidRDefault="00C465E2">
      <w:pPr>
        <w:spacing w:line="336" w:lineRule="auto"/>
        <w:ind w:left="0" w:firstLine="709"/>
        <w:jc w:val="both"/>
        <w:rPr>
          <w:rFonts w:ascii="Times New Roman" w:hAnsi="Times New Roman"/>
          <w:sz w:val="28"/>
          <w:szCs w:val="28"/>
        </w:rPr>
      </w:pPr>
      <w:r>
        <w:rPr>
          <w:rFonts w:ascii="Times New Roman" w:hAnsi="Times New Roman"/>
          <w:sz w:val="28"/>
          <w:szCs w:val="28"/>
        </w:rPr>
        <w:t>В соответствии с пунктом 9 ПТЭ на ответственного за электрохозяйство должны быть возложены полномочия по организации разработки и ведению документации по вопросам организации эксплуа</w:t>
      </w:r>
      <w:r>
        <w:rPr>
          <w:rFonts w:ascii="Times New Roman" w:hAnsi="Times New Roman"/>
          <w:sz w:val="28"/>
          <w:szCs w:val="28"/>
        </w:rPr>
        <w:t>тации электроустановок</w:t>
      </w:r>
      <w:r>
        <w:rPr>
          <w:rFonts w:ascii="Times New Roman" w:hAnsi="Times New Roman"/>
          <w:sz w:val="28"/>
          <w:szCs w:val="28"/>
        </w:rPr>
        <w:br/>
        <w:t>и ее пересмотру (актуализации); обеспечению выполнения ремонта и технического обслуживания электроустановок.</w:t>
      </w:r>
    </w:p>
    <w:p w:rsidR="003B7476" w:rsidRDefault="00C465E2">
      <w:pPr>
        <w:spacing w:line="336" w:lineRule="auto"/>
        <w:ind w:left="0" w:firstLine="709"/>
        <w:jc w:val="both"/>
        <w:rPr>
          <w:rFonts w:ascii="Times New Roman" w:hAnsi="Times New Roman"/>
          <w:sz w:val="28"/>
          <w:szCs w:val="28"/>
        </w:rPr>
      </w:pPr>
      <w:r>
        <w:rPr>
          <w:rFonts w:ascii="Times New Roman" w:hAnsi="Times New Roman"/>
          <w:sz w:val="28"/>
          <w:szCs w:val="28"/>
        </w:rPr>
        <w:t>В соответствии с пунктом 14 ПТЭ, потребитель должен организовать и осуществлять контроль состояния его электроустановок, осн</w:t>
      </w:r>
      <w:r>
        <w:rPr>
          <w:rFonts w:ascii="Times New Roman" w:hAnsi="Times New Roman"/>
          <w:sz w:val="28"/>
          <w:szCs w:val="28"/>
        </w:rPr>
        <w:t>ованный, в том числе, на результатах осмотров. Выявленные по результатам контроля дефекты оборудования, устройств электроустановок должны фиксироваться в журнале дефектов с определением ответственных за устранение лиц и сроков устранения дефектов.</w:t>
      </w:r>
    </w:p>
    <w:p w:rsidR="003B7476" w:rsidRDefault="00C465E2">
      <w:pPr>
        <w:spacing w:line="336" w:lineRule="auto"/>
        <w:ind w:left="0" w:firstLine="709"/>
        <w:jc w:val="both"/>
        <w:rPr>
          <w:rFonts w:ascii="Times New Roman" w:hAnsi="Times New Roman"/>
          <w:sz w:val="28"/>
          <w:szCs w:val="28"/>
        </w:rPr>
      </w:pPr>
      <w:r>
        <w:rPr>
          <w:rFonts w:ascii="Times New Roman" w:hAnsi="Times New Roman"/>
          <w:sz w:val="28"/>
          <w:szCs w:val="28"/>
        </w:rPr>
        <w:t>В соотве</w:t>
      </w:r>
      <w:r>
        <w:rPr>
          <w:rFonts w:ascii="Times New Roman" w:hAnsi="Times New Roman"/>
          <w:sz w:val="28"/>
          <w:szCs w:val="28"/>
        </w:rPr>
        <w:t>тствии с пунктом 23 ПТЭ потребитель должен обеспечить проведение технического обслуживания и ремонтов оборудования и устройств электроустановок. Объем технического обслуживания и планово-предупредительных ремонтов электроустановок должен определяться необх</w:t>
      </w:r>
      <w:r>
        <w:rPr>
          <w:rFonts w:ascii="Times New Roman" w:hAnsi="Times New Roman"/>
          <w:sz w:val="28"/>
          <w:szCs w:val="28"/>
        </w:rPr>
        <w:t>одимостью поддержания исправности и обеспечения безопасной работы электроустановок.</w:t>
      </w:r>
    </w:p>
    <w:p w:rsidR="003B7476" w:rsidRDefault="00C465E2">
      <w:pPr>
        <w:spacing w:line="336" w:lineRule="auto"/>
        <w:ind w:left="0" w:firstLine="709"/>
        <w:jc w:val="both"/>
        <w:rPr>
          <w:rFonts w:ascii="Times New Roman" w:hAnsi="Times New Roman"/>
          <w:sz w:val="28"/>
          <w:szCs w:val="28"/>
        </w:rPr>
      </w:pPr>
      <w:r>
        <w:rPr>
          <w:rFonts w:ascii="Times New Roman" w:hAnsi="Times New Roman"/>
          <w:sz w:val="28"/>
          <w:szCs w:val="28"/>
        </w:rPr>
        <w:lastRenderedPageBreak/>
        <w:t xml:space="preserve">В соответствии с пунктом 27 ПТЭ у потребителя в отношении эксплуатируемых им электроустановок должна быть в наличии следующая техническая документация: </w:t>
      </w:r>
    </w:p>
    <w:p w:rsidR="003B7476" w:rsidRDefault="00C465E2">
      <w:pPr>
        <w:spacing w:line="336" w:lineRule="auto"/>
        <w:ind w:left="0" w:firstLine="709"/>
        <w:jc w:val="both"/>
        <w:rPr>
          <w:rFonts w:ascii="Times New Roman" w:hAnsi="Times New Roman"/>
          <w:sz w:val="28"/>
          <w:szCs w:val="28"/>
        </w:rPr>
      </w:pPr>
      <w:r>
        <w:rPr>
          <w:rFonts w:ascii="Times New Roman" w:hAnsi="Times New Roman"/>
          <w:sz w:val="28"/>
          <w:szCs w:val="28"/>
        </w:rPr>
        <w:t>схемы электрических</w:t>
      </w:r>
      <w:r>
        <w:rPr>
          <w:rFonts w:ascii="Times New Roman" w:hAnsi="Times New Roman"/>
          <w:sz w:val="28"/>
          <w:szCs w:val="28"/>
        </w:rPr>
        <w:t xml:space="preserve"> соединений и технологических систем, в том числе нормальные (временные нормальные) схемы электрических соединений электроустановок потребителя; </w:t>
      </w:r>
    </w:p>
    <w:p w:rsidR="003B7476" w:rsidRDefault="00C465E2">
      <w:pPr>
        <w:spacing w:line="336" w:lineRule="auto"/>
        <w:ind w:left="0" w:firstLine="709"/>
        <w:jc w:val="both"/>
        <w:rPr>
          <w:rFonts w:ascii="Times New Roman" w:hAnsi="Times New Roman"/>
          <w:sz w:val="28"/>
          <w:szCs w:val="28"/>
        </w:rPr>
      </w:pPr>
      <w:r>
        <w:rPr>
          <w:rFonts w:ascii="Times New Roman" w:hAnsi="Times New Roman"/>
          <w:sz w:val="28"/>
          <w:szCs w:val="28"/>
        </w:rPr>
        <w:t xml:space="preserve">журналы учета электрооборудования с перечислением основного электрооборудования и с указанием его технических </w:t>
      </w:r>
      <w:r>
        <w:rPr>
          <w:rFonts w:ascii="Times New Roman" w:hAnsi="Times New Roman"/>
          <w:sz w:val="28"/>
          <w:szCs w:val="28"/>
        </w:rPr>
        <w:t>данных, а также присвоенных ему инвентарных номеров.</w:t>
      </w:r>
    </w:p>
    <w:p w:rsidR="003B7476" w:rsidRDefault="00C465E2">
      <w:pPr>
        <w:spacing w:line="336" w:lineRule="auto"/>
        <w:ind w:left="0" w:firstLine="709"/>
        <w:jc w:val="both"/>
        <w:rPr>
          <w:rFonts w:ascii="Times New Roman" w:hAnsi="Times New Roman"/>
          <w:sz w:val="28"/>
          <w:szCs w:val="28"/>
        </w:rPr>
      </w:pPr>
      <w:r>
        <w:rPr>
          <w:rFonts w:ascii="Times New Roman" w:hAnsi="Times New Roman"/>
          <w:sz w:val="28"/>
          <w:szCs w:val="28"/>
        </w:rPr>
        <w:t>В соответствии с пунктом 30 ПТЭ, все изменения в электроустановках, выполненные в процессе эксплуатации, должны отражаться на электрических (технологических, исполнительных) схемах и чертежах за подписью</w:t>
      </w:r>
      <w:r>
        <w:rPr>
          <w:rFonts w:ascii="Times New Roman" w:hAnsi="Times New Roman"/>
          <w:sz w:val="28"/>
          <w:szCs w:val="28"/>
        </w:rPr>
        <w:t xml:space="preserve"> ответственного за электрохозяйство с указанием его должности и даты внесения изменения.</w:t>
      </w:r>
    </w:p>
    <w:p w:rsidR="003B7476" w:rsidRDefault="00C465E2">
      <w:pPr>
        <w:spacing w:line="336" w:lineRule="auto"/>
        <w:ind w:left="0" w:firstLine="709"/>
        <w:jc w:val="both"/>
        <w:rPr>
          <w:rFonts w:ascii="Times New Roman" w:hAnsi="Times New Roman"/>
          <w:sz w:val="28"/>
          <w:szCs w:val="28"/>
        </w:rPr>
      </w:pPr>
      <w:r>
        <w:rPr>
          <w:rFonts w:ascii="Times New Roman" w:hAnsi="Times New Roman"/>
          <w:sz w:val="28"/>
          <w:szCs w:val="28"/>
        </w:rPr>
        <w:t>На основании пункта 31 ПТЭ соответствие электрических (технологических) схем (чертежей) фактическим эксплуатационным должно проверяться ответственным за электрохозяйст</w:t>
      </w:r>
      <w:r>
        <w:rPr>
          <w:rFonts w:ascii="Times New Roman" w:hAnsi="Times New Roman"/>
          <w:sz w:val="28"/>
          <w:szCs w:val="28"/>
        </w:rPr>
        <w:t>во не реже одного раза в 3 года</w:t>
      </w:r>
      <w:r>
        <w:rPr>
          <w:rFonts w:ascii="Times New Roman" w:hAnsi="Times New Roman"/>
          <w:sz w:val="28"/>
          <w:szCs w:val="28"/>
        </w:rPr>
        <w:br/>
        <w:t>с отметкой на них о дате проверки, удостоверенной его подписью.</w:t>
      </w:r>
      <w:r>
        <w:rPr>
          <w:rFonts w:ascii="Times New Roman" w:hAnsi="Times New Roman"/>
          <w:sz w:val="28"/>
          <w:szCs w:val="28"/>
        </w:rPr>
        <w:br/>
        <w:t>При несоответствии электрических (технологических) схем (чертежей) фактическим эксплуатационным ответственным за электрохозяйство должен быть обеспечен пересмот</w:t>
      </w:r>
      <w:r>
        <w:rPr>
          <w:rFonts w:ascii="Times New Roman" w:hAnsi="Times New Roman"/>
          <w:sz w:val="28"/>
          <w:szCs w:val="28"/>
        </w:rPr>
        <w:t>р (актуализация) указанных схем (чертежей).</w:t>
      </w:r>
    </w:p>
    <w:p w:rsidR="003B7476" w:rsidRDefault="00C465E2">
      <w:pPr>
        <w:spacing w:line="336" w:lineRule="auto"/>
        <w:ind w:left="0" w:firstLine="709"/>
        <w:jc w:val="both"/>
        <w:rPr>
          <w:rFonts w:ascii="Times New Roman" w:hAnsi="Times New Roman"/>
          <w:sz w:val="28"/>
          <w:szCs w:val="28"/>
        </w:rPr>
      </w:pPr>
      <w:r>
        <w:rPr>
          <w:rFonts w:ascii="Times New Roman" w:hAnsi="Times New Roman"/>
          <w:sz w:val="28"/>
          <w:szCs w:val="28"/>
        </w:rPr>
        <w:t xml:space="preserve">Пункт 8 изменений в </w:t>
      </w:r>
      <w:hyperlink r:id="rId12" w:anchor="6520IM" w:history="1">
        <w:r>
          <w:rPr>
            <w:rFonts w:ascii="Times New Roman" w:hAnsi="Times New Roman"/>
            <w:sz w:val="28"/>
            <w:szCs w:val="28"/>
          </w:rPr>
          <w:t>ППР</w:t>
        </w:r>
      </w:hyperlink>
      <w:r>
        <w:rPr>
          <w:rFonts w:ascii="Times New Roman" w:hAnsi="Times New Roman"/>
          <w:sz w:val="28"/>
          <w:szCs w:val="28"/>
        </w:rPr>
        <w:t xml:space="preserve"> вводит в него новый пункт 17.1 следующего содержания: «Руководитель организации обеспечивает ведение и внесение информаци</w:t>
      </w:r>
      <w:r>
        <w:rPr>
          <w:rFonts w:ascii="Times New Roman" w:hAnsi="Times New Roman"/>
          <w:sz w:val="28"/>
          <w:szCs w:val="28"/>
        </w:rPr>
        <w:t>и в журнал эксплуатации систем противопожарной защиты. Допускается ведение журнала эксплуатации систем противопожарной защиты</w:t>
      </w:r>
      <w:r>
        <w:rPr>
          <w:rFonts w:ascii="Times New Roman" w:hAnsi="Times New Roman"/>
          <w:sz w:val="28"/>
          <w:szCs w:val="28"/>
        </w:rPr>
        <w:br/>
        <w:t>в электронном виде.</w:t>
      </w:r>
    </w:p>
    <w:p w:rsidR="003B7476" w:rsidRDefault="00C465E2">
      <w:pPr>
        <w:spacing w:line="336" w:lineRule="auto"/>
        <w:ind w:left="0" w:firstLine="709"/>
        <w:jc w:val="both"/>
        <w:rPr>
          <w:rFonts w:ascii="Times New Roman" w:hAnsi="Times New Roman"/>
          <w:sz w:val="28"/>
          <w:szCs w:val="28"/>
        </w:rPr>
      </w:pPr>
      <w:r>
        <w:rPr>
          <w:rFonts w:ascii="Times New Roman" w:hAnsi="Times New Roman"/>
          <w:sz w:val="28"/>
          <w:szCs w:val="28"/>
        </w:rPr>
        <w:t>Форма ведения журнала эксплуатации систем противопожарной защиты определяется руководителем объекта защиты».</w:t>
      </w:r>
    </w:p>
    <w:p w:rsidR="003B7476" w:rsidRDefault="00C465E2">
      <w:pPr>
        <w:spacing w:line="336" w:lineRule="auto"/>
        <w:ind w:left="0" w:firstLine="709"/>
        <w:jc w:val="both"/>
        <w:rPr>
          <w:rFonts w:ascii="Times New Roman" w:hAnsi="Times New Roman"/>
          <w:sz w:val="28"/>
          <w:szCs w:val="28"/>
        </w:rPr>
      </w:pPr>
      <w:r>
        <w:rPr>
          <w:rFonts w:ascii="Times New Roman" w:hAnsi="Times New Roman"/>
          <w:sz w:val="28"/>
          <w:szCs w:val="28"/>
        </w:rPr>
        <w:t>С</w:t>
      </w:r>
      <w:r>
        <w:rPr>
          <w:rFonts w:ascii="Times New Roman" w:hAnsi="Times New Roman"/>
          <w:sz w:val="28"/>
          <w:szCs w:val="28"/>
        </w:rPr>
        <w:t xml:space="preserve"> целью обеспечения безаварийной работы электрооборудования ответственному за электрохозяйство на объекте защиты рекомендуется вести журнал, в котором указываются:</w:t>
      </w:r>
    </w:p>
    <w:p w:rsidR="003B7476" w:rsidRDefault="00C465E2">
      <w:pPr>
        <w:spacing w:line="336" w:lineRule="auto"/>
        <w:ind w:left="0" w:firstLine="709"/>
        <w:jc w:val="both"/>
        <w:rPr>
          <w:rFonts w:ascii="Times New Roman" w:hAnsi="Times New Roman"/>
          <w:sz w:val="28"/>
          <w:szCs w:val="28"/>
        </w:rPr>
      </w:pPr>
      <w:r>
        <w:rPr>
          <w:rFonts w:ascii="Times New Roman" w:hAnsi="Times New Roman"/>
          <w:sz w:val="28"/>
          <w:szCs w:val="28"/>
        </w:rPr>
        <w:lastRenderedPageBreak/>
        <w:t>перечень контролируемого электрооборудования;</w:t>
      </w:r>
    </w:p>
    <w:p w:rsidR="003B7476" w:rsidRDefault="00C465E2">
      <w:pPr>
        <w:spacing w:line="336" w:lineRule="auto"/>
        <w:ind w:left="0" w:firstLine="709"/>
        <w:jc w:val="both"/>
        <w:rPr>
          <w:rFonts w:ascii="Times New Roman" w:hAnsi="Times New Roman"/>
          <w:sz w:val="28"/>
          <w:szCs w:val="28"/>
        </w:rPr>
      </w:pPr>
      <w:r>
        <w:rPr>
          <w:rFonts w:ascii="Times New Roman" w:hAnsi="Times New Roman"/>
          <w:sz w:val="28"/>
          <w:szCs w:val="28"/>
        </w:rPr>
        <w:t>дата проверки состояния пожарной безопасности э</w:t>
      </w:r>
      <w:r>
        <w:rPr>
          <w:rFonts w:ascii="Times New Roman" w:hAnsi="Times New Roman"/>
          <w:sz w:val="28"/>
          <w:szCs w:val="28"/>
        </w:rPr>
        <w:t>лектрооборудования;</w:t>
      </w:r>
    </w:p>
    <w:p w:rsidR="003B7476" w:rsidRDefault="00C465E2">
      <w:pPr>
        <w:spacing w:line="336" w:lineRule="auto"/>
        <w:ind w:left="0" w:firstLine="709"/>
        <w:jc w:val="both"/>
        <w:rPr>
          <w:rFonts w:ascii="Times New Roman" w:hAnsi="Times New Roman"/>
          <w:sz w:val="28"/>
          <w:szCs w:val="28"/>
        </w:rPr>
      </w:pPr>
      <w:r>
        <w:rPr>
          <w:rFonts w:ascii="Times New Roman" w:hAnsi="Times New Roman"/>
          <w:sz w:val="28"/>
          <w:szCs w:val="28"/>
        </w:rPr>
        <w:t>результаты проверки состояния его пожарной безопасности, изменения состояния пожарной безопасности электрооборудования по сравнению с результатами предыдущей проверки;</w:t>
      </w:r>
    </w:p>
    <w:p w:rsidR="003B7476" w:rsidRDefault="00C465E2">
      <w:pPr>
        <w:spacing w:line="336" w:lineRule="auto"/>
        <w:ind w:left="0" w:firstLine="709"/>
        <w:jc w:val="both"/>
        <w:rPr>
          <w:rFonts w:ascii="Times New Roman" w:hAnsi="Times New Roman"/>
          <w:sz w:val="28"/>
          <w:szCs w:val="28"/>
        </w:rPr>
      </w:pPr>
      <w:r>
        <w:rPr>
          <w:rFonts w:ascii="Times New Roman" w:hAnsi="Times New Roman"/>
          <w:sz w:val="28"/>
          <w:szCs w:val="28"/>
        </w:rPr>
        <w:t>предпринятые меры по повышению уровня пожарной безопасности (профила</w:t>
      </w:r>
      <w:r>
        <w:rPr>
          <w:rFonts w:ascii="Times New Roman" w:hAnsi="Times New Roman"/>
          <w:sz w:val="28"/>
          <w:szCs w:val="28"/>
        </w:rPr>
        <w:t>ктические мероприятия, техническое обслуживание, ремонт, замена).</w:t>
      </w:r>
    </w:p>
    <w:p w:rsidR="003B7476" w:rsidRDefault="00C465E2">
      <w:pPr>
        <w:spacing w:line="336" w:lineRule="auto"/>
        <w:ind w:left="0" w:firstLine="709"/>
        <w:jc w:val="both"/>
        <w:rPr>
          <w:rFonts w:ascii="Times New Roman" w:hAnsi="Times New Roman"/>
          <w:sz w:val="28"/>
          <w:szCs w:val="28"/>
        </w:rPr>
      </w:pPr>
      <w:r>
        <w:rPr>
          <w:rFonts w:ascii="Times New Roman" w:hAnsi="Times New Roman"/>
          <w:sz w:val="28"/>
          <w:szCs w:val="28"/>
        </w:rPr>
        <w:t>Форма ведения журнала профилактических осмотров электрооборудования определяется руководителем объекта защиты. Ведение журнала профилактических осмотров электрооборудования может осуществлят</w:t>
      </w:r>
      <w:r>
        <w:rPr>
          <w:rFonts w:ascii="Times New Roman" w:hAnsi="Times New Roman"/>
          <w:sz w:val="28"/>
          <w:szCs w:val="28"/>
        </w:rPr>
        <w:t>ься в электронном виде.</w:t>
      </w:r>
    </w:p>
    <w:p w:rsidR="003B7476" w:rsidRDefault="00C465E2">
      <w:pPr>
        <w:spacing w:line="336" w:lineRule="auto"/>
        <w:ind w:left="0" w:firstLine="709"/>
        <w:jc w:val="both"/>
        <w:rPr>
          <w:rFonts w:ascii="Times New Roman" w:hAnsi="Times New Roman"/>
          <w:sz w:val="28"/>
          <w:szCs w:val="28"/>
        </w:rPr>
      </w:pPr>
      <w:r>
        <w:rPr>
          <w:rFonts w:ascii="Times New Roman" w:hAnsi="Times New Roman"/>
          <w:sz w:val="28"/>
          <w:szCs w:val="28"/>
        </w:rPr>
        <w:t>Ответственному рекомендуется составить график профилактических осмотров электрооборудования.</w:t>
      </w:r>
    </w:p>
    <w:p w:rsidR="003B7476" w:rsidRDefault="00C465E2">
      <w:pPr>
        <w:spacing w:line="336" w:lineRule="auto"/>
        <w:ind w:left="0" w:firstLine="709"/>
        <w:jc w:val="both"/>
        <w:rPr>
          <w:rFonts w:ascii="Times New Roman" w:hAnsi="Times New Roman"/>
          <w:sz w:val="28"/>
          <w:szCs w:val="28"/>
        </w:rPr>
      </w:pPr>
      <w:r>
        <w:rPr>
          <w:rFonts w:ascii="Times New Roman" w:hAnsi="Times New Roman"/>
          <w:sz w:val="28"/>
          <w:szCs w:val="28"/>
        </w:rPr>
        <w:t>Периодичность проведения профилактических обследований рекомендуется установить в зависимости от состояния объекта и степени ответственност</w:t>
      </w:r>
      <w:r>
        <w:rPr>
          <w:rFonts w:ascii="Times New Roman" w:hAnsi="Times New Roman"/>
          <w:sz w:val="28"/>
          <w:szCs w:val="28"/>
        </w:rPr>
        <w:t>и, но не реже 1 раза в год.</w:t>
      </w:r>
    </w:p>
    <w:p w:rsidR="003B7476" w:rsidRDefault="00C465E2">
      <w:pPr>
        <w:spacing w:line="336" w:lineRule="auto"/>
        <w:ind w:left="0" w:firstLine="709"/>
        <w:jc w:val="both"/>
        <w:rPr>
          <w:rFonts w:ascii="Times New Roman" w:hAnsi="Times New Roman"/>
          <w:sz w:val="28"/>
          <w:szCs w:val="28"/>
        </w:rPr>
      </w:pPr>
      <w:r>
        <w:rPr>
          <w:rFonts w:ascii="Times New Roman" w:hAnsi="Times New Roman"/>
          <w:sz w:val="28"/>
          <w:szCs w:val="28"/>
        </w:rPr>
        <w:t>Рекомендуется проводить внеплановое профилактическое обследование отдельных элементов электрооборудования после каждого их ремонта или замены.</w:t>
      </w:r>
    </w:p>
    <w:p w:rsidR="003B7476" w:rsidRDefault="00C465E2">
      <w:pPr>
        <w:spacing w:line="336" w:lineRule="auto"/>
        <w:ind w:left="0" w:firstLine="709"/>
        <w:jc w:val="both"/>
        <w:rPr>
          <w:rFonts w:ascii="Times New Roman" w:hAnsi="Times New Roman"/>
          <w:sz w:val="28"/>
          <w:szCs w:val="28"/>
        </w:rPr>
      </w:pPr>
      <w:r>
        <w:rPr>
          <w:rFonts w:ascii="Times New Roman" w:hAnsi="Times New Roman"/>
          <w:sz w:val="28"/>
          <w:szCs w:val="28"/>
        </w:rPr>
        <w:t>Результаты внепланового обследования заносятся в журнал с указанием причины обследова</w:t>
      </w:r>
      <w:r>
        <w:rPr>
          <w:rFonts w:ascii="Times New Roman" w:hAnsi="Times New Roman"/>
          <w:sz w:val="28"/>
          <w:szCs w:val="28"/>
        </w:rPr>
        <w:t>ния.</w:t>
      </w:r>
    </w:p>
    <w:p w:rsidR="003B7476" w:rsidRDefault="00C465E2">
      <w:pPr>
        <w:spacing w:line="336" w:lineRule="auto"/>
        <w:ind w:left="0" w:firstLine="709"/>
        <w:jc w:val="both"/>
        <w:rPr>
          <w:rFonts w:ascii="Times New Roman" w:hAnsi="Times New Roman"/>
          <w:sz w:val="28"/>
          <w:szCs w:val="28"/>
        </w:rPr>
      </w:pPr>
      <w:r>
        <w:rPr>
          <w:rFonts w:ascii="Times New Roman" w:hAnsi="Times New Roman"/>
          <w:sz w:val="28"/>
          <w:szCs w:val="28"/>
        </w:rPr>
        <w:t>Рекомендуется перед проведением очередного или внепланового обследования ознакомиться с данными предыдущего обследования. Это позволит проследить динамику пожарной безопасности электрооборудования и своевременно предотвратить пожароопасную ситуацию.</w:t>
      </w:r>
    </w:p>
    <w:p w:rsidR="003B7476" w:rsidRDefault="00C465E2">
      <w:pPr>
        <w:spacing w:line="336" w:lineRule="auto"/>
        <w:ind w:left="0" w:firstLine="709"/>
        <w:jc w:val="both"/>
        <w:rPr>
          <w:rFonts w:ascii="Times New Roman" w:hAnsi="Times New Roman"/>
          <w:sz w:val="28"/>
          <w:szCs w:val="28"/>
        </w:rPr>
      </w:pPr>
      <w:r>
        <w:rPr>
          <w:rFonts w:ascii="Times New Roman" w:hAnsi="Times New Roman"/>
          <w:sz w:val="28"/>
          <w:szCs w:val="28"/>
        </w:rPr>
        <w:t>В</w:t>
      </w:r>
      <w:r>
        <w:rPr>
          <w:rFonts w:ascii="Times New Roman" w:hAnsi="Times New Roman"/>
          <w:sz w:val="28"/>
          <w:szCs w:val="28"/>
        </w:rPr>
        <w:t xml:space="preserve"> соответствии с пунктом 37 ПТЭ потребителем должны быть составлены и утверждены руководителем или иным уполномоченным лицом потребителя - юридического лица (потребителем - индивидуальным предпринимателем или физическим лицом) графики осмотров и обходов обо</w:t>
      </w:r>
      <w:r>
        <w:rPr>
          <w:rFonts w:ascii="Times New Roman" w:hAnsi="Times New Roman"/>
          <w:sz w:val="28"/>
          <w:szCs w:val="28"/>
        </w:rPr>
        <w:t>рудования, зданий</w:t>
      </w:r>
      <w:r>
        <w:rPr>
          <w:rFonts w:ascii="Times New Roman" w:hAnsi="Times New Roman"/>
          <w:sz w:val="28"/>
          <w:szCs w:val="28"/>
        </w:rPr>
        <w:br/>
        <w:t>и сооружений электроустановок потребителя.</w:t>
      </w:r>
    </w:p>
    <w:p w:rsidR="003B7476" w:rsidRDefault="00C465E2">
      <w:pPr>
        <w:spacing w:line="336" w:lineRule="auto"/>
        <w:ind w:left="0" w:firstLine="709"/>
        <w:jc w:val="both"/>
        <w:rPr>
          <w:rFonts w:ascii="Times New Roman" w:hAnsi="Times New Roman"/>
          <w:sz w:val="28"/>
          <w:szCs w:val="28"/>
        </w:rPr>
      </w:pPr>
      <w:r>
        <w:rPr>
          <w:rFonts w:ascii="Times New Roman" w:hAnsi="Times New Roman"/>
          <w:sz w:val="28"/>
          <w:szCs w:val="28"/>
        </w:rPr>
        <w:lastRenderedPageBreak/>
        <w:t>Непосредственно профилактический осмотр электрооборудования проводит квалифицированный специалист обслуживающей организации совместно с ответственным за электрохозяйство на объекте.</w:t>
      </w:r>
    </w:p>
    <w:p w:rsidR="003B7476" w:rsidRDefault="00C465E2">
      <w:pPr>
        <w:spacing w:line="336" w:lineRule="auto"/>
        <w:ind w:left="0" w:firstLine="709"/>
        <w:jc w:val="both"/>
        <w:rPr>
          <w:rFonts w:ascii="Times New Roman" w:hAnsi="Times New Roman"/>
          <w:sz w:val="28"/>
          <w:szCs w:val="28"/>
        </w:rPr>
      </w:pPr>
      <w:r>
        <w:rPr>
          <w:rFonts w:ascii="Times New Roman" w:hAnsi="Times New Roman"/>
          <w:sz w:val="28"/>
          <w:szCs w:val="28"/>
        </w:rPr>
        <w:t xml:space="preserve">Все операции </w:t>
      </w:r>
      <w:r>
        <w:rPr>
          <w:rFonts w:ascii="Times New Roman" w:hAnsi="Times New Roman"/>
          <w:sz w:val="28"/>
          <w:szCs w:val="28"/>
        </w:rPr>
        <w:t>с электрооборудованием (монтаж аппаратов электрической защиты, термоиндикаторов, термосистем, профилактическое обслуживание, ремонт, замена) должны проводить квалифицированные специалисты обслуживающей организации.</w:t>
      </w:r>
    </w:p>
    <w:p w:rsidR="003B7476" w:rsidRDefault="003B7476">
      <w:pPr>
        <w:spacing w:line="336" w:lineRule="auto"/>
        <w:ind w:left="0" w:firstLine="709"/>
        <w:jc w:val="both"/>
        <w:rPr>
          <w:rFonts w:ascii="Times New Roman" w:hAnsi="Times New Roman"/>
          <w:sz w:val="28"/>
          <w:szCs w:val="28"/>
        </w:rPr>
      </w:pPr>
    </w:p>
    <w:p w:rsidR="003B7476" w:rsidRDefault="00C465E2">
      <w:pPr>
        <w:spacing w:line="336" w:lineRule="auto"/>
        <w:ind w:left="0" w:firstLine="709"/>
        <w:jc w:val="both"/>
        <w:rPr>
          <w:rFonts w:ascii="Times New Roman" w:hAnsi="Times New Roman"/>
          <w:b/>
          <w:sz w:val="28"/>
          <w:szCs w:val="28"/>
        </w:rPr>
      </w:pPr>
      <w:r>
        <w:rPr>
          <w:rFonts w:ascii="Times New Roman" w:hAnsi="Times New Roman"/>
          <w:b/>
          <w:sz w:val="28"/>
          <w:szCs w:val="28"/>
        </w:rPr>
        <w:t>3.2. Профилактические мероприятия</w:t>
      </w:r>
    </w:p>
    <w:p w:rsidR="003B7476" w:rsidRDefault="003B7476">
      <w:pPr>
        <w:spacing w:line="336" w:lineRule="auto"/>
        <w:ind w:left="0" w:firstLine="709"/>
        <w:jc w:val="both"/>
        <w:rPr>
          <w:rFonts w:ascii="Times New Roman" w:hAnsi="Times New Roman"/>
          <w:b/>
          <w:sz w:val="28"/>
          <w:szCs w:val="28"/>
        </w:rPr>
      </w:pPr>
    </w:p>
    <w:p w:rsidR="003B7476" w:rsidRDefault="00C465E2">
      <w:pPr>
        <w:spacing w:line="336" w:lineRule="auto"/>
        <w:ind w:left="0" w:firstLine="709"/>
        <w:jc w:val="both"/>
        <w:rPr>
          <w:rFonts w:ascii="Times New Roman" w:hAnsi="Times New Roman"/>
          <w:sz w:val="28"/>
          <w:szCs w:val="28"/>
        </w:rPr>
      </w:pPr>
      <w:r>
        <w:rPr>
          <w:rFonts w:ascii="Times New Roman" w:hAnsi="Times New Roman"/>
          <w:sz w:val="28"/>
          <w:szCs w:val="28"/>
        </w:rPr>
        <w:t xml:space="preserve">К </w:t>
      </w:r>
      <w:r>
        <w:rPr>
          <w:rFonts w:ascii="Times New Roman" w:hAnsi="Times New Roman"/>
          <w:sz w:val="28"/>
          <w:szCs w:val="28"/>
        </w:rPr>
        <w:t>профилактическим мероприятиям по предупреждению пожаров</w:t>
      </w:r>
      <w:r>
        <w:rPr>
          <w:rFonts w:ascii="Times New Roman" w:hAnsi="Times New Roman"/>
          <w:sz w:val="28"/>
          <w:szCs w:val="28"/>
        </w:rPr>
        <w:br/>
        <w:t>от электрооборудования жилых и общественных зданий следует отнести:</w:t>
      </w:r>
    </w:p>
    <w:p w:rsidR="003B7476" w:rsidRDefault="00C465E2">
      <w:pPr>
        <w:spacing w:line="336" w:lineRule="auto"/>
        <w:ind w:left="0" w:firstLine="709"/>
        <w:jc w:val="both"/>
        <w:rPr>
          <w:rFonts w:ascii="Times New Roman" w:hAnsi="Times New Roman"/>
          <w:sz w:val="28"/>
          <w:szCs w:val="28"/>
        </w:rPr>
      </w:pPr>
      <w:r>
        <w:rPr>
          <w:rFonts w:ascii="Times New Roman" w:hAnsi="Times New Roman"/>
          <w:sz w:val="28"/>
          <w:szCs w:val="28"/>
        </w:rPr>
        <w:t>- периодический контроль состояния и работоспособности аппаратов защиты электрической сети;</w:t>
      </w:r>
    </w:p>
    <w:p w:rsidR="003B7476" w:rsidRDefault="00C465E2">
      <w:pPr>
        <w:spacing w:line="336" w:lineRule="auto"/>
        <w:ind w:left="0" w:firstLine="709"/>
        <w:jc w:val="both"/>
        <w:rPr>
          <w:rFonts w:ascii="Times New Roman" w:hAnsi="Times New Roman"/>
          <w:sz w:val="28"/>
          <w:szCs w:val="28"/>
        </w:rPr>
      </w:pPr>
      <w:r>
        <w:rPr>
          <w:rFonts w:ascii="Times New Roman" w:hAnsi="Times New Roman"/>
          <w:sz w:val="28"/>
          <w:szCs w:val="28"/>
        </w:rPr>
        <w:t>- применение термоиндикаторов и периодич</w:t>
      </w:r>
      <w:r>
        <w:rPr>
          <w:rFonts w:ascii="Times New Roman" w:hAnsi="Times New Roman"/>
          <w:sz w:val="28"/>
          <w:szCs w:val="28"/>
        </w:rPr>
        <w:t>еский контроль их состояния;</w:t>
      </w:r>
    </w:p>
    <w:p w:rsidR="003B7476" w:rsidRDefault="00C465E2">
      <w:pPr>
        <w:spacing w:line="336" w:lineRule="auto"/>
        <w:ind w:left="0" w:firstLine="709"/>
        <w:jc w:val="both"/>
        <w:rPr>
          <w:rFonts w:ascii="Times New Roman" w:hAnsi="Times New Roman"/>
          <w:sz w:val="28"/>
          <w:szCs w:val="28"/>
        </w:rPr>
      </w:pPr>
      <w:r>
        <w:rPr>
          <w:rFonts w:ascii="Times New Roman" w:hAnsi="Times New Roman"/>
          <w:sz w:val="28"/>
          <w:szCs w:val="28"/>
        </w:rPr>
        <w:t>- применение термосистем;</w:t>
      </w:r>
    </w:p>
    <w:p w:rsidR="003B7476" w:rsidRDefault="00C465E2">
      <w:pPr>
        <w:spacing w:line="336" w:lineRule="auto"/>
        <w:ind w:left="0" w:firstLine="709"/>
        <w:jc w:val="both"/>
        <w:rPr>
          <w:rFonts w:ascii="Times New Roman" w:hAnsi="Times New Roman"/>
          <w:sz w:val="28"/>
          <w:szCs w:val="28"/>
        </w:rPr>
      </w:pPr>
      <w:r>
        <w:rPr>
          <w:rFonts w:ascii="Times New Roman" w:hAnsi="Times New Roman"/>
          <w:sz w:val="28"/>
          <w:szCs w:val="28"/>
        </w:rPr>
        <w:t>- периодическое проведение тепловизионной диагностики эксплуатируемого электрооборудования;</w:t>
      </w:r>
    </w:p>
    <w:p w:rsidR="003B7476" w:rsidRDefault="00C465E2">
      <w:pPr>
        <w:spacing w:line="336" w:lineRule="auto"/>
        <w:ind w:left="0" w:firstLine="709"/>
        <w:jc w:val="both"/>
        <w:rPr>
          <w:rFonts w:ascii="Times New Roman" w:hAnsi="Times New Roman"/>
          <w:sz w:val="28"/>
          <w:szCs w:val="28"/>
        </w:rPr>
      </w:pPr>
      <w:r>
        <w:rPr>
          <w:rFonts w:ascii="Times New Roman" w:hAnsi="Times New Roman"/>
          <w:sz w:val="28"/>
          <w:szCs w:val="28"/>
        </w:rPr>
        <w:t>- контроль состояния используемых электроприборов, электропроводки и электроустановочных изделий.</w:t>
      </w:r>
    </w:p>
    <w:p w:rsidR="003B7476" w:rsidRDefault="00C465E2">
      <w:pPr>
        <w:spacing w:line="336" w:lineRule="auto"/>
        <w:ind w:left="0" w:firstLine="709"/>
        <w:jc w:val="both"/>
        <w:rPr>
          <w:rFonts w:ascii="Times New Roman" w:hAnsi="Times New Roman"/>
          <w:b/>
          <w:i/>
          <w:sz w:val="28"/>
          <w:szCs w:val="28"/>
        </w:rPr>
      </w:pPr>
      <w:r>
        <w:rPr>
          <w:rFonts w:ascii="Times New Roman" w:hAnsi="Times New Roman"/>
          <w:b/>
          <w:i/>
          <w:sz w:val="28"/>
          <w:szCs w:val="28"/>
        </w:rPr>
        <w:t xml:space="preserve">Применение </w:t>
      </w:r>
      <w:r>
        <w:rPr>
          <w:rFonts w:ascii="Times New Roman" w:hAnsi="Times New Roman"/>
          <w:b/>
          <w:i/>
          <w:sz w:val="28"/>
          <w:szCs w:val="28"/>
        </w:rPr>
        <w:t>термоиндикаторов</w:t>
      </w:r>
    </w:p>
    <w:p w:rsidR="003B7476" w:rsidRDefault="00C465E2">
      <w:pPr>
        <w:spacing w:line="336" w:lineRule="auto"/>
        <w:ind w:left="0" w:firstLine="709"/>
        <w:jc w:val="both"/>
        <w:rPr>
          <w:rFonts w:ascii="Times New Roman" w:hAnsi="Times New Roman"/>
          <w:sz w:val="28"/>
          <w:szCs w:val="28"/>
        </w:rPr>
      </w:pPr>
      <w:r>
        <w:rPr>
          <w:rFonts w:ascii="Times New Roman" w:hAnsi="Times New Roman"/>
          <w:sz w:val="28"/>
          <w:szCs w:val="28"/>
        </w:rPr>
        <w:t>Перед первичной установкой термоиндикаторов на элементы электрооборудования необходимо собственнику электроустановки</w:t>
      </w:r>
      <w:r>
        <w:rPr>
          <w:rFonts w:ascii="Times New Roman" w:hAnsi="Times New Roman"/>
          <w:sz w:val="28"/>
          <w:szCs w:val="28"/>
        </w:rPr>
        <w:br/>
        <w:t>или эксплуатирующей организации разработать проект монтажа термоиндикаторов с указанием точек их монтажа и типов.</w:t>
      </w:r>
    </w:p>
    <w:p w:rsidR="003B7476" w:rsidRDefault="00C465E2">
      <w:pPr>
        <w:spacing w:line="336" w:lineRule="auto"/>
        <w:ind w:left="0" w:firstLine="709"/>
        <w:jc w:val="both"/>
        <w:rPr>
          <w:rFonts w:ascii="Times New Roman" w:hAnsi="Times New Roman"/>
          <w:sz w:val="28"/>
          <w:szCs w:val="28"/>
        </w:rPr>
      </w:pPr>
      <w:r>
        <w:rPr>
          <w:rFonts w:ascii="Times New Roman" w:hAnsi="Times New Roman"/>
          <w:sz w:val="28"/>
          <w:szCs w:val="28"/>
        </w:rPr>
        <w:t>Проект м</w:t>
      </w:r>
      <w:r>
        <w:rPr>
          <w:rFonts w:ascii="Times New Roman" w:hAnsi="Times New Roman"/>
          <w:sz w:val="28"/>
          <w:szCs w:val="28"/>
        </w:rPr>
        <w:t>онтажа термоиндикаторов рекомендуется включить в перечень основной технической документации защищаемой электроустановки.</w:t>
      </w:r>
    </w:p>
    <w:p w:rsidR="003B7476" w:rsidRDefault="00C465E2">
      <w:pPr>
        <w:spacing w:line="336" w:lineRule="auto"/>
        <w:ind w:left="0" w:firstLine="709"/>
        <w:jc w:val="both"/>
        <w:rPr>
          <w:rFonts w:ascii="Times New Roman" w:hAnsi="Times New Roman"/>
          <w:sz w:val="28"/>
          <w:szCs w:val="28"/>
        </w:rPr>
      </w:pPr>
      <w:r>
        <w:rPr>
          <w:rFonts w:ascii="Times New Roman" w:hAnsi="Times New Roman"/>
          <w:sz w:val="28"/>
          <w:szCs w:val="28"/>
        </w:rPr>
        <w:t>Проект монтажа термоиндикаторов становится частью проектной документации. В соответствии с пунктом 2.1 ППР, введенным постановлением Пр</w:t>
      </w:r>
      <w:r>
        <w:rPr>
          <w:rFonts w:ascii="Times New Roman" w:hAnsi="Times New Roman"/>
          <w:sz w:val="28"/>
          <w:szCs w:val="28"/>
        </w:rPr>
        <w:t xml:space="preserve">авительства Российской Федерации от 24 октября 2022 года № 1885, </w:t>
      </w:r>
      <w:r>
        <w:rPr>
          <w:rFonts w:ascii="Times New Roman" w:hAnsi="Times New Roman"/>
          <w:sz w:val="28"/>
          <w:szCs w:val="28"/>
        </w:rPr>
        <w:lastRenderedPageBreak/>
        <w:t>эксплуатацию зданий в соответствии с требованиями проектной документации обеспечивает руководитель организации.</w:t>
      </w:r>
    </w:p>
    <w:p w:rsidR="003B7476" w:rsidRDefault="00C465E2">
      <w:pPr>
        <w:spacing w:line="336" w:lineRule="auto"/>
        <w:ind w:left="0" w:firstLine="709"/>
        <w:jc w:val="both"/>
        <w:rPr>
          <w:rFonts w:ascii="Times New Roman" w:hAnsi="Times New Roman"/>
          <w:sz w:val="28"/>
          <w:szCs w:val="28"/>
        </w:rPr>
      </w:pPr>
      <w:r>
        <w:rPr>
          <w:rFonts w:ascii="Times New Roman" w:hAnsi="Times New Roman"/>
          <w:sz w:val="28"/>
          <w:szCs w:val="28"/>
        </w:rPr>
        <w:t>При последующем проведении ремонтных работ с заменой термоиндикаторов необходим</w:t>
      </w:r>
      <w:r>
        <w:rPr>
          <w:rFonts w:ascii="Times New Roman" w:hAnsi="Times New Roman"/>
          <w:sz w:val="28"/>
          <w:szCs w:val="28"/>
        </w:rPr>
        <w:t>о осуществлять в соответствии с требованиями, разработанного проекта монтажа.</w:t>
      </w:r>
    </w:p>
    <w:p w:rsidR="003B7476" w:rsidRDefault="00C465E2">
      <w:pPr>
        <w:spacing w:line="336" w:lineRule="auto"/>
        <w:ind w:left="0" w:firstLine="709"/>
        <w:jc w:val="both"/>
        <w:rPr>
          <w:rFonts w:ascii="Times New Roman" w:hAnsi="Times New Roman"/>
          <w:sz w:val="28"/>
          <w:szCs w:val="28"/>
        </w:rPr>
      </w:pPr>
      <w:r>
        <w:rPr>
          <w:rFonts w:ascii="Times New Roman" w:hAnsi="Times New Roman"/>
          <w:sz w:val="28"/>
          <w:szCs w:val="28"/>
        </w:rPr>
        <w:t>Установку термоиндикаторов должен производить персонал, допущенный к работе в действующих электроустановках, имеющий необходимые знания и навыки монтажа термоиндикаторов.</w:t>
      </w:r>
    </w:p>
    <w:p w:rsidR="003B7476" w:rsidRDefault="00C465E2">
      <w:pPr>
        <w:spacing w:line="336" w:lineRule="auto"/>
        <w:ind w:left="0" w:firstLine="709"/>
        <w:jc w:val="both"/>
        <w:rPr>
          <w:rFonts w:ascii="Times New Roman" w:hAnsi="Times New Roman"/>
          <w:sz w:val="28"/>
          <w:szCs w:val="28"/>
        </w:rPr>
      </w:pPr>
      <w:r>
        <w:rPr>
          <w:rFonts w:ascii="Times New Roman" w:hAnsi="Times New Roman"/>
          <w:sz w:val="28"/>
          <w:szCs w:val="28"/>
        </w:rPr>
        <w:t xml:space="preserve">Монтаж </w:t>
      </w:r>
      <w:r>
        <w:rPr>
          <w:rFonts w:ascii="Times New Roman" w:hAnsi="Times New Roman"/>
          <w:sz w:val="28"/>
          <w:szCs w:val="28"/>
        </w:rPr>
        <w:t>термоиндикаторов, следует производить на отключенном электрооборудовании (например, выведенном в ремонт, при периодическом или внеплановом техническом обслуживании и т.д.) с соблюдением Правил</w:t>
      </w:r>
      <w:r>
        <w:rPr>
          <w:rFonts w:ascii="Times New Roman" w:hAnsi="Times New Roman"/>
          <w:sz w:val="28"/>
          <w:szCs w:val="28"/>
        </w:rPr>
        <w:br/>
        <w:t>по охране труда при эксплуатации электроустановок.</w:t>
      </w:r>
    </w:p>
    <w:p w:rsidR="003B7476" w:rsidRDefault="00C465E2">
      <w:pPr>
        <w:spacing w:line="336" w:lineRule="auto"/>
        <w:ind w:left="0" w:firstLine="709"/>
        <w:jc w:val="both"/>
        <w:rPr>
          <w:rFonts w:ascii="Times New Roman" w:hAnsi="Times New Roman"/>
          <w:sz w:val="28"/>
          <w:szCs w:val="28"/>
        </w:rPr>
      </w:pPr>
      <w:r>
        <w:rPr>
          <w:rFonts w:ascii="Times New Roman" w:hAnsi="Times New Roman"/>
          <w:sz w:val="28"/>
          <w:szCs w:val="28"/>
        </w:rPr>
        <w:t>Термоиндикаторы, преимущественно, следует размещать на контактных соединениях и контактах распределительных устройств; допустимо размещение на корпусах некоторого электрооборудования, а также иных элементах электроустановок.</w:t>
      </w:r>
    </w:p>
    <w:p w:rsidR="003B7476" w:rsidRDefault="00C465E2">
      <w:pPr>
        <w:spacing w:line="336" w:lineRule="auto"/>
        <w:ind w:left="0" w:firstLine="709"/>
        <w:jc w:val="both"/>
        <w:rPr>
          <w:rFonts w:ascii="Times New Roman" w:hAnsi="Times New Roman"/>
          <w:sz w:val="28"/>
          <w:szCs w:val="28"/>
        </w:rPr>
      </w:pPr>
      <w:r>
        <w:rPr>
          <w:rFonts w:ascii="Times New Roman" w:hAnsi="Times New Roman"/>
          <w:sz w:val="28"/>
          <w:szCs w:val="28"/>
        </w:rPr>
        <w:t>Термоиндикаторы необходимо разм</w:t>
      </w:r>
      <w:r>
        <w:rPr>
          <w:rFonts w:ascii="Times New Roman" w:hAnsi="Times New Roman"/>
          <w:sz w:val="28"/>
          <w:szCs w:val="28"/>
        </w:rPr>
        <w:t>ещать так, чтобы они были хорошо видны при визуальном контроле состояния пожарной безопасности электрооборудования, в частности, термоиндикаторные наклейки следует размещать таким образом, чтобы термоиндикаторные метки температурной шкалы были хорошо видны</w:t>
      </w:r>
      <w:r>
        <w:rPr>
          <w:rFonts w:ascii="Times New Roman" w:hAnsi="Times New Roman"/>
          <w:sz w:val="28"/>
          <w:szCs w:val="28"/>
        </w:rPr>
        <w:t xml:space="preserve"> при проведении визуального осмотра электрооборудования.</w:t>
      </w:r>
    </w:p>
    <w:p w:rsidR="003B7476" w:rsidRDefault="00C465E2">
      <w:pPr>
        <w:spacing w:line="336" w:lineRule="auto"/>
        <w:ind w:left="0" w:firstLine="709"/>
        <w:jc w:val="both"/>
        <w:rPr>
          <w:rFonts w:ascii="Times New Roman" w:hAnsi="Times New Roman"/>
          <w:sz w:val="28"/>
          <w:szCs w:val="28"/>
        </w:rPr>
      </w:pPr>
      <w:r>
        <w:rPr>
          <w:rFonts w:ascii="Times New Roman" w:hAnsi="Times New Roman"/>
          <w:sz w:val="28"/>
          <w:szCs w:val="28"/>
        </w:rPr>
        <w:t>При размещении термоиндикаторов следует избегать контакта</w:t>
      </w:r>
      <w:r>
        <w:rPr>
          <w:rFonts w:ascii="Times New Roman" w:hAnsi="Times New Roman"/>
          <w:sz w:val="28"/>
          <w:szCs w:val="28"/>
        </w:rPr>
        <w:br/>
        <w:t>их поверхности с элементами, которые способны вызвать их повреждение</w:t>
      </w:r>
      <w:r>
        <w:rPr>
          <w:rFonts w:ascii="Times New Roman" w:hAnsi="Times New Roman"/>
          <w:sz w:val="28"/>
          <w:szCs w:val="28"/>
        </w:rPr>
        <w:br/>
        <w:t>в результате механического воздействия.</w:t>
      </w:r>
    </w:p>
    <w:p w:rsidR="003B7476" w:rsidRDefault="00C465E2">
      <w:pPr>
        <w:spacing w:line="336" w:lineRule="auto"/>
        <w:ind w:left="0" w:firstLine="709"/>
        <w:jc w:val="both"/>
        <w:rPr>
          <w:rFonts w:ascii="Times New Roman" w:hAnsi="Times New Roman"/>
          <w:sz w:val="28"/>
          <w:szCs w:val="28"/>
        </w:rPr>
      </w:pPr>
      <w:r>
        <w:rPr>
          <w:rFonts w:ascii="Times New Roman" w:hAnsi="Times New Roman"/>
          <w:sz w:val="28"/>
          <w:szCs w:val="28"/>
        </w:rPr>
        <w:t>Перед монтажом термоиндикаторных</w:t>
      </w:r>
      <w:r>
        <w:rPr>
          <w:rFonts w:ascii="Times New Roman" w:hAnsi="Times New Roman"/>
          <w:sz w:val="28"/>
          <w:szCs w:val="28"/>
        </w:rPr>
        <w:t xml:space="preserve"> наклеек, необходимо произвести их внешний осмотр на предмет отсутствия повреждений. Термоиндикаторные метки температурной шкалы наклейки не должны иметь отметок достижения назначенных температур (не должно быть изменения цвета меток).</w:t>
      </w:r>
    </w:p>
    <w:p w:rsidR="003B7476" w:rsidRDefault="00C465E2">
      <w:pPr>
        <w:spacing w:line="336" w:lineRule="auto"/>
        <w:ind w:left="0" w:firstLine="709"/>
        <w:jc w:val="both"/>
        <w:rPr>
          <w:rFonts w:ascii="Times New Roman" w:hAnsi="Times New Roman"/>
          <w:sz w:val="28"/>
          <w:szCs w:val="28"/>
        </w:rPr>
      </w:pPr>
      <w:r>
        <w:rPr>
          <w:rFonts w:ascii="Times New Roman" w:hAnsi="Times New Roman"/>
          <w:sz w:val="28"/>
          <w:szCs w:val="28"/>
        </w:rPr>
        <w:t>Нанесение термоиндик</w:t>
      </w:r>
      <w:r>
        <w:rPr>
          <w:rFonts w:ascii="Times New Roman" w:hAnsi="Times New Roman"/>
          <w:sz w:val="28"/>
          <w:szCs w:val="28"/>
        </w:rPr>
        <w:t>аторов необходимо производить в соответствии</w:t>
      </w:r>
      <w:r>
        <w:rPr>
          <w:rFonts w:ascii="Times New Roman" w:hAnsi="Times New Roman"/>
          <w:sz w:val="28"/>
          <w:szCs w:val="28"/>
        </w:rPr>
        <w:br/>
        <w:t>с инструкцией по эксплуатации термоиндикатора.</w:t>
      </w:r>
    </w:p>
    <w:p w:rsidR="003B7476" w:rsidRDefault="00C465E2">
      <w:pPr>
        <w:spacing w:line="336" w:lineRule="auto"/>
        <w:ind w:left="0" w:firstLine="709"/>
        <w:jc w:val="both"/>
        <w:rPr>
          <w:rFonts w:ascii="Times New Roman" w:hAnsi="Times New Roman"/>
          <w:sz w:val="28"/>
          <w:szCs w:val="28"/>
        </w:rPr>
      </w:pPr>
      <w:r>
        <w:rPr>
          <w:rFonts w:ascii="Times New Roman" w:hAnsi="Times New Roman"/>
          <w:sz w:val="28"/>
          <w:szCs w:val="28"/>
        </w:rPr>
        <w:lastRenderedPageBreak/>
        <w:t>В процессе монтажа не допускается:</w:t>
      </w:r>
    </w:p>
    <w:p w:rsidR="003B7476" w:rsidRDefault="00C465E2">
      <w:pPr>
        <w:spacing w:line="336" w:lineRule="auto"/>
        <w:ind w:left="0" w:firstLine="709"/>
        <w:jc w:val="both"/>
        <w:rPr>
          <w:rFonts w:ascii="Times New Roman" w:hAnsi="Times New Roman"/>
          <w:sz w:val="28"/>
          <w:szCs w:val="28"/>
        </w:rPr>
      </w:pPr>
      <w:r>
        <w:rPr>
          <w:rFonts w:ascii="Times New Roman" w:hAnsi="Times New Roman"/>
          <w:sz w:val="28"/>
          <w:szCs w:val="28"/>
        </w:rPr>
        <w:t>- механическое повреждение термоиндикаторной наклейки;</w:t>
      </w:r>
    </w:p>
    <w:p w:rsidR="003B7476" w:rsidRDefault="00C465E2">
      <w:pPr>
        <w:spacing w:line="336" w:lineRule="auto"/>
        <w:ind w:left="0" w:firstLine="709"/>
        <w:jc w:val="both"/>
        <w:rPr>
          <w:rFonts w:ascii="Times New Roman" w:hAnsi="Times New Roman"/>
          <w:sz w:val="28"/>
          <w:szCs w:val="28"/>
        </w:rPr>
      </w:pPr>
      <w:r>
        <w:rPr>
          <w:rFonts w:ascii="Times New Roman" w:hAnsi="Times New Roman"/>
          <w:sz w:val="28"/>
          <w:szCs w:val="28"/>
        </w:rPr>
        <w:t xml:space="preserve">- нанесение термоиндикаторов на элементы электрооборудования, находящиеся </w:t>
      </w:r>
      <w:r>
        <w:rPr>
          <w:rFonts w:ascii="Times New Roman" w:hAnsi="Times New Roman"/>
          <w:sz w:val="28"/>
          <w:szCs w:val="28"/>
        </w:rPr>
        <w:t>под напряжением;</w:t>
      </w:r>
    </w:p>
    <w:p w:rsidR="003B7476" w:rsidRDefault="00C465E2">
      <w:pPr>
        <w:spacing w:line="336" w:lineRule="auto"/>
        <w:ind w:left="0" w:firstLine="709"/>
        <w:jc w:val="both"/>
        <w:rPr>
          <w:rFonts w:ascii="Times New Roman" w:hAnsi="Times New Roman"/>
          <w:sz w:val="28"/>
          <w:szCs w:val="28"/>
        </w:rPr>
      </w:pPr>
      <w:r>
        <w:rPr>
          <w:rFonts w:ascii="Times New Roman" w:hAnsi="Times New Roman"/>
          <w:sz w:val="28"/>
          <w:szCs w:val="28"/>
        </w:rPr>
        <w:t>- размещение термоиндикаторов в непосредственной близости</w:t>
      </w:r>
      <w:r>
        <w:rPr>
          <w:rFonts w:ascii="Times New Roman" w:hAnsi="Times New Roman"/>
          <w:sz w:val="28"/>
          <w:szCs w:val="28"/>
        </w:rPr>
        <w:br/>
        <w:t>от нагревательных приборов.</w:t>
      </w:r>
    </w:p>
    <w:p w:rsidR="003B7476" w:rsidRDefault="00C465E2">
      <w:pPr>
        <w:spacing w:line="336" w:lineRule="auto"/>
        <w:ind w:left="0" w:firstLine="709"/>
        <w:jc w:val="both"/>
        <w:rPr>
          <w:rFonts w:ascii="Times New Roman" w:hAnsi="Times New Roman"/>
          <w:sz w:val="28"/>
          <w:szCs w:val="28"/>
        </w:rPr>
      </w:pPr>
      <w:r>
        <w:rPr>
          <w:rFonts w:ascii="Times New Roman" w:hAnsi="Times New Roman"/>
          <w:sz w:val="28"/>
          <w:szCs w:val="28"/>
        </w:rPr>
        <w:t>В журнале указывается место нанесения термоиндикатора, предел срабатывания, исходное состояние (цвет, градуировка и т.п.), дата нанесения, срок использов</w:t>
      </w:r>
      <w:r>
        <w:rPr>
          <w:rFonts w:ascii="Times New Roman" w:hAnsi="Times New Roman"/>
          <w:sz w:val="28"/>
          <w:szCs w:val="28"/>
        </w:rPr>
        <w:t>ания или дату замены.</w:t>
      </w:r>
    </w:p>
    <w:p w:rsidR="003B7476" w:rsidRDefault="00C465E2">
      <w:pPr>
        <w:spacing w:line="336" w:lineRule="auto"/>
        <w:ind w:left="0" w:firstLine="709"/>
        <w:jc w:val="both"/>
        <w:rPr>
          <w:rFonts w:ascii="Times New Roman" w:hAnsi="Times New Roman"/>
          <w:sz w:val="28"/>
          <w:szCs w:val="28"/>
        </w:rPr>
      </w:pPr>
      <w:r>
        <w:rPr>
          <w:rFonts w:ascii="Times New Roman" w:hAnsi="Times New Roman"/>
          <w:sz w:val="28"/>
          <w:szCs w:val="28"/>
        </w:rPr>
        <w:t>Состояние термоиндикаторов следует проверять путем визуального осмотра электрооборудования с соблюдением требований правил охраны труда (в период выполнения плановых, внеплановых осмотров, в период выполнения ремонтных работ).</w:t>
      </w:r>
    </w:p>
    <w:p w:rsidR="003B7476" w:rsidRDefault="00C465E2">
      <w:pPr>
        <w:spacing w:line="336" w:lineRule="auto"/>
        <w:ind w:left="0" w:firstLine="709"/>
        <w:jc w:val="both"/>
        <w:rPr>
          <w:rFonts w:ascii="Times New Roman" w:hAnsi="Times New Roman"/>
          <w:sz w:val="28"/>
          <w:szCs w:val="28"/>
        </w:rPr>
      </w:pPr>
      <w:r>
        <w:rPr>
          <w:rFonts w:ascii="Times New Roman" w:hAnsi="Times New Roman"/>
          <w:sz w:val="28"/>
          <w:szCs w:val="28"/>
        </w:rPr>
        <w:t>Периодичность осмотра электрооборудования, защищенного термоиндикаторами, устанавливается организационно-распорядительным документом собственника электроустановки или эксплуатирующей организацией.</w:t>
      </w:r>
    </w:p>
    <w:p w:rsidR="003B7476" w:rsidRDefault="00C465E2">
      <w:pPr>
        <w:spacing w:line="336" w:lineRule="auto"/>
        <w:ind w:left="0" w:firstLine="709"/>
        <w:jc w:val="both"/>
        <w:rPr>
          <w:rFonts w:ascii="Times New Roman" w:hAnsi="Times New Roman"/>
          <w:sz w:val="28"/>
          <w:szCs w:val="28"/>
        </w:rPr>
      </w:pPr>
      <w:r>
        <w:rPr>
          <w:rFonts w:ascii="Times New Roman" w:hAnsi="Times New Roman"/>
          <w:sz w:val="28"/>
          <w:szCs w:val="28"/>
        </w:rPr>
        <w:t xml:space="preserve">При проведении визуального осмотра особое внимание следует </w:t>
      </w:r>
      <w:r>
        <w:rPr>
          <w:rFonts w:ascii="Times New Roman" w:hAnsi="Times New Roman"/>
          <w:sz w:val="28"/>
          <w:szCs w:val="28"/>
        </w:rPr>
        <w:t>уделять отсутствию механических повреждений термоиндикаторов, их отклеиванию или отслаиванию, срабатыванию термоиндикаторных меток.</w:t>
      </w:r>
    </w:p>
    <w:p w:rsidR="003B7476" w:rsidRDefault="00C465E2">
      <w:pPr>
        <w:spacing w:line="336" w:lineRule="auto"/>
        <w:ind w:left="0" w:firstLine="709"/>
        <w:jc w:val="both"/>
        <w:rPr>
          <w:rFonts w:ascii="Times New Roman" w:hAnsi="Times New Roman"/>
          <w:sz w:val="28"/>
          <w:szCs w:val="28"/>
        </w:rPr>
      </w:pPr>
      <w:r>
        <w:rPr>
          <w:rFonts w:ascii="Times New Roman" w:hAnsi="Times New Roman"/>
          <w:sz w:val="28"/>
          <w:szCs w:val="28"/>
        </w:rPr>
        <w:t>Основанием для вывода оборудования в ремонт является превышение температуры элементов электрооборудования.</w:t>
      </w:r>
    </w:p>
    <w:p w:rsidR="003B7476" w:rsidRDefault="00C465E2">
      <w:pPr>
        <w:spacing w:line="336" w:lineRule="auto"/>
        <w:ind w:left="0" w:firstLine="709"/>
        <w:jc w:val="both"/>
        <w:rPr>
          <w:rFonts w:ascii="Times New Roman" w:hAnsi="Times New Roman"/>
          <w:sz w:val="28"/>
          <w:szCs w:val="28"/>
        </w:rPr>
        <w:sectPr w:rsidR="003B7476">
          <w:headerReference w:type="default" r:id="rId13"/>
          <w:footerReference w:type="default" r:id="rId14"/>
          <w:pgSz w:w="11906" w:h="16838"/>
          <w:pgMar w:top="851" w:right="851" w:bottom="1134" w:left="1418" w:header="709" w:footer="301" w:gutter="0"/>
          <w:pgNumType w:start="2"/>
          <w:cols w:space="720"/>
          <w:formProt w:val="0"/>
          <w:titlePg/>
          <w:docGrid w:linePitch="360"/>
        </w:sectPr>
      </w:pPr>
      <w:r>
        <w:rPr>
          <w:rFonts w:ascii="Times New Roman" w:hAnsi="Times New Roman"/>
          <w:sz w:val="28"/>
          <w:szCs w:val="28"/>
        </w:rPr>
        <w:t>Профилактические мероприятия представлены в таблице 3.</w:t>
      </w:r>
      <w:r>
        <w:br w:type="page"/>
      </w:r>
    </w:p>
    <w:p w:rsidR="003B7476" w:rsidRDefault="00C465E2">
      <w:pPr>
        <w:spacing w:line="240" w:lineRule="auto"/>
        <w:ind w:left="0" w:firstLine="567"/>
        <w:jc w:val="right"/>
        <w:rPr>
          <w:rFonts w:ascii="Times New Roman" w:hAnsi="Times New Roman"/>
          <w:b/>
          <w:sz w:val="28"/>
          <w:szCs w:val="28"/>
        </w:rPr>
      </w:pPr>
      <w:r>
        <w:rPr>
          <w:rFonts w:ascii="Times New Roman" w:hAnsi="Times New Roman"/>
          <w:b/>
          <w:sz w:val="28"/>
          <w:szCs w:val="28"/>
        </w:rPr>
        <w:lastRenderedPageBreak/>
        <w:t>Таблица 3</w:t>
      </w:r>
    </w:p>
    <w:p w:rsidR="003B7476" w:rsidRDefault="00C465E2">
      <w:pPr>
        <w:ind w:left="0" w:firstLine="0"/>
        <w:jc w:val="center"/>
        <w:rPr>
          <w:rFonts w:ascii="Times New Roman" w:hAnsi="Times New Roman"/>
          <w:b/>
          <w:sz w:val="28"/>
          <w:szCs w:val="28"/>
        </w:rPr>
      </w:pPr>
      <w:r>
        <w:rPr>
          <w:rFonts w:ascii="Times New Roman" w:hAnsi="Times New Roman"/>
          <w:b/>
          <w:sz w:val="28"/>
          <w:szCs w:val="28"/>
        </w:rPr>
        <w:t>Профилактические мероприятия</w:t>
      </w:r>
    </w:p>
    <w:tbl>
      <w:tblPr>
        <w:tblStyle w:val="afffb"/>
        <w:tblW w:w="5000" w:type="pct"/>
        <w:tblInd w:w="-289" w:type="dxa"/>
        <w:tblLayout w:type="fixed"/>
        <w:tblLook w:val="04A0" w:firstRow="1" w:lastRow="0" w:firstColumn="1" w:lastColumn="0" w:noHBand="0" w:noVBand="1"/>
      </w:tblPr>
      <w:tblGrid>
        <w:gridCol w:w="2436"/>
        <w:gridCol w:w="5606"/>
        <w:gridCol w:w="1956"/>
        <w:gridCol w:w="4845"/>
      </w:tblGrid>
      <w:tr w:rsidR="003B7476">
        <w:trPr>
          <w:tblHeader/>
        </w:trPr>
        <w:tc>
          <w:tcPr>
            <w:tcW w:w="2438" w:type="dxa"/>
            <w:vAlign w:val="center"/>
          </w:tcPr>
          <w:p w:rsidR="003B7476" w:rsidRDefault="00C465E2">
            <w:pPr>
              <w:widowControl w:val="0"/>
              <w:spacing w:line="240" w:lineRule="auto"/>
              <w:ind w:left="0" w:firstLine="0"/>
              <w:jc w:val="center"/>
              <w:rPr>
                <w:rFonts w:ascii="Times New Roman" w:hAnsi="Times New Roman"/>
                <w:b/>
                <w:sz w:val="24"/>
                <w:szCs w:val="24"/>
              </w:rPr>
            </w:pPr>
            <w:r>
              <w:rPr>
                <w:rFonts w:ascii="Times New Roman" w:hAnsi="Times New Roman"/>
                <w:b/>
                <w:sz w:val="24"/>
                <w:szCs w:val="24"/>
              </w:rPr>
              <w:t>Технические средства</w:t>
            </w:r>
          </w:p>
        </w:tc>
        <w:tc>
          <w:tcPr>
            <w:tcW w:w="5609" w:type="dxa"/>
            <w:vAlign w:val="center"/>
          </w:tcPr>
          <w:p w:rsidR="003B7476" w:rsidRDefault="00C465E2">
            <w:pPr>
              <w:widowControl w:val="0"/>
              <w:spacing w:line="240" w:lineRule="auto"/>
              <w:ind w:left="0" w:firstLine="0"/>
              <w:jc w:val="center"/>
              <w:rPr>
                <w:rFonts w:ascii="Times New Roman" w:hAnsi="Times New Roman"/>
                <w:b/>
                <w:sz w:val="24"/>
                <w:szCs w:val="24"/>
              </w:rPr>
            </w:pPr>
            <w:r>
              <w:rPr>
                <w:rFonts w:ascii="Times New Roman" w:hAnsi="Times New Roman"/>
                <w:b/>
                <w:sz w:val="24"/>
                <w:szCs w:val="24"/>
              </w:rPr>
              <w:t>Профилактическое мероприятие</w:t>
            </w:r>
          </w:p>
        </w:tc>
        <w:tc>
          <w:tcPr>
            <w:tcW w:w="1957" w:type="dxa"/>
            <w:vAlign w:val="center"/>
          </w:tcPr>
          <w:p w:rsidR="003B7476" w:rsidRDefault="00C465E2">
            <w:pPr>
              <w:widowControl w:val="0"/>
              <w:spacing w:line="240" w:lineRule="auto"/>
              <w:ind w:left="0" w:firstLine="0"/>
              <w:jc w:val="center"/>
              <w:rPr>
                <w:rFonts w:ascii="Times New Roman" w:hAnsi="Times New Roman"/>
                <w:b/>
                <w:sz w:val="24"/>
                <w:szCs w:val="24"/>
              </w:rPr>
            </w:pPr>
            <w:r>
              <w:rPr>
                <w:rFonts w:ascii="Times New Roman" w:hAnsi="Times New Roman"/>
                <w:b/>
                <w:sz w:val="24"/>
                <w:szCs w:val="24"/>
              </w:rPr>
              <w:t xml:space="preserve">Рекомендуемая </w:t>
            </w:r>
            <w:r>
              <w:rPr>
                <w:rFonts w:ascii="Times New Roman" w:hAnsi="Times New Roman"/>
                <w:b/>
                <w:sz w:val="24"/>
                <w:szCs w:val="24"/>
              </w:rPr>
              <w:t>периодичность</w:t>
            </w:r>
          </w:p>
        </w:tc>
        <w:tc>
          <w:tcPr>
            <w:tcW w:w="4848" w:type="dxa"/>
            <w:vAlign w:val="center"/>
          </w:tcPr>
          <w:p w:rsidR="003B7476" w:rsidRDefault="00C465E2">
            <w:pPr>
              <w:widowControl w:val="0"/>
              <w:spacing w:line="240" w:lineRule="auto"/>
              <w:ind w:left="0" w:firstLine="0"/>
              <w:jc w:val="center"/>
              <w:rPr>
                <w:rFonts w:ascii="Times New Roman" w:hAnsi="Times New Roman"/>
                <w:b/>
                <w:sz w:val="24"/>
                <w:szCs w:val="24"/>
              </w:rPr>
            </w:pPr>
            <w:r>
              <w:rPr>
                <w:rFonts w:ascii="Times New Roman" w:hAnsi="Times New Roman"/>
                <w:b/>
                <w:sz w:val="24"/>
                <w:szCs w:val="24"/>
              </w:rPr>
              <w:t>Действия при обнаружении неисправности</w:t>
            </w:r>
          </w:p>
        </w:tc>
      </w:tr>
      <w:tr w:rsidR="003B7476">
        <w:tc>
          <w:tcPr>
            <w:tcW w:w="2438" w:type="dxa"/>
          </w:tcPr>
          <w:p w:rsidR="003B7476" w:rsidRDefault="00C465E2">
            <w:pPr>
              <w:widowControl w:val="0"/>
              <w:spacing w:line="240" w:lineRule="auto"/>
              <w:ind w:left="0" w:firstLine="0"/>
              <w:jc w:val="both"/>
              <w:rPr>
                <w:rFonts w:ascii="Times New Roman" w:hAnsi="Times New Roman"/>
                <w:sz w:val="24"/>
                <w:szCs w:val="24"/>
              </w:rPr>
            </w:pPr>
            <w:r>
              <w:rPr>
                <w:rFonts w:ascii="Times New Roman" w:hAnsi="Times New Roman"/>
                <w:sz w:val="24"/>
                <w:szCs w:val="24"/>
              </w:rPr>
              <w:t>Автоматические выключатели</w:t>
            </w:r>
          </w:p>
        </w:tc>
        <w:tc>
          <w:tcPr>
            <w:tcW w:w="5609" w:type="dxa"/>
          </w:tcPr>
          <w:p w:rsidR="003B7476" w:rsidRDefault="00C465E2">
            <w:pPr>
              <w:widowControl w:val="0"/>
              <w:spacing w:line="240" w:lineRule="auto"/>
              <w:ind w:left="0" w:firstLine="0"/>
              <w:jc w:val="both"/>
              <w:rPr>
                <w:rFonts w:ascii="Times New Roman" w:hAnsi="Times New Roman"/>
                <w:sz w:val="24"/>
                <w:szCs w:val="24"/>
              </w:rPr>
            </w:pPr>
            <w:r>
              <w:rPr>
                <w:rFonts w:ascii="Times New Roman" w:hAnsi="Times New Roman"/>
                <w:sz w:val="24"/>
                <w:szCs w:val="24"/>
              </w:rPr>
              <w:t>Визуальный осмотр.</w:t>
            </w:r>
          </w:p>
          <w:p w:rsidR="003B7476" w:rsidRDefault="00C465E2">
            <w:pPr>
              <w:widowControl w:val="0"/>
              <w:spacing w:line="240" w:lineRule="auto"/>
              <w:ind w:left="0" w:firstLine="0"/>
              <w:jc w:val="both"/>
              <w:rPr>
                <w:rFonts w:ascii="Times New Roman" w:hAnsi="Times New Roman"/>
                <w:sz w:val="24"/>
                <w:szCs w:val="24"/>
              </w:rPr>
            </w:pPr>
            <w:r>
              <w:rPr>
                <w:rFonts w:ascii="Times New Roman" w:hAnsi="Times New Roman"/>
                <w:sz w:val="24"/>
                <w:szCs w:val="24"/>
              </w:rPr>
              <w:t>Не должно быть деформации корпуса, изменения цвета и оплавления изоляции проводов, следов перегрева (изменения цвета) контактов.</w:t>
            </w:r>
          </w:p>
          <w:p w:rsidR="003B7476" w:rsidRDefault="00C465E2">
            <w:pPr>
              <w:widowControl w:val="0"/>
              <w:spacing w:line="240" w:lineRule="auto"/>
              <w:ind w:left="0" w:firstLine="0"/>
              <w:jc w:val="both"/>
              <w:rPr>
                <w:rFonts w:ascii="Times New Roman" w:hAnsi="Times New Roman"/>
                <w:sz w:val="24"/>
                <w:szCs w:val="24"/>
              </w:rPr>
            </w:pPr>
            <w:r>
              <w:rPr>
                <w:rFonts w:ascii="Times New Roman" w:hAnsi="Times New Roman"/>
                <w:sz w:val="24"/>
                <w:szCs w:val="24"/>
              </w:rPr>
              <w:t xml:space="preserve">Проверка соответствия </w:t>
            </w:r>
            <w:r>
              <w:rPr>
                <w:rFonts w:ascii="Times New Roman" w:hAnsi="Times New Roman"/>
                <w:sz w:val="24"/>
                <w:szCs w:val="24"/>
              </w:rPr>
              <w:t>параметров аппарата, указанной в маркировке параметрам электрической сети по напряжению и току.</w:t>
            </w:r>
          </w:p>
          <w:p w:rsidR="003B7476" w:rsidRDefault="00C465E2">
            <w:pPr>
              <w:widowControl w:val="0"/>
              <w:spacing w:line="240" w:lineRule="auto"/>
              <w:ind w:left="0" w:firstLine="0"/>
              <w:jc w:val="both"/>
              <w:rPr>
                <w:rFonts w:ascii="Times New Roman" w:hAnsi="Times New Roman"/>
                <w:sz w:val="24"/>
                <w:szCs w:val="24"/>
              </w:rPr>
            </w:pPr>
            <w:r>
              <w:rPr>
                <w:rFonts w:ascii="Times New Roman" w:hAnsi="Times New Roman"/>
                <w:sz w:val="24"/>
                <w:szCs w:val="24"/>
              </w:rPr>
              <w:t>Проверка работоспособности.</w:t>
            </w:r>
          </w:p>
        </w:tc>
        <w:tc>
          <w:tcPr>
            <w:tcW w:w="1957" w:type="dxa"/>
          </w:tcPr>
          <w:p w:rsidR="003B7476" w:rsidRDefault="00C465E2">
            <w:pPr>
              <w:widowControl w:val="0"/>
              <w:spacing w:line="240" w:lineRule="auto"/>
              <w:ind w:left="0" w:firstLine="0"/>
              <w:jc w:val="center"/>
              <w:rPr>
                <w:rFonts w:ascii="Times New Roman" w:hAnsi="Times New Roman"/>
                <w:sz w:val="24"/>
                <w:szCs w:val="24"/>
              </w:rPr>
            </w:pPr>
            <w:r>
              <w:rPr>
                <w:rFonts w:ascii="Times New Roman" w:hAnsi="Times New Roman"/>
                <w:sz w:val="24"/>
                <w:szCs w:val="24"/>
              </w:rPr>
              <w:t>1 раз в 3 месяца</w:t>
            </w:r>
          </w:p>
        </w:tc>
        <w:tc>
          <w:tcPr>
            <w:tcW w:w="4848" w:type="dxa"/>
          </w:tcPr>
          <w:p w:rsidR="003B7476" w:rsidRDefault="00C465E2">
            <w:pPr>
              <w:widowControl w:val="0"/>
              <w:spacing w:line="240" w:lineRule="auto"/>
              <w:ind w:left="0" w:firstLine="0"/>
              <w:jc w:val="both"/>
              <w:rPr>
                <w:rFonts w:ascii="Times New Roman" w:hAnsi="Times New Roman"/>
                <w:sz w:val="24"/>
                <w:szCs w:val="24"/>
              </w:rPr>
            </w:pPr>
            <w:r>
              <w:rPr>
                <w:rFonts w:ascii="Times New Roman" w:hAnsi="Times New Roman"/>
                <w:sz w:val="24"/>
                <w:szCs w:val="24"/>
              </w:rPr>
              <w:t>При обнаружении неисправности произвести замену аппарата</w:t>
            </w:r>
          </w:p>
        </w:tc>
      </w:tr>
      <w:tr w:rsidR="003B7476">
        <w:tc>
          <w:tcPr>
            <w:tcW w:w="2438" w:type="dxa"/>
          </w:tcPr>
          <w:p w:rsidR="003B7476" w:rsidRDefault="00C465E2">
            <w:pPr>
              <w:widowControl w:val="0"/>
              <w:spacing w:line="240" w:lineRule="auto"/>
              <w:ind w:left="0" w:firstLine="0"/>
              <w:jc w:val="both"/>
              <w:rPr>
                <w:rFonts w:ascii="Times New Roman" w:hAnsi="Times New Roman"/>
                <w:sz w:val="24"/>
                <w:szCs w:val="24"/>
              </w:rPr>
            </w:pPr>
            <w:r>
              <w:rPr>
                <w:rFonts w:ascii="Times New Roman" w:hAnsi="Times New Roman"/>
                <w:sz w:val="24"/>
                <w:szCs w:val="24"/>
              </w:rPr>
              <w:t>Устройства защиты дифференциального тока</w:t>
            </w:r>
          </w:p>
        </w:tc>
        <w:tc>
          <w:tcPr>
            <w:tcW w:w="5609" w:type="dxa"/>
          </w:tcPr>
          <w:p w:rsidR="003B7476" w:rsidRDefault="00C465E2">
            <w:pPr>
              <w:widowControl w:val="0"/>
              <w:spacing w:line="240" w:lineRule="auto"/>
              <w:ind w:left="0" w:firstLine="0"/>
              <w:jc w:val="both"/>
              <w:rPr>
                <w:rFonts w:ascii="Times New Roman" w:hAnsi="Times New Roman"/>
                <w:sz w:val="24"/>
                <w:szCs w:val="24"/>
              </w:rPr>
            </w:pPr>
            <w:r>
              <w:rPr>
                <w:rFonts w:ascii="Times New Roman" w:hAnsi="Times New Roman"/>
                <w:sz w:val="24"/>
                <w:szCs w:val="24"/>
              </w:rPr>
              <w:t xml:space="preserve">Визуальный </w:t>
            </w:r>
            <w:r>
              <w:rPr>
                <w:rFonts w:ascii="Times New Roman" w:hAnsi="Times New Roman"/>
                <w:sz w:val="24"/>
                <w:szCs w:val="24"/>
              </w:rPr>
              <w:t>осмотр.</w:t>
            </w:r>
          </w:p>
          <w:p w:rsidR="003B7476" w:rsidRDefault="00C465E2">
            <w:pPr>
              <w:widowControl w:val="0"/>
              <w:spacing w:line="240" w:lineRule="auto"/>
              <w:ind w:left="0" w:firstLine="0"/>
              <w:jc w:val="both"/>
              <w:rPr>
                <w:rFonts w:ascii="Times New Roman" w:hAnsi="Times New Roman"/>
                <w:sz w:val="24"/>
                <w:szCs w:val="24"/>
              </w:rPr>
            </w:pPr>
            <w:r>
              <w:rPr>
                <w:rFonts w:ascii="Times New Roman" w:hAnsi="Times New Roman"/>
                <w:sz w:val="24"/>
                <w:szCs w:val="24"/>
              </w:rPr>
              <w:t>Не должно быть деформации корпуса, изменения цвета и оплавления изоляции проводов, следов перегрева (изменения цвета) контактов.</w:t>
            </w:r>
          </w:p>
          <w:p w:rsidR="003B7476" w:rsidRDefault="00C465E2">
            <w:pPr>
              <w:widowControl w:val="0"/>
              <w:spacing w:line="240" w:lineRule="auto"/>
              <w:ind w:left="0" w:firstLine="0"/>
              <w:jc w:val="both"/>
              <w:rPr>
                <w:rFonts w:ascii="Times New Roman" w:hAnsi="Times New Roman"/>
                <w:sz w:val="24"/>
                <w:szCs w:val="24"/>
              </w:rPr>
            </w:pPr>
            <w:r>
              <w:rPr>
                <w:rFonts w:ascii="Times New Roman" w:hAnsi="Times New Roman"/>
                <w:sz w:val="24"/>
                <w:szCs w:val="24"/>
              </w:rPr>
              <w:t>Проверка соответствия параметров аппарата, указанной в маркировке параметрам электрической сети по напряжению, току, ди</w:t>
            </w:r>
            <w:r>
              <w:rPr>
                <w:rFonts w:ascii="Times New Roman" w:hAnsi="Times New Roman"/>
                <w:sz w:val="24"/>
                <w:szCs w:val="24"/>
              </w:rPr>
              <w:t>фференциальному току.</w:t>
            </w:r>
          </w:p>
          <w:p w:rsidR="003B7476" w:rsidRDefault="00C465E2">
            <w:pPr>
              <w:widowControl w:val="0"/>
              <w:spacing w:line="240" w:lineRule="auto"/>
              <w:ind w:left="0" w:firstLine="0"/>
              <w:jc w:val="both"/>
              <w:rPr>
                <w:rFonts w:ascii="Times New Roman" w:hAnsi="Times New Roman"/>
                <w:sz w:val="24"/>
                <w:szCs w:val="24"/>
              </w:rPr>
            </w:pPr>
            <w:r>
              <w:rPr>
                <w:rFonts w:ascii="Times New Roman" w:hAnsi="Times New Roman"/>
                <w:sz w:val="24"/>
                <w:szCs w:val="24"/>
              </w:rPr>
              <w:t>Проверка работоспособности с помощью кнопки «Тест». При нажатии на кнопку «Тест» устройство должно сработать.</w:t>
            </w:r>
          </w:p>
        </w:tc>
        <w:tc>
          <w:tcPr>
            <w:tcW w:w="1957" w:type="dxa"/>
          </w:tcPr>
          <w:p w:rsidR="003B7476" w:rsidRDefault="00C465E2">
            <w:pPr>
              <w:widowControl w:val="0"/>
              <w:spacing w:line="240" w:lineRule="auto"/>
              <w:ind w:left="0" w:firstLine="0"/>
              <w:jc w:val="center"/>
              <w:rPr>
                <w:rFonts w:ascii="Times New Roman" w:hAnsi="Times New Roman"/>
                <w:sz w:val="24"/>
                <w:szCs w:val="24"/>
              </w:rPr>
            </w:pPr>
            <w:r>
              <w:rPr>
                <w:rFonts w:ascii="Times New Roman" w:hAnsi="Times New Roman"/>
                <w:sz w:val="24"/>
                <w:szCs w:val="24"/>
              </w:rPr>
              <w:t>1 раз в 3 месяца</w:t>
            </w:r>
          </w:p>
        </w:tc>
        <w:tc>
          <w:tcPr>
            <w:tcW w:w="4848" w:type="dxa"/>
          </w:tcPr>
          <w:p w:rsidR="003B7476" w:rsidRDefault="00C465E2">
            <w:pPr>
              <w:widowControl w:val="0"/>
              <w:spacing w:line="240" w:lineRule="auto"/>
              <w:ind w:left="0" w:firstLine="0"/>
              <w:jc w:val="both"/>
              <w:rPr>
                <w:rFonts w:ascii="Times New Roman" w:hAnsi="Times New Roman"/>
                <w:sz w:val="24"/>
                <w:szCs w:val="24"/>
              </w:rPr>
            </w:pPr>
            <w:r>
              <w:rPr>
                <w:rFonts w:ascii="Times New Roman" w:hAnsi="Times New Roman"/>
                <w:sz w:val="24"/>
                <w:szCs w:val="24"/>
              </w:rPr>
              <w:t>При обнаружении неисправности произвести замену устройства</w:t>
            </w:r>
          </w:p>
        </w:tc>
      </w:tr>
      <w:tr w:rsidR="003B7476">
        <w:tc>
          <w:tcPr>
            <w:tcW w:w="2438" w:type="dxa"/>
          </w:tcPr>
          <w:p w:rsidR="003B7476" w:rsidRDefault="00C465E2">
            <w:pPr>
              <w:widowControl w:val="0"/>
              <w:spacing w:line="240" w:lineRule="auto"/>
              <w:ind w:left="0" w:firstLine="0"/>
              <w:jc w:val="both"/>
              <w:rPr>
                <w:rFonts w:ascii="Times New Roman" w:hAnsi="Times New Roman"/>
                <w:sz w:val="24"/>
                <w:szCs w:val="24"/>
              </w:rPr>
            </w:pPr>
            <w:r>
              <w:rPr>
                <w:rFonts w:ascii="Times New Roman" w:hAnsi="Times New Roman"/>
                <w:sz w:val="24"/>
                <w:szCs w:val="24"/>
              </w:rPr>
              <w:t>Устройства защиты от дугового пробоя (искрения)</w:t>
            </w:r>
          </w:p>
        </w:tc>
        <w:tc>
          <w:tcPr>
            <w:tcW w:w="5609" w:type="dxa"/>
          </w:tcPr>
          <w:p w:rsidR="003B7476" w:rsidRDefault="00C465E2">
            <w:pPr>
              <w:widowControl w:val="0"/>
              <w:spacing w:line="240" w:lineRule="auto"/>
              <w:ind w:left="0" w:firstLine="0"/>
              <w:jc w:val="both"/>
              <w:rPr>
                <w:rFonts w:ascii="Times New Roman" w:hAnsi="Times New Roman"/>
                <w:sz w:val="24"/>
                <w:szCs w:val="24"/>
              </w:rPr>
            </w:pPr>
            <w:r>
              <w:rPr>
                <w:rFonts w:ascii="Times New Roman" w:hAnsi="Times New Roman"/>
                <w:sz w:val="24"/>
                <w:szCs w:val="24"/>
              </w:rPr>
              <w:t>Визуальный осмотр.</w:t>
            </w:r>
          </w:p>
          <w:p w:rsidR="003B7476" w:rsidRDefault="00C465E2">
            <w:pPr>
              <w:widowControl w:val="0"/>
              <w:spacing w:line="240" w:lineRule="auto"/>
              <w:ind w:left="0" w:firstLine="0"/>
              <w:jc w:val="both"/>
              <w:rPr>
                <w:rFonts w:ascii="Times New Roman" w:hAnsi="Times New Roman"/>
                <w:sz w:val="24"/>
                <w:szCs w:val="24"/>
              </w:rPr>
            </w:pPr>
            <w:r>
              <w:rPr>
                <w:rFonts w:ascii="Times New Roman" w:hAnsi="Times New Roman"/>
                <w:sz w:val="24"/>
                <w:szCs w:val="24"/>
              </w:rPr>
              <w:t>Не должно быть деформации корпуса, изменения цвета и оплавления изоляции проводов, следов перегрева (изменения цвета) контактов.</w:t>
            </w:r>
          </w:p>
          <w:p w:rsidR="003B7476" w:rsidRDefault="00C465E2">
            <w:pPr>
              <w:widowControl w:val="0"/>
              <w:spacing w:line="240" w:lineRule="auto"/>
              <w:ind w:left="0" w:firstLine="0"/>
              <w:jc w:val="both"/>
              <w:rPr>
                <w:rFonts w:ascii="Times New Roman" w:hAnsi="Times New Roman"/>
                <w:sz w:val="24"/>
                <w:szCs w:val="24"/>
              </w:rPr>
            </w:pPr>
            <w:r>
              <w:rPr>
                <w:rFonts w:ascii="Times New Roman" w:hAnsi="Times New Roman"/>
                <w:sz w:val="24"/>
                <w:szCs w:val="24"/>
              </w:rPr>
              <w:t>Проверка соответствия параметров аппарата, указанной в маркировке параметрам электрической сети по напряжен</w:t>
            </w:r>
            <w:r>
              <w:rPr>
                <w:rFonts w:ascii="Times New Roman" w:hAnsi="Times New Roman"/>
                <w:sz w:val="24"/>
                <w:szCs w:val="24"/>
              </w:rPr>
              <w:t>ию, току.</w:t>
            </w:r>
          </w:p>
          <w:p w:rsidR="003B7476" w:rsidRDefault="00C465E2">
            <w:pPr>
              <w:widowControl w:val="0"/>
              <w:spacing w:line="240" w:lineRule="auto"/>
              <w:ind w:left="0" w:firstLine="0"/>
              <w:jc w:val="both"/>
              <w:rPr>
                <w:rFonts w:ascii="Times New Roman" w:hAnsi="Times New Roman"/>
                <w:sz w:val="24"/>
                <w:szCs w:val="24"/>
              </w:rPr>
            </w:pPr>
            <w:r>
              <w:rPr>
                <w:rFonts w:ascii="Times New Roman" w:hAnsi="Times New Roman"/>
                <w:sz w:val="24"/>
                <w:szCs w:val="24"/>
              </w:rPr>
              <w:t xml:space="preserve">Проверка работоспособности с помощью кнопки «Тест» или при помощи тестового устройства, входящего в комплект поставки. При нажатии на </w:t>
            </w:r>
            <w:r>
              <w:rPr>
                <w:rFonts w:ascii="Times New Roman" w:hAnsi="Times New Roman"/>
                <w:sz w:val="24"/>
                <w:szCs w:val="24"/>
              </w:rPr>
              <w:lastRenderedPageBreak/>
              <w:t>кнопку «Тест» устройство должно сработать.</w:t>
            </w:r>
            <w:r>
              <w:rPr>
                <w:rFonts w:ascii="Times New Roman" w:hAnsi="Times New Roman"/>
                <w:sz w:val="24"/>
                <w:szCs w:val="24"/>
              </w:rPr>
              <w:br/>
              <w:t>При включении тестового устройства в розетку защищаемой цепи устройст</w:t>
            </w:r>
            <w:r>
              <w:rPr>
                <w:rFonts w:ascii="Times New Roman" w:hAnsi="Times New Roman"/>
                <w:sz w:val="24"/>
                <w:szCs w:val="24"/>
              </w:rPr>
              <w:t>во должно сработать.</w:t>
            </w:r>
          </w:p>
          <w:p w:rsidR="003B7476" w:rsidRDefault="003B7476">
            <w:pPr>
              <w:widowControl w:val="0"/>
              <w:spacing w:line="240" w:lineRule="auto"/>
              <w:ind w:left="0" w:firstLine="0"/>
              <w:jc w:val="both"/>
              <w:rPr>
                <w:rFonts w:ascii="Times New Roman" w:hAnsi="Times New Roman"/>
                <w:sz w:val="24"/>
                <w:szCs w:val="24"/>
              </w:rPr>
            </w:pPr>
          </w:p>
        </w:tc>
        <w:tc>
          <w:tcPr>
            <w:tcW w:w="1957" w:type="dxa"/>
          </w:tcPr>
          <w:p w:rsidR="003B7476" w:rsidRDefault="00C465E2">
            <w:pPr>
              <w:widowControl w:val="0"/>
              <w:spacing w:line="240" w:lineRule="auto"/>
              <w:ind w:left="0" w:firstLine="0"/>
              <w:jc w:val="center"/>
              <w:rPr>
                <w:rFonts w:ascii="Times New Roman" w:hAnsi="Times New Roman"/>
                <w:sz w:val="24"/>
                <w:szCs w:val="24"/>
              </w:rPr>
            </w:pPr>
            <w:r>
              <w:rPr>
                <w:rFonts w:ascii="Times New Roman" w:hAnsi="Times New Roman"/>
                <w:sz w:val="24"/>
                <w:szCs w:val="24"/>
              </w:rPr>
              <w:lastRenderedPageBreak/>
              <w:t>1 раз в 3 месяца</w:t>
            </w:r>
          </w:p>
        </w:tc>
        <w:tc>
          <w:tcPr>
            <w:tcW w:w="4848" w:type="dxa"/>
          </w:tcPr>
          <w:p w:rsidR="003B7476" w:rsidRDefault="00C465E2">
            <w:pPr>
              <w:widowControl w:val="0"/>
              <w:spacing w:line="240" w:lineRule="auto"/>
              <w:ind w:left="0" w:firstLine="0"/>
              <w:jc w:val="both"/>
              <w:rPr>
                <w:rFonts w:ascii="Times New Roman" w:hAnsi="Times New Roman"/>
                <w:sz w:val="24"/>
                <w:szCs w:val="24"/>
              </w:rPr>
            </w:pPr>
            <w:r>
              <w:rPr>
                <w:rFonts w:ascii="Times New Roman" w:hAnsi="Times New Roman"/>
                <w:sz w:val="24"/>
                <w:szCs w:val="24"/>
              </w:rPr>
              <w:t>При обнаружении неисправности произвести замену устройства</w:t>
            </w:r>
          </w:p>
        </w:tc>
      </w:tr>
      <w:tr w:rsidR="003B7476">
        <w:tc>
          <w:tcPr>
            <w:tcW w:w="2438" w:type="dxa"/>
          </w:tcPr>
          <w:p w:rsidR="003B7476" w:rsidRDefault="00C465E2">
            <w:pPr>
              <w:widowControl w:val="0"/>
              <w:spacing w:line="240" w:lineRule="auto"/>
              <w:ind w:left="0" w:firstLine="0"/>
              <w:jc w:val="both"/>
              <w:rPr>
                <w:rFonts w:ascii="Times New Roman" w:hAnsi="Times New Roman"/>
                <w:sz w:val="24"/>
                <w:szCs w:val="24"/>
              </w:rPr>
            </w:pPr>
            <w:r>
              <w:rPr>
                <w:rFonts w:ascii="Times New Roman" w:hAnsi="Times New Roman"/>
                <w:sz w:val="24"/>
                <w:szCs w:val="24"/>
              </w:rPr>
              <w:t>Устройства защиты от перенапряжения</w:t>
            </w:r>
          </w:p>
        </w:tc>
        <w:tc>
          <w:tcPr>
            <w:tcW w:w="5609" w:type="dxa"/>
          </w:tcPr>
          <w:p w:rsidR="003B7476" w:rsidRDefault="00C465E2">
            <w:pPr>
              <w:widowControl w:val="0"/>
              <w:spacing w:line="240" w:lineRule="auto"/>
              <w:ind w:left="0" w:firstLine="0"/>
              <w:jc w:val="both"/>
              <w:rPr>
                <w:rFonts w:ascii="Times New Roman" w:hAnsi="Times New Roman"/>
                <w:sz w:val="24"/>
                <w:szCs w:val="24"/>
              </w:rPr>
            </w:pPr>
            <w:r>
              <w:rPr>
                <w:rFonts w:ascii="Times New Roman" w:hAnsi="Times New Roman"/>
                <w:sz w:val="24"/>
                <w:szCs w:val="24"/>
              </w:rPr>
              <w:t>Визуальный осмотр.</w:t>
            </w:r>
          </w:p>
          <w:p w:rsidR="003B7476" w:rsidRDefault="00C465E2">
            <w:pPr>
              <w:widowControl w:val="0"/>
              <w:spacing w:line="240" w:lineRule="auto"/>
              <w:ind w:left="0" w:firstLine="0"/>
              <w:jc w:val="both"/>
              <w:rPr>
                <w:rFonts w:ascii="Times New Roman" w:hAnsi="Times New Roman"/>
                <w:sz w:val="24"/>
                <w:szCs w:val="24"/>
              </w:rPr>
            </w:pPr>
            <w:r>
              <w:rPr>
                <w:rFonts w:ascii="Times New Roman" w:hAnsi="Times New Roman"/>
                <w:sz w:val="24"/>
                <w:szCs w:val="24"/>
              </w:rPr>
              <w:t xml:space="preserve">Не должно быть деформации корпуса, изменения цвета и оплавления изоляции проводов, следов перегрева </w:t>
            </w:r>
            <w:r>
              <w:rPr>
                <w:rFonts w:ascii="Times New Roman" w:hAnsi="Times New Roman"/>
                <w:sz w:val="24"/>
                <w:szCs w:val="24"/>
              </w:rPr>
              <w:t>(изменения цвета) контактов.</w:t>
            </w:r>
          </w:p>
          <w:p w:rsidR="003B7476" w:rsidRDefault="00C465E2">
            <w:pPr>
              <w:widowControl w:val="0"/>
              <w:spacing w:line="240" w:lineRule="auto"/>
              <w:ind w:left="0" w:firstLine="0"/>
              <w:jc w:val="both"/>
              <w:rPr>
                <w:rFonts w:ascii="Times New Roman" w:hAnsi="Times New Roman"/>
                <w:sz w:val="24"/>
                <w:szCs w:val="24"/>
              </w:rPr>
            </w:pPr>
            <w:r>
              <w:rPr>
                <w:rFonts w:ascii="Times New Roman" w:hAnsi="Times New Roman"/>
                <w:sz w:val="24"/>
                <w:szCs w:val="24"/>
              </w:rPr>
              <w:t>Проверка соответствия параметров аппарата, указанной в маркировке параметрам электрической сети по напряжению, току.</w:t>
            </w:r>
          </w:p>
        </w:tc>
        <w:tc>
          <w:tcPr>
            <w:tcW w:w="1957" w:type="dxa"/>
          </w:tcPr>
          <w:p w:rsidR="003B7476" w:rsidRDefault="00C465E2">
            <w:pPr>
              <w:widowControl w:val="0"/>
              <w:spacing w:line="240" w:lineRule="auto"/>
              <w:ind w:left="0" w:firstLine="0"/>
              <w:jc w:val="center"/>
              <w:rPr>
                <w:rFonts w:ascii="Times New Roman" w:hAnsi="Times New Roman"/>
                <w:sz w:val="24"/>
                <w:szCs w:val="24"/>
              </w:rPr>
            </w:pPr>
            <w:r>
              <w:rPr>
                <w:rFonts w:ascii="Times New Roman" w:hAnsi="Times New Roman"/>
                <w:sz w:val="24"/>
                <w:szCs w:val="24"/>
              </w:rPr>
              <w:t>1 раз в 3 месяца</w:t>
            </w:r>
          </w:p>
        </w:tc>
        <w:tc>
          <w:tcPr>
            <w:tcW w:w="4848" w:type="dxa"/>
          </w:tcPr>
          <w:p w:rsidR="003B7476" w:rsidRDefault="00C465E2">
            <w:pPr>
              <w:widowControl w:val="0"/>
              <w:spacing w:line="240" w:lineRule="auto"/>
              <w:ind w:left="0" w:firstLine="0"/>
              <w:jc w:val="both"/>
              <w:rPr>
                <w:rFonts w:ascii="Times New Roman" w:hAnsi="Times New Roman"/>
                <w:sz w:val="24"/>
                <w:szCs w:val="24"/>
              </w:rPr>
            </w:pPr>
            <w:r>
              <w:rPr>
                <w:rFonts w:ascii="Times New Roman" w:hAnsi="Times New Roman"/>
                <w:sz w:val="24"/>
                <w:szCs w:val="24"/>
              </w:rPr>
              <w:t>При обнаружении неисправности произвести замену устройства</w:t>
            </w:r>
          </w:p>
        </w:tc>
      </w:tr>
      <w:tr w:rsidR="003B7476">
        <w:tc>
          <w:tcPr>
            <w:tcW w:w="2438" w:type="dxa"/>
          </w:tcPr>
          <w:p w:rsidR="003B7476" w:rsidRDefault="00C465E2">
            <w:pPr>
              <w:widowControl w:val="0"/>
              <w:spacing w:line="240" w:lineRule="auto"/>
              <w:ind w:left="0" w:firstLine="0"/>
              <w:jc w:val="both"/>
              <w:rPr>
                <w:rFonts w:ascii="Times New Roman" w:hAnsi="Times New Roman"/>
                <w:sz w:val="24"/>
                <w:szCs w:val="24"/>
              </w:rPr>
            </w:pPr>
            <w:r>
              <w:rPr>
                <w:rFonts w:ascii="Times New Roman" w:hAnsi="Times New Roman"/>
                <w:sz w:val="24"/>
                <w:szCs w:val="24"/>
              </w:rPr>
              <w:t>Термоиндикаторы</w:t>
            </w:r>
          </w:p>
        </w:tc>
        <w:tc>
          <w:tcPr>
            <w:tcW w:w="5609" w:type="dxa"/>
          </w:tcPr>
          <w:p w:rsidR="003B7476" w:rsidRDefault="00C465E2">
            <w:pPr>
              <w:widowControl w:val="0"/>
              <w:spacing w:line="240" w:lineRule="auto"/>
              <w:ind w:left="0" w:firstLine="0"/>
              <w:jc w:val="both"/>
              <w:rPr>
                <w:rFonts w:ascii="Times New Roman" w:hAnsi="Times New Roman"/>
                <w:sz w:val="24"/>
                <w:szCs w:val="24"/>
              </w:rPr>
            </w:pPr>
            <w:r>
              <w:rPr>
                <w:rFonts w:ascii="Times New Roman" w:hAnsi="Times New Roman"/>
                <w:sz w:val="24"/>
                <w:szCs w:val="24"/>
              </w:rPr>
              <w:t>Визуальный осмотр</w:t>
            </w:r>
            <w:r>
              <w:rPr>
                <w:rFonts w:ascii="Times New Roman" w:hAnsi="Times New Roman"/>
                <w:sz w:val="24"/>
                <w:szCs w:val="24"/>
              </w:rPr>
              <w:t>.</w:t>
            </w:r>
          </w:p>
          <w:p w:rsidR="003B7476" w:rsidRDefault="00C465E2">
            <w:pPr>
              <w:widowControl w:val="0"/>
              <w:spacing w:line="240" w:lineRule="auto"/>
              <w:ind w:left="0" w:firstLine="0"/>
              <w:jc w:val="both"/>
              <w:rPr>
                <w:rFonts w:ascii="Times New Roman" w:hAnsi="Times New Roman"/>
                <w:sz w:val="24"/>
                <w:szCs w:val="24"/>
              </w:rPr>
            </w:pPr>
            <w:r>
              <w:rPr>
                <w:rFonts w:ascii="Times New Roman" w:hAnsi="Times New Roman"/>
                <w:sz w:val="24"/>
                <w:szCs w:val="24"/>
              </w:rPr>
              <w:t>Отсутствие механических повреждений.</w:t>
            </w:r>
          </w:p>
          <w:p w:rsidR="003B7476" w:rsidRDefault="00C465E2">
            <w:pPr>
              <w:widowControl w:val="0"/>
              <w:spacing w:line="240" w:lineRule="auto"/>
              <w:ind w:left="0" w:firstLine="0"/>
              <w:jc w:val="both"/>
              <w:rPr>
                <w:rFonts w:ascii="Times New Roman" w:hAnsi="Times New Roman"/>
                <w:sz w:val="24"/>
                <w:szCs w:val="24"/>
              </w:rPr>
            </w:pPr>
            <w:r>
              <w:rPr>
                <w:rFonts w:ascii="Times New Roman" w:hAnsi="Times New Roman"/>
                <w:sz w:val="24"/>
                <w:szCs w:val="24"/>
              </w:rPr>
              <w:t>Проверка сроков эксплуатации термоиндикаторов в соответствии с документацией изготовителя.</w:t>
            </w:r>
          </w:p>
          <w:p w:rsidR="003B7476" w:rsidRDefault="00C465E2">
            <w:pPr>
              <w:widowControl w:val="0"/>
              <w:spacing w:line="240" w:lineRule="auto"/>
              <w:ind w:left="0" w:firstLine="0"/>
              <w:jc w:val="both"/>
              <w:rPr>
                <w:rFonts w:ascii="Times New Roman" w:hAnsi="Times New Roman"/>
                <w:sz w:val="24"/>
                <w:szCs w:val="24"/>
              </w:rPr>
            </w:pPr>
            <w:r>
              <w:rPr>
                <w:rFonts w:ascii="Times New Roman" w:hAnsi="Times New Roman"/>
                <w:sz w:val="24"/>
                <w:szCs w:val="24"/>
              </w:rPr>
              <w:t>Отсутствие изменения цвета термоиндикаторов.</w:t>
            </w:r>
          </w:p>
        </w:tc>
        <w:tc>
          <w:tcPr>
            <w:tcW w:w="1957" w:type="dxa"/>
          </w:tcPr>
          <w:p w:rsidR="003B7476" w:rsidRDefault="00C465E2">
            <w:pPr>
              <w:widowControl w:val="0"/>
              <w:spacing w:line="240" w:lineRule="auto"/>
              <w:ind w:left="0" w:firstLine="0"/>
              <w:jc w:val="center"/>
              <w:rPr>
                <w:rFonts w:ascii="Times New Roman" w:hAnsi="Times New Roman"/>
                <w:sz w:val="24"/>
                <w:szCs w:val="24"/>
              </w:rPr>
            </w:pPr>
            <w:r>
              <w:rPr>
                <w:rFonts w:ascii="Times New Roman" w:hAnsi="Times New Roman"/>
                <w:sz w:val="24"/>
                <w:szCs w:val="24"/>
              </w:rPr>
              <w:t>1 раз в 3 месяца</w:t>
            </w:r>
          </w:p>
        </w:tc>
        <w:tc>
          <w:tcPr>
            <w:tcW w:w="4848" w:type="dxa"/>
          </w:tcPr>
          <w:p w:rsidR="003B7476" w:rsidRDefault="00C465E2">
            <w:pPr>
              <w:widowControl w:val="0"/>
              <w:spacing w:line="240" w:lineRule="auto"/>
              <w:ind w:left="0" w:firstLine="0"/>
              <w:jc w:val="both"/>
              <w:rPr>
                <w:rFonts w:ascii="Times New Roman" w:hAnsi="Times New Roman"/>
                <w:sz w:val="24"/>
                <w:szCs w:val="24"/>
              </w:rPr>
            </w:pPr>
            <w:r>
              <w:rPr>
                <w:rFonts w:ascii="Times New Roman" w:hAnsi="Times New Roman"/>
                <w:sz w:val="24"/>
                <w:szCs w:val="24"/>
              </w:rPr>
              <w:t>При обнаружении механических повреждений или истечения срока экс</w:t>
            </w:r>
            <w:r>
              <w:rPr>
                <w:rFonts w:ascii="Times New Roman" w:hAnsi="Times New Roman"/>
                <w:sz w:val="24"/>
                <w:szCs w:val="24"/>
              </w:rPr>
              <w:t>плуатации произвести замену термоиндикатора.</w:t>
            </w:r>
          </w:p>
          <w:p w:rsidR="003B7476" w:rsidRDefault="00C465E2">
            <w:pPr>
              <w:widowControl w:val="0"/>
              <w:spacing w:line="240" w:lineRule="auto"/>
              <w:ind w:left="0" w:firstLine="0"/>
              <w:jc w:val="both"/>
              <w:rPr>
                <w:rFonts w:ascii="Times New Roman" w:hAnsi="Times New Roman"/>
                <w:sz w:val="24"/>
                <w:szCs w:val="24"/>
              </w:rPr>
            </w:pPr>
            <w:r>
              <w:rPr>
                <w:rFonts w:ascii="Times New Roman" w:hAnsi="Times New Roman"/>
                <w:sz w:val="24"/>
                <w:szCs w:val="24"/>
              </w:rPr>
              <w:t>В случае изменения цвета термоиндикаторапроизвести действия по разделу 4.3 настоящих методических рекомендаций.</w:t>
            </w:r>
          </w:p>
        </w:tc>
      </w:tr>
      <w:tr w:rsidR="003B7476">
        <w:tc>
          <w:tcPr>
            <w:tcW w:w="2438" w:type="dxa"/>
          </w:tcPr>
          <w:p w:rsidR="003B7476" w:rsidRDefault="00C465E2">
            <w:pPr>
              <w:widowControl w:val="0"/>
              <w:spacing w:line="240" w:lineRule="auto"/>
              <w:ind w:left="0" w:firstLine="0"/>
              <w:jc w:val="both"/>
              <w:rPr>
                <w:rFonts w:ascii="Times New Roman" w:hAnsi="Times New Roman"/>
                <w:sz w:val="24"/>
                <w:szCs w:val="24"/>
              </w:rPr>
            </w:pPr>
            <w:r>
              <w:rPr>
                <w:rFonts w:ascii="Times New Roman" w:hAnsi="Times New Roman"/>
                <w:sz w:val="24"/>
                <w:szCs w:val="24"/>
              </w:rPr>
              <w:t>Термосистемы</w:t>
            </w:r>
          </w:p>
        </w:tc>
        <w:tc>
          <w:tcPr>
            <w:tcW w:w="5609" w:type="dxa"/>
          </w:tcPr>
          <w:p w:rsidR="003B7476" w:rsidRDefault="00C465E2">
            <w:pPr>
              <w:widowControl w:val="0"/>
              <w:spacing w:line="240" w:lineRule="auto"/>
              <w:ind w:left="0" w:firstLine="0"/>
              <w:jc w:val="both"/>
              <w:rPr>
                <w:rFonts w:ascii="Times New Roman" w:hAnsi="Times New Roman"/>
                <w:sz w:val="24"/>
                <w:szCs w:val="24"/>
              </w:rPr>
            </w:pPr>
            <w:r>
              <w:rPr>
                <w:rFonts w:ascii="Times New Roman" w:hAnsi="Times New Roman"/>
                <w:sz w:val="24"/>
                <w:szCs w:val="24"/>
              </w:rPr>
              <w:t>Визуальный осмотр.</w:t>
            </w:r>
          </w:p>
          <w:p w:rsidR="003B7476" w:rsidRDefault="00C465E2">
            <w:pPr>
              <w:widowControl w:val="0"/>
              <w:spacing w:line="240" w:lineRule="auto"/>
              <w:ind w:left="0" w:firstLine="0"/>
              <w:jc w:val="both"/>
              <w:rPr>
                <w:rFonts w:ascii="Times New Roman" w:hAnsi="Times New Roman"/>
                <w:sz w:val="24"/>
                <w:szCs w:val="24"/>
              </w:rPr>
            </w:pPr>
            <w:r>
              <w:rPr>
                <w:rFonts w:ascii="Times New Roman" w:hAnsi="Times New Roman"/>
                <w:sz w:val="24"/>
                <w:szCs w:val="24"/>
              </w:rPr>
              <w:t>Отсутствие механических повреждений датчиков.</w:t>
            </w:r>
          </w:p>
          <w:p w:rsidR="003B7476" w:rsidRDefault="00C465E2">
            <w:pPr>
              <w:widowControl w:val="0"/>
              <w:spacing w:line="240" w:lineRule="auto"/>
              <w:ind w:left="0" w:firstLine="0"/>
              <w:jc w:val="both"/>
              <w:rPr>
                <w:rFonts w:ascii="Times New Roman" w:hAnsi="Times New Roman"/>
                <w:sz w:val="24"/>
                <w:szCs w:val="24"/>
              </w:rPr>
            </w:pPr>
            <w:r>
              <w:rPr>
                <w:rFonts w:ascii="Times New Roman" w:hAnsi="Times New Roman"/>
                <w:sz w:val="24"/>
                <w:szCs w:val="24"/>
              </w:rPr>
              <w:t xml:space="preserve">Проверка сроков </w:t>
            </w:r>
            <w:r>
              <w:rPr>
                <w:rFonts w:ascii="Times New Roman" w:hAnsi="Times New Roman"/>
                <w:sz w:val="24"/>
                <w:szCs w:val="24"/>
              </w:rPr>
              <w:t>эксплуатации датчиков в соответствии с документацией изготовителя.</w:t>
            </w:r>
          </w:p>
          <w:p w:rsidR="003B7476" w:rsidRDefault="00C465E2">
            <w:pPr>
              <w:widowControl w:val="0"/>
              <w:spacing w:line="240" w:lineRule="auto"/>
              <w:ind w:left="0" w:firstLine="0"/>
              <w:jc w:val="both"/>
              <w:rPr>
                <w:rFonts w:ascii="Times New Roman" w:hAnsi="Times New Roman"/>
                <w:sz w:val="24"/>
                <w:szCs w:val="24"/>
              </w:rPr>
            </w:pPr>
            <w:r>
              <w:rPr>
                <w:rFonts w:ascii="Times New Roman" w:hAnsi="Times New Roman"/>
                <w:sz w:val="24"/>
                <w:szCs w:val="24"/>
              </w:rPr>
              <w:t>Отсутствие изменения цвета оплавлений, деформации.</w:t>
            </w:r>
          </w:p>
          <w:p w:rsidR="003B7476" w:rsidRDefault="003B7476">
            <w:pPr>
              <w:widowControl w:val="0"/>
              <w:spacing w:line="240" w:lineRule="auto"/>
              <w:ind w:left="0" w:firstLine="0"/>
              <w:jc w:val="both"/>
              <w:rPr>
                <w:rFonts w:ascii="Times New Roman" w:hAnsi="Times New Roman"/>
                <w:sz w:val="24"/>
                <w:szCs w:val="24"/>
              </w:rPr>
            </w:pPr>
          </w:p>
        </w:tc>
        <w:tc>
          <w:tcPr>
            <w:tcW w:w="1957" w:type="dxa"/>
          </w:tcPr>
          <w:p w:rsidR="003B7476" w:rsidRDefault="00C465E2">
            <w:pPr>
              <w:widowControl w:val="0"/>
              <w:spacing w:line="240" w:lineRule="auto"/>
              <w:ind w:left="0" w:firstLine="0"/>
              <w:jc w:val="center"/>
              <w:rPr>
                <w:rFonts w:ascii="Times New Roman" w:hAnsi="Times New Roman"/>
                <w:sz w:val="24"/>
                <w:szCs w:val="24"/>
              </w:rPr>
            </w:pPr>
            <w:r>
              <w:rPr>
                <w:rFonts w:ascii="Times New Roman" w:hAnsi="Times New Roman"/>
                <w:sz w:val="24"/>
                <w:szCs w:val="24"/>
              </w:rPr>
              <w:t>1 раз в 3 месяца</w:t>
            </w:r>
          </w:p>
        </w:tc>
        <w:tc>
          <w:tcPr>
            <w:tcW w:w="4848" w:type="dxa"/>
          </w:tcPr>
          <w:p w:rsidR="003B7476" w:rsidRDefault="00C465E2">
            <w:pPr>
              <w:widowControl w:val="0"/>
              <w:spacing w:line="240" w:lineRule="auto"/>
              <w:ind w:left="0" w:firstLine="0"/>
              <w:jc w:val="both"/>
              <w:rPr>
                <w:rFonts w:ascii="Times New Roman" w:hAnsi="Times New Roman"/>
                <w:sz w:val="24"/>
                <w:szCs w:val="24"/>
              </w:rPr>
            </w:pPr>
            <w:r>
              <w:rPr>
                <w:rFonts w:ascii="Times New Roman" w:hAnsi="Times New Roman"/>
                <w:sz w:val="24"/>
                <w:szCs w:val="24"/>
              </w:rPr>
              <w:t>При обнаружении механических повреждений или истечения срока эксплуатации произвести замену датчиков.</w:t>
            </w:r>
          </w:p>
        </w:tc>
      </w:tr>
      <w:tr w:rsidR="003B7476">
        <w:tc>
          <w:tcPr>
            <w:tcW w:w="2438" w:type="dxa"/>
          </w:tcPr>
          <w:p w:rsidR="003B7476" w:rsidRDefault="00C465E2">
            <w:pPr>
              <w:widowControl w:val="0"/>
              <w:spacing w:line="240" w:lineRule="auto"/>
              <w:ind w:left="0" w:firstLine="0"/>
              <w:jc w:val="both"/>
              <w:rPr>
                <w:rFonts w:ascii="Times New Roman" w:hAnsi="Times New Roman"/>
                <w:sz w:val="24"/>
                <w:szCs w:val="24"/>
              </w:rPr>
            </w:pPr>
            <w:r>
              <w:rPr>
                <w:rFonts w:ascii="Times New Roman" w:hAnsi="Times New Roman"/>
                <w:sz w:val="24"/>
                <w:szCs w:val="24"/>
              </w:rPr>
              <w:t>Тепловизионная ди</w:t>
            </w:r>
            <w:r>
              <w:rPr>
                <w:rFonts w:ascii="Times New Roman" w:hAnsi="Times New Roman"/>
                <w:sz w:val="24"/>
                <w:szCs w:val="24"/>
              </w:rPr>
              <w:t>агностика</w:t>
            </w:r>
          </w:p>
        </w:tc>
        <w:tc>
          <w:tcPr>
            <w:tcW w:w="5609" w:type="dxa"/>
          </w:tcPr>
          <w:p w:rsidR="003B7476" w:rsidRDefault="00C465E2">
            <w:pPr>
              <w:widowControl w:val="0"/>
              <w:spacing w:line="240" w:lineRule="auto"/>
              <w:ind w:left="0" w:firstLine="0"/>
              <w:jc w:val="both"/>
              <w:rPr>
                <w:rFonts w:ascii="Times New Roman" w:hAnsi="Times New Roman"/>
                <w:sz w:val="24"/>
                <w:szCs w:val="24"/>
              </w:rPr>
            </w:pPr>
            <w:r>
              <w:rPr>
                <w:rFonts w:ascii="Times New Roman" w:hAnsi="Times New Roman"/>
                <w:sz w:val="24"/>
                <w:szCs w:val="24"/>
              </w:rPr>
              <w:t>Произвести тепловизионную диагностику эксплуатируемого электрооборудования в соответствии с [6] или другой аттестованной методикой тепловизионной диагностики.</w:t>
            </w:r>
          </w:p>
        </w:tc>
        <w:tc>
          <w:tcPr>
            <w:tcW w:w="1957" w:type="dxa"/>
          </w:tcPr>
          <w:p w:rsidR="003B7476" w:rsidRDefault="00C465E2">
            <w:pPr>
              <w:widowControl w:val="0"/>
              <w:spacing w:line="240" w:lineRule="auto"/>
              <w:ind w:left="0" w:firstLine="0"/>
              <w:jc w:val="center"/>
              <w:rPr>
                <w:rFonts w:ascii="Times New Roman" w:hAnsi="Times New Roman"/>
                <w:sz w:val="24"/>
                <w:szCs w:val="24"/>
              </w:rPr>
            </w:pPr>
            <w:r>
              <w:rPr>
                <w:rFonts w:ascii="Times New Roman" w:hAnsi="Times New Roman"/>
                <w:sz w:val="24"/>
                <w:szCs w:val="24"/>
              </w:rPr>
              <w:t>Не реже 1 раза в год</w:t>
            </w:r>
          </w:p>
        </w:tc>
        <w:tc>
          <w:tcPr>
            <w:tcW w:w="4848" w:type="dxa"/>
          </w:tcPr>
          <w:p w:rsidR="003B7476" w:rsidRDefault="00C465E2">
            <w:pPr>
              <w:widowControl w:val="0"/>
              <w:spacing w:line="240" w:lineRule="auto"/>
              <w:ind w:left="0" w:firstLine="0"/>
              <w:jc w:val="both"/>
              <w:rPr>
                <w:rFonts w:ascii="Times New Roman" w:hAnsi="Times New Roman"/>
                <w:sz w:val="24"/>
                <w:szCs w:val="24"/>
              </w:rPr>
            </w:pPr>
            <w:r>
              <w:rPr>
                <w:rFonts w:ascii="Times New Roman" w:hAnsi="Times New Roman"/>
                <w:sz w:val="24"/>
                <w:szCs w:val="24"/>
              </w:rPr>
              <w:t>По результатам тепловизионного обследования составляется протокол.</w:t>
            </w:r>
          </w:p>
          <w:p w:rsidR="003B7476" w:rsidRDefault="00C465E2">
            <w:pPr>
              <w:widowControl w:val="0"/>
              <w:spacing w:line="240" w:lineRule="auto"/>
              <w:ind w:left="0" w:firstLine="0"/>
              <w:jc w:val="both"/>
              <w:rPr>
                <w:rFonts w:ascii="Times New Roman" w:hAnsi="Times New Roman"/>
                <w:sz w:val="24"/>
                <w:szCs w:val="24"/>
              </w:rPr>
            </w:pPr>
            <w:r>
              <w:rPr>
                <w:rFonts w:ascii="Times New Roman" w:hAnsi="Times New Roman"/>
                <w:sz w:val="24"/>
                <w:szCs w:val="24"/>
              </w:rPr>
              <w:t>Протокол должен содержать следующую информацию:</w:t>
            </w:r>
          </w:p>
          <w:p w:rsidR="003B7476" w:rsidRDefault="00C465E2">
            <w:pPr>
              <w:widowControl w:val="0"/>
              <w:spacing w:line="240" w:lineRule="auto"/>
              <w:ind w:left="0" w:firstLine="0"/>
              <w:jc w:val="both"/>
              <w:rPr>
                <w:rFonts w:ascii="Times New Roman" w:hAnsi="Times New Roman"/>
                <w:sz w:val="24"/>
                <w:szCs w:val="24"/>
              </w:rPr>
            </w:pPr>
            <w:r>
              <w:rPr>
                <w:rFonts w:ascii="Times New Roman" w:hAnsi="Times New Roman"/>
                <w:sz w:val="24"/>
                <w:szCs w:val="24"/>
              </w:rPr>
              <w:t>- наименование и адрес организации-исполнителя;</w:t>
            </w:r>
          </w:p>
          <w:p w:rsidR="003B7476" w:rsidRDefault="003B7476">
            <w:pPr>
              <w:widowControl w:val="0"/>
              <w:spacing w:line="240" w:lineRule="auto"/>
              <w:ind w:left="0" w:firstLine="0"/>
              <w:jc w:val="both"/>
              <w:rPr>
                <w:rFonts w:ascii="Times New Roman" w:hAnsi="Times New Roman"/>
                <w:sz w:val="24"/>
                <w:szCs w:val="24"/>
              </w:rPr>
            </w:pPr>
          </w:p>
          <w:p w:rsidR="003B7476" w:rsidRDefault="00C465E2">
            <w:pPr>
              <w:widowControl w:val="0"/>
              <w:spacing w:line="240" w:lineRule="auto"/>
              <w:ind w:left="0" w:firstLine="0"/>
              <w:jc w:val="both"/>
              <w:rPr>
                <w:rFonts w:ascii="Times New Roman" w:hAnsi="Times New Roman"/>
                <w:sz w:val="24"/>
                <w:szCs w:val="24"/>
              </w:rPr>
            </w:pPr>
            <w:r>
              <w:rPr>
                <w:rFonts w:ascii="Times New Roman" w:hAnsi="Times New Roman"/>
                <w:sz w:val="24"/>
                <w:szCs w:val="24"/>
              </w:rPr>
              <w:t>- номер лицензии и аккредитации на проведение данного вида работ с указанием даты выдачи, регистрационного номера, наименования органа выдавшего лицензию и пр</w:t>
            </w:r>
            <w:r>
              <w:rPr>
                <w:rFonts w:ascii="Times New Roman" w:hAnsi="Times New Roman"/>
                <w:sz w:val="24"/>
                <w:szCs w:val="24"/>
              </w:rPr>
              <w:t>оводившего аккредитацию, срока действия;</w:t>
            </w:r>
          </w:p>
          <w:p w:rsidR="003B7476" w:rsidRDefault="00C465E2">
            <w:pPr>
              <w:widowControl w:val="0"/>
              <w:spacing w:line="240" w:lineRule="auto"/>
              <w:ind w:left="0" w:firstLine="0"/>
              <w:jc w:val="both"/>
              <w:rPr>
                <w:rFonts w:ascii="Times New Roman" w:hAnsi="Times New Roman"/>
                <w:sz w:val="24"/>
                <w:szCs w:val="24"/>
              </w:rPr>
            </w:pPr>
            <w:r>
              <w:rPr>
                <w:rFonts w:ascii="Times New Roman" w:hAnsi="Times New Roman"/>
                <w:sz w:val="24"/>
                <w:szCs w:val="24"/>
              </w:rPr>
              <w:t>- номер отчета, номер экземпляра и дату (сроки) проведения работы;</w:t>
            </w:r>
          </w:p>
          <w:p w:rsidR="003B7476" w:rsidRDefault="00C465E2">
            <w:pPr>
              <w:widowControl w:val="0"/>
              <w:spacing w:line="240" w:lineRule="auto"/>
              <w:ind w:left="0" w:firstLine="0"/>
              <w:jc w:val="both"/>
              <w:rPr>
                <w:rFonts w:ascii="Times New Roman" w:hAnsi="Times New Roman"/>
                <w:sz w:val="24"/>
                <w:szCs w:val="24"/>
              </w:rPr>
            </w:pPr>
            <w:r>
              <w:rPr>
                <w:rFonts w:ascii="Times New Roman" w:hAnsi="Times New Roman"/>
                <w:sz w:val="24"/>
                <w:szCs w:val="24"/>
              </w:rPr>
              <w:t>- наименование обследованного объекта и его адрес;</w:t>
            </w:r>
          </w:p>
          <w:p w:rsidR="003B7476" w:rsidRDefault="00C465E2">
            <w:pPr>
              <w:widowControl w:val="0"/>
              <w:spacing w:line="240" w:lineRule="auto"/>
              <w:ind w:left="0" w:firstLine="0"/>
              <w:jc w:val="both"/>
              <w:rPr>
                <w:rFonts w:ascii="Times New Roman" w:hAnsi="Times New Roman"/>
                <w:sz w:val="24"/>
                <w:szCs w:val="24"/>
              </w:rPr>
            </w:pPr>
            <w:r>
              <w:rPr>
                <w:rFonts w:ascii="Times New Roman" w:hAnsi="Times New Roman"/>
                <w:sz w:val="24"/>
                <w:szCs w:val="24"/>
              </w:rPr>
              <w:t>- список исполнителей с указанием квалификации;</w:t>
            </w:r>
          </w:p>
          <w:p w:rsidR="003B7476" w:rsidRDefault="00C465E2">
            <w:pPr>
              <w:widowControl w:val="0"/>
              <w:spacing w:line="240" w:lineRule="auto"/>
              <w:ind w:left="0" w:firstLine="0"/>
              <w:jc w:val="both"/>
              <w:rPr>
                <w:rFonts w:ascii="Times New Roman" w:hAnsi="Times New Roman"/>
                <w:sz w:val="24"/>
                <w:szCs w:val="24"/>
              </w:rPr>
            </w:pPr>
            <w:r>
              <w:rPr>
                <w:rFonts w:ascii="Times New Roman" w:hAnsi="Times New Roman"/>
                <w:sz w:val="24"/>
                <w:szCs w:val="24"/>
              </w:rPr>
              <w:t xml:space="preserve">- перечень средств измерений использованных при </w:t>
            </w:r>
            <w:r>
              <w:rPr>
                <w:rFonts w:ascii="Times New Roman" w:hAnsi="Times New Roman"/>
                <w:sz w:val="24"/>
                <w:szCs w:val="24"/>
              </w:rPr>
              <w:t>обследовании, с указанием даты поверки;</w:t>
            </w:r>
          </w:p>
          <w:p w:rsidR="003B7476" w:rsidRDefault="00C465E2">
            <w:pPr>
              <w:widowControl w:val="0"/>
              <w:spacing w:line="240" w:lineRule="auto"/>
              <w:ind w:left="0" w:firstLine="0"/>
              <w:jc w:val="both"/>
              <w:rPr>
                <w:rFonts w:ascii="Times New Roman" w:hAnsi="Times New Roman"/>
                <w:sz w:val="24"/>
                <w:szCs w:val="24"/>
              </w:rPr>
            </w:pPr>
            <w:r>
              <w:rPr>
                <w:rFonts w:ascii="Times New Roman" w:hAnsi="Times New Roman"/>
                <w:sz w:val="24"/>
                <w:szCs w:val="24"/>
              </w:rPr>
              <w:t>- цель обследования (определение пожарной опасности) и объекты обследования (указать какое электрооборудование здания подвергалось обследованию);</w:t>
            </w:r>
          </w:p>
          <w:p w:rsidR="003B7476" w:rsidRDefault="00C465E2">
            <w:pPr>
              <w:widowControl w:val="0"/>
              <w:spacing w:line="240" w:lineRule="auto"/>
              <w:ind w:left="0" w:firstLine="0"/>
              <w:jc w:val="both"/>
              <w:rPr>
                <w:rFonts w:ascii="Times New Roman" w:hAnsi="Times New Roman"/>
                <w:sz w:val="24"/>
                <w:szCs w:val="24"/>
              </w:rPr>
            </w:pPr>
            <w:r>
              <w:rPr>
                <w:rFonts w:ascii="Times New Roman" w:hAnsi="Times New Roman"/>
                <w:sz w:val="24"/>
                <w:szCs w:val="24"/>
              </w:rPr>
              <w:t>- характеристики объектов обследования (состояние электрооборудования,</w:t>
            </w:r>
            <w:r>
              <w:rPr>
                <w:rFonts w:ascii="Times New Roman" w:hAnsi="Times New Roman"/>
                <w:sz w:val="24"/>
                <w:szCs w:val="24"/>
              </w:rPr>
              <w:t xml:space="preserve"> напряжение, ток нагрузки и т.д.);</w:t>
            </w:r>
          </w:p>
          <w:p w:rsidR="003B7476" w:rsidRDefault="00C465E2">
            <w:pPr>
              <w:widowControl w:val="0"/>
              <w:spacing w:line="240" w:lineRule="auto"/>
              <w:ind w:left="0" w:firstLine="0"/>
              <w:jc w:val="both"/>
              <w:rPr>
                <w:rFonts w:ascii="Times New Roman" w:hAnsi="Times New Roman"/>
                <w:sz w:val="24"/>
                <w:szCs w:val="24"/>
              </w:rPr>
            </w:pPr>
            <w:r>
              <w:rPr>
                <w:rFonts w:ascii="Times New Roman" w:hAnsi="Times New Roman"/>
                <w:sz w:val="24"/>
                <w:szCs w:val="24"/>
              </w:rPr>
              <w:t>- результаты обследования (степень дефектности (пожарной опасности), термограммы и соответствующие им фотоизображения, список дефектов по степени их пожарной опасности).</w:t>
            </w:r>
          </w:p>
          <w:p w:rsidR="003B7476" w:rsidRDefault="00C465E2">
            <w:pPr>
              <w:widowControl w:val="0"/>
              <w:spacing w:line="240" w:lineRule="auto"/>
              <w:ind w:left="0" w:firstLine="0"/>
              <w:jc w:val="both"/>
              <w:rPr>
                <w:rFonts w:ascii="Times New Roman" w:hAnsi="Times New Roman"/>
                <w:sz w:val="24"/>
                <w:szCs w:val="24"/>
              </w:rPr>
            </w:pPr>
            <w:r>
              <w:rPr>
                <w:rFonts w:ascii="Times New Roman" w:hAnsi="Times New Roman"/>
                <w:sz w:val="24"/>
                <w:szCs w:val="24"/>
              </w:rPr>
              <w:t>Содержание протокола может дополняться в зависимост</w:t>
            </w:r>
            <w:r>
              <w:rPr>
                <w:rFonts w:ascii="Times New Roman" w:hAnsi="Times New Roman"/>
                <w:sz w:val="24"/>
                <w:szCs w:val="24"/>
              </w:rPr>
              <w:t>и от обследуемого объекта.</w:t>
            </w:r>
          </w:p>
          <w:p w:rsidR="003B7476" w:rsidRDefault="00C465E2">
            <w:pPr>
              <w:widowControl w:val="0"/>
              <w:spacing w:line="240" w:lineRule="auto"/>
              <w:ind w:left="0" w:firstLine="0"/>
              <w:jc w:val="both"/>
              <w:rPr>
                <w:rFonts w:ascii="Times New Roman" w:hAnsi="Times New Roman"/>
                <w:sz w:val="24"/>
                <w:szCs w:val="24"/>
              </w:rPr>
            </w:pPr>
            <w:r>
              <w:rPr>
                <w:rFonts w:ascii="Times New Roman" w:hAnsi="Times New Roman"/>
                <w:sz w:val="24"/>
                <w:szCs w:val="24"/>
              </w:rPr>
              <w:t xml:space="preserve">Развившиеся дефекты и дефекты на начальной стадии развития рекомендовано </w:t>
            </w:r>
            <w:r>
              <w:rPr>
                <w:rFonts w:ascii="Times New Roman" w:hAnsi="Times New Roman"/>
                <w:sz w:val="24"/>
                <w:szCs w:val="24"/>
              </w:rPr>
              <w:lastRenderedPageBreak/>
              <w:t>устранять в ходе планового отключения электрооборудования.</w:t>
            </w:r>
          </w:p>
          <w:p w:rsidR="003B7476" w:rsidRDefault="00C465E2">
            <w:pPr>
              <w:widowControl w:val="0"/>
              <w:spacing w:line="240" w:lineRule="auto"/>
              <w:ind w:left="0" w:firstLine="0"/>
              <w:jc w:val="both"/>
              <w:rPr>
                <w:rFonts w:ascii="Times New Roman" w:hAnsi="Times New Roman"/>
                <w:sz w:val="24"/>
                <w:szCs w:val="24"/>
              </w:rPr>
            </w:pPr>
            <w:r>
              <w:rPr>
                <w:rFonts w:ascii="Times New Roman" w:hAnsi="Times New Roman"/>
                <w:sz w:val="24"/>
                <w:szCs w:val="24"/>
              </w:rPr>
              <w:t>В случае обнаружения зоны с аномальным пожароопасным повышением температуры произвести действия п</w:t>
            </w:r>
            <w:r>
              <w:rPr>
                <w:rFonts w:ascii="Times New Roman" w:hAnsi="Times New Roman"/>
                <w:sz w:val="24"/>
                <w:szCs w:val="24"/>
              </w:rPr>
              <w:t>о разделу 4.3 настоящих методических рекомендаций.</w:t>
            </w:r>
          </w:p>
          <w:p w:rsidR="003B7476" w:rsidRDefault="003B7476">
            <w:pPr>
              <w:widowControl w:val="0"/>
              <w:spacing w:line="240" w:lineRule="auto"/>
              <w:ind w:left="0" w:firstLine="0"/>
              <w:jc w:val="both"/>
              <w:rPr>
                <w:rFonts w:ascii="Times New Roman" w:hAnsi="Times New Roman"/>
                <w:sz w:val="24"/>
                <w:szCs w:val="24"/>
              </w:rPr>
            </w:pPr>
          </w:p>
        </w:tc>
      </w:tr>
      <w:tr w:rsidR="003B7476">
        <w:tc>
          <w:tcPr>
            <w:tcW w:w="2438" w:type="dxa"/>
          </w:tcPr>
          <w:p w:rsidR="003B7476" w:rsidRDefault="00C465E2">
            <w:pPr>
              <w:widowControl w:val="0"/>
              <w:spacing w:line="240" w:lineRule="auto"/>
              <w:ind w:left="0" w:firstLine="0"/>
              <w:jc w:val="both"/>
              <w:rPr>
                <w:rFonts w:ascii="Times New Roman" w:hAnsi="Times New Roman"/>
                <w:sz w:val="24"/>
                <w:szCs w:val="24"/>
              </w:rPr>
            </w:pPr>
            <w:r>
              <w:rPr>
                <w:rFonts w:ascii="Times New Roman" w:hAnsi="Times New Roman"/>
                <w:sz w:val="24"/>
                <w:szCs w:val="24"/>
              </w:rPr>
              <w:lastRenderedPageBreak/>
              <w:t>Эксплуатируемые электроприборы и электроустановочные изделия</w:t>
            </w:r>
          </w:p>
        </w:tc>
        <w:tc>
          <w:tcPr>
            <w:tcW w:w="5609" w:type="dxa"/>
          </w:tcPr>
          <w:p w:rsidR="003B7476" w:rsidRDefault="00C465E2">
            <w:pPr>
              <w:widowControl w:val="0"/>
              <w:spacing w:line="240" w:lineRule="auto"/>
              <w:ind w:left="0" w:firstLine="0"/>
              <w:jc w:val="both"/>
              <w:rPr>
                <w:rFonts w:ascii="Times New Roman" w:hAnsi="Times New Roman"/>
                <w:sz w:val="24"/>
                <w:szCs w:val="24"/>
              </w:rPr>
            </w:pPr>
            <w:r>
              <w:rPr>
                <w:rFonts w:ascii="Times New Roman" w:hAnsi="Times New Roman"/>
                <w:sz w:val="24"/>
                <w:szCs w:val="24"/>
              </w:rPr>
              <w:t>Визуальный осмотр электроприборов и электроустановочных изделий (электрических розеток).</w:t>
            </w:r>
          </w:p>
          <w:p w:rsidR="003B7476" w:rsidRDefault="00C465E2">
            <w:pPr>
              <w:widowControl w:val="0"/>
              <w:spacing w:line="240" w:lineRule="auto"/>
              <w:ind w:left="0" w:firstLine="0"/>
              <w:jc w:val="both"/>
              <w:rPr>
                <w:rFonts w:ascii="Times New Roman" w:hAnsi="Times New Roman"/>
                <w:sz w:val="24"/>
                <w:szCs w:val="24"/>
              </w:rPr>
            </w:pPr>
            <w:r>
              <w:rPr>
                <w:rFonts w:ascii="Times New Roman" w:hAnsi="Times New Roman"/>
                <w:sz w:val="24"/>
                <w:szCs w:val="24"/>
              </w:rPr>
              <w:t xml:space="preserve">Не должно быть деформации корпуса, изменения цвета и </w:t>
            </w:r>
            <w:r>
              <w:rPr>
                <w:rFonts w:ascii="Times New Roman" w:hAnsi="Times New Roman"/>
                <w:sz w:val="24"/>
                <w:szCs w:val="24"/>
              </w:rPr>
              <w:t>оплавления изоляции проводов и шнуров питания, следов перегрева (изменения цвета) контактов.</w:t>
            </w:r>
          </w:p>
          <w:p w:rsidR="003B7476" w:rsidRDefault="00C465E2">
            <w:pPr>
              <w:widowControl w:val="0"/>
              <w:spacing w:line="240" w:lineRule="auto"/>
              <w:ind w:left="0" w:firstLine="0"/>
              <w:jc w:val="both"/>
              <w:rPr>
                <w:rFonts w:ascii="Times New Roman" w:hAnsi="Times New Roman"/>
                <w:sz w:val="24"/>
                <w:szCs w:val="24"/>
              </w:rPr>
            </w:pPr>
            <w:r>
              <w:rPr>
                <w:rFonts w:ascii="Times New Roman" w:hAnsi="Times New Roman"/>
                <w:sz w:val="24"/>
                <w:szCs w:val="24"/>
              </w:rPr>
              <w:t>Не должно быть повреждения изоляции питающих проводов и шнуров питания.</w:t>
            </w:r>
          </w:p>
          <w:p w:rsidR="003B7476" w:rsidRDefault="00C465E2">
            <w:pPr>
              <w:widowControl w:val="0"/>
              <w:spacing w:line="240" w:lineRule="auto"/>
              <w:ind w:left="0" w:firstLine="0"/>
              <w:jc w:val="both"/>
              <w:rPr>
                <w:rFonts w:ascii="Times New Roman" w:hAnsi="Times New Roman"/>
                <w:sz w:val="24"/>
                <w:szCs w:val="24"/>
              </w:rPr>
            </w:pPr>
            <w:r>
              <w:rPr>
                <w:rFonts w:ascii="Times New Roman" w:hAnsi="Times New Roman"/>
                <w:sz w:val="24"/>
                <w:szCs w:val="24"/>
              </w:rPr>
              <w:t>Розетки должны быть надежно закреплены, не должны иметь оплавлений и механических поврежден</w:t>
            </w:r>
            <w:r>
              <w:rPr>
                <w:rFonts w:ascii="Times New Roman" w:hAnsi="Times New Roman"/>
                <w:sz w:val="24"/>
                <w:szCs w:val="24"/>
              </w:rPr>
              <w:t>ий.</w:t>
            </w:r>
          </w:p>
          <w:p w:rsidR="003B7476" w:rsidRDefault="00C465E2">
            <w:pPr>
              <w:widowControl w:val="0"/>
              <w:spacing w:line="240" w:lineRule="auto"/>
              <w:ind w:left="0" w:firstLine="0"/>
              <w:jc w:val="both"/>
              <w:rPr>
                <w:rFonts w:ascii="Times New Roman" w:hAnsi="Times New Roman"/>
                <w:sz w:val="24"/>
                <w:szCs w:val="24"/>
              </w:rPr>
            </w:pPr>
            <w:r>
              <w:rPr>
                <w:rFonts w:ascii="Times New Roman" w:hAnsi="Times New Roman"/>
                <w:sz w:val="24"/>
                <w:szCs w:val="24"/>
              </w:rPr>
              <w:t>Проверка соответствия параметров электроприбора, указанной в маркировке параметрам электрической сети по напряжению и току.</w:t>
            </w:r>
          </w:p>
          <w:p w:rsidR="003B7476" w:rsidRDefault="00C465E2">
            <w:pPr>
              <w:widowControl w:val="0"/>
              <w:spacing w:line="240" w:lineRule="auto"/>
              <w:ind w:left="0" w:firstLine="0"/>
              <w:jc w:val="both"/>
              <w:rPr>
                <w:rFonts w:ascii="Times New Roman" w:hAnsi="Times New Roman"/>
                <w:sz w:val="24"/>
                <w:szCs w:val="24"/>
              </w:rPr>
            </w:pPr>
            <w:r>
              <w:rPr>
                <w:rFonts w:ascii="Times New Roman" w:hAnsi="Times New Roman"/>
                <w:sz w:val="24"/>
                <w:szCs w:val="24"/>
              </w:rPr>
              <w:t>Использовать электроприбор по назначению в соответствии с инструкцией по эксплуатации.</w:t>
            </w:r>
          </w:p>
        </w:tc>
        <w:tc>
          <w:tcPr>
            <w:tcW w:w="1957" w:type="dxa"/>
          </w:tcPr>
          <w:p w:rsidR="003B7476" w:rsidRDefault="00C465E2">
            <w:pPr>
              <w:widowControl w:val="0"/>
              <w:spacing w:line="240" w:lineRule="auto"/>
              <w:ind w:left="0" w:firstLine="0"/>
              <w:jc w:val="center"/>
              <w:rPr>
                <w:rFonts w:ascii="Times New Roman" w:hAnsi="Times New Roman"/>
                <w:sz w:val="24"/>
                <w:szCs w:val="24"/>
              </w:rPr>
            </w:pPr>
            <w:r>
              <w:rPr>
                <w:rFonts w:ascii="Times New Roman" w:hAnsi="Times New Roman"/>
                <w:sz w:val="24"/>
                <w:szCs w:val="24"/>
              </w:rPr>
              <w:t xml:space="preserve">Перед каждым включением электроприбора и </w:t>
            </w:r>
            <w:r>
              <w:rPr>
                <w:rFonts w:ascii="Times New Roman" w:hAnsi="Times New Roman"/>
                <w:sz w:val="24"/>
                <w:szCs w:val="24"/>
              </w:rPr>
              <w:t>во время эксплуатации</w:t>
            </w:r>
          </w:p>
        </w:tc>
        <w:tc>
          <w:tcPr>
            <w:tcW w:w="4848" w:type="dxa"/>
          </w:tcPr>
          <w:p w:rsidR="003B7476" w:rsidRDefault="00C465E2">
            <w:pPr>
              <w:widowControl w:val="0"/>
              <w:spacing w:line="240" w:lineRule="auto"/>
              <w:ind w:left="0" w:firstLine="0"/>
              <w:jc w:val="both"/>
              <w:rPr>
                <w:rFonts w:ascii="Times New Roman" w:hAnsi="Times New Roman"/>
                <w:sz w:val="24"/>
                <w:szCs w:val="24"/>
              </w:rPr>
            </w:pPr>
            <w:r>
              <w:rPr>
                <w:rFonts w:ascii="Times New Roman" w:hAnsi="Times New Roman"/>
                <w:sz w:val="24"/>
                <w:szCs w:val="24"/>
              </w:rPr>
              <w:t>При обнаружении неисправности вывести прибор из эксплуатации.</w:t>
            </w:r>
          </w:p>
          <w:p w:rsidR="003B7476" w:rsidRDefault="00C465E2">
            <w:pPr>
              <w:widowControl w:val="0"/>
              <w:spacing w:line="240" w:lineRule="auto"/>
              <w:ind w:left="0" w:firstLine="0"/>
              <w:jc w:val="both"/>
              <w:rPr>
                <w:rFonts w:ascii="Times New Roman" w:hAnsi="Times New Roman"/>
                <w:sz w:val="24"/>
                <w:szCs w:val="24"/>
              </w:rPr>
            </w:pPr>
            <w:r>
              <w:rPr>
                <w:rFonts w:ascii="Times New Roman" w:hAnsi="Times New Roman"/>
                <w:sz w:val="24"/>
                <w:szCs w:val="24"/>
              </w:rPr>
              <w:t>Произвести ремонт или замену неисправного электрооборудования.</w:t>
            </w:r>
          </w:p>
        </w:tc>
      </w:tr>
    </w:tbl>
    <w:p w:rsidR="003B7476" w:rsidRDefault="003B7476">
      <w:pPr>
        <w:spacing w:line="240" w:lineRule="auto"/>
        <w:ind w:left="0" w:firstLine="0"/>
        <w:rPr>
          <w:rFonts w:ascii="Times New Roman" w:hAnsi="Times New Roman"/>
          <w:sz w:val="28"/>
          <w:szCs w:val="28"/>
        </w:rPr>
      </w:pPr>
    </w:p>
    <w:p w:rsidR="003B7476" w:rsidRDefault="003B7476">
      <w:pPr>
        <w:spacing w:line="240" w:lineRule="auto"/>
        <w:ind w:left="0" w:firstLine="0"/>
        <w:rPr>
          <w:rFonts w:ascii="Times New Roman" w:hAnsi="Times New Roman"/>
          <w:sz w:val="28"/>
          <w:szCs w:val="28"/>
        </w:rPr>
      </w:pPr>
    </w:p>
    <w:p w:rsidR="003B7476" w:rsidRDefault="003B7476">
      <w:pPr>
        <w:spacing w:line="240" w:lineRule="auto"/>
        <w:ind w:left="0" w:firstLine="0"/>
        <w:rPr>
          <w:rFonts w:ascii="Times New Roman" w:hAnsi="Times New Roman"/>
          <w:sz w:val="28"/>
          <w:szCs w:val="28"/>
        </w:rPr>
      </w:pPr>
    </w:p>
    <w:p w:rsidR="003B7476" w:rsidRDefault="00C465E2">
      <w:pPr>
        <w:spacing w:line="240" w:lineRule="auto"/>
        <w:ind w:left="0" w:firstLine="0"/>
        <w:rPr>
          <w:rFonts w:ascii="Times New Roman" w:hAnsi="Times New Roman"/>
          <w:sz w:val="28"/>
          <w:szCs w:val="28"/>
        </w:rPr>
        <w:sectPr w:rsidR="003B7476">
          <w:headerReference w:type="default" r:id="rId15"/>
          <w:footerReference w:type="default" r:id="rId16"/>
          <w:pgSz w:w="16838" w:h="11906" w:orient="landscape"/>
          <w:pgMar w:top="851" w:right="851" w:bottom="851" w:left="1134" w:header="709" w:footer="301" w:gutter="0"/>
          <w:pgNumType w:start="27"/>
          <w:cols w:space="720"/>
          <w:formProt w:val="0"/>
          <w:docGrid w:linePitch="360"/>
        </w:sectPr>
      </w:pPr>
      <w:r>
        <w:br w:type="page"/>
      </w:r>
    </w:p>
    <w:p w:rsidR="003B7476" w:rsidRDefault="00C465E2">
      <w:pPr>
        <w:spacing w:line="324" w:lineRule="auto"/>
        <w:ind w:left="0" w:firstLine="709"/>
        <w:jc w:val="both"/>
        <w:rPr>
          <w:rFonts w:ascii="Times New Roman" w:hAnsi="Times New Roman"/>
          <w:b/>
          <w:i/>
          <w:sz w:val="28"/>
          <w:szCs w:val="28"/>
        </w:rPr>
      </w:pPr>
      <w:r>
        <w:rPr>
          <w:rFonts w:ascii="Times New Roman" w:hAnsi="Times New Roman"/>
          <w:b/>
          <w:i/>
          <w:sz w:val="28"/>
          <w:szCs w:val="28"/>
        </w:rPr>
        <w:lastRenderedPageBreak/>
        <w:t>Контроль состояния системы заземления</w:t>
      </w:r>
    </w:p>
    <w:p w:rsidR="003B7476" w:rsidRDefault="00C465E2">
      <w:pPr>
        <w:spacing w:line="324" w:lineRule="auto"/>
        <w:ind w:left="0" w:firstLine="709"/>
        <w:jc w:val="both"/>
        <w:rPr>
          <w:rFonts w:ascii="Times New Roman" w:hAnsi="Times New Roman"/>
          <w:sz w:val="28"/>
          <w:szCs w:val="28"/>
        </w:rPr>
      </w:pPr>
      <w:r>
        <w:rPr>
          <w:rFonts w:ascii="Times New Roman" w:hAnsi="Times New Roman"/>
          <w:sz w:val="28"/>
          <w:szCs w:val="28"/>
        </w:rPr>
        <w:t xml:space="preserve">В процессе </w:t>
      </w:r>
      <w:r>
        <w:rPr>
          <w:rFonts w:ascii="Times New Roman" w:hAnsi="Times New Roman"/>
          <w:sz w:val="28"/>
          <w:szCs w:val="28"/>
        </w:rPr>
        <w:t>эксплуатации электроустановок возможно возникновение неисправностей и аварийных ситуаций, приводящих к токовым утечкам. В этой связи, в каждом доме должны выполняться защитные мероприятия, одним из которых является контур заземления. Он обеспечивает защиту</w:t>
      </w:r>
      <w:r>
        <w:rPr>
          <w:rFonts w:ascii="Times New Roman" w:hAnsi="Times New Roman"/>
          <w:sz w:val="28"/>
          <w:szCs w:val="28"/>
        </w:rPr>
        <w:t xml:space="preserve"> людей от поражения электротоком, а приборы и оборудование от перепадов напряжения. Контур заземления, может устанавливаться отдельно или совместно с устройствами защитного отключения. Контур заземления монтируется в соответствии с ПУЭ.</w:t>
      </w:r>
    </w:p>
    <w:p w:rsidR="003B7476" w:rsidRDefault="00C465E2">
      <w:pPr>
        <w:spacing w:line="324" w:lineRule="auto"/>
        <w:ind w:left="0" w:firstLine="709"/>
        <w:jc w:val="both"/>
        <w:rPr>
          <w:rFonts w:ascii="Times New Roman" w:hAnsi="Times New Roman"/>
          <w:sz w:val="28"/>
          <w:szCs w:val="28"/>
        </w:rPr>
      </w:pPr>
      <w:r>
        <w:rPr>
          <w:rFonts w:ascii="Times New Roman" w:hAnsi="Times New Roman"/>
          <w:sz w:val="28"/>
          <w:szCs w:val="28"/>
        </w:rPr>
        <w:t>В соответствии с ПУ</w:t>
      </w:r>
      <w:r>
        <w:rPr>
          <w:rFonts w:ascii="Times New Roman" w:hAnsi="Times New Roman"/>
          <w:sz w:val="28"/>
          <w:szCs w:val="28"/>
        </w:rPr>
        <w:t>Э для целей организации контура заземления можно воспользоваться естественными заземлителями, например, расположенными рядом металлическими и железобетонными конструкциями. Большая часть их поверхности должна контактировать с грунтом. В свою очередь, ПУЭ у</w:t>
      </w:r>
      <w:r>
        <w:rPr>
          <w:rFonts w:ascii="Times New Roman" w:hAnsi="Times New Roman"/>
          <w:sz w:val="28"/>
          <w:szCs w:val="28"/>
        </w:rPr>
        <w:t>станавливает, что изделия из железобетона, находящиеся под напряжением, трубопроводы для транспортировки горючих веществ, трубы канализации и отопления не могут применяться в контуре заземления.</w:t>
      </w:r>
    </w:p>
    <w:p w:rsidR="003B7476" w:rsidRDefault="00C465E2">
      <w:pPr>
        <w:spacing w:line="324" w:lineRule="auto"/>
        <w:ind w:left="0" w:firstLine="709"/>
        <w:jc w:val="both"/>
        <w:rPr>
          <w:rFonts w:ascii="Times New Roman" w:hAnsi="Times New Roman"/>
          <w:sz w:val="28"/>
          <w:szCs w:val="28"/>
        </w:rPr>
      </w:pPr>
      <w:r>
        <w:rPr>
          <w:rFonts w:ascii="Times New Roman" w:hAnsi="Times New Roman"/>
          <w:sz w:val="28"/>
          <w:szCs w:val="28"/>
        </w:rPr>
        <w:t>Запрещается устанавливать заземление в каменистых или скальны</w:t>
      </w:r>
      <w:r>
        <w:rPr>
          <w:rFonts w:ascii="Times New Roman" w:hAnsi="Times New Roman"/>
          <w:sz w:val="28"/>
          <w:szCs w:val="28"/>
        </w:rPr>
        <w:t>х грунтах, поскольку они являются проводниками тока и обладают низким сопротивлением.</w:t>
      </w:r>
    </w:p>
    <w:p w:rsidR="003B7476" w:rsidRDefault="00C465E2">
      <w:pPr>
        <w:spacing w:line="324" w:lineRule="auto"/>
        <w:ind w:left="0" w:firstLine="709"/>
        <w:jc w:val="both"/>
        <w:rPr>
          <w:rFonts w:ascii="Times New Roman" w:hAnsi="Times New Roman"/>
          <w:sz w:val="28"/>
          <w:szCs w:val="28"/>
        </w:rPr>
      </w:pPr>
      <w:r>
        <w:rPr>
          <w:rFonts w:ascii="Times New Roman" w:hAnsi="Times New Roman"/>
          <w:sz w:val="28"/>
          <w:szCs w:val="28"/>
        </w:rPr>
        <w:t xml:space="preserve">Искусственные заземлители представляют собой систему металлических конструкций, размещенных в земле, на определенных расстояниях между собой и незначительном удалении от </w:t>
      </w:r>
      <w:r>
        <w:rPr>
          <w:rFonts w:ascii="Times New Roman" w:hAnsi="Times New Roman"/>
          <w:sz w:val="28"/>
          <w:szCs w:val="28"/>
        </w:rPr>
        <w:t>объекта защиты.</w:t>
      </w:r>
    </w:p>
    <w:p w:rsidR="003B7476" w:rsidRDefault="00C465E2">
      <w:pPr>
        <w:spacing w:line="324" w:lineRule="auto"/>
        <w:ind w:left="0" w:firstLine="709"/>
        <w:jc w:val="both"/>
        <w:rPr>
          <w:rFonts w:ascii="Times New Roman" w:hAnsi="Times New Roman"/>
          <w:sz w:val="28"/>
          <w:szCs w:val="28"/>
        </w:rPr>
      </w:pPr>
      <w:r>
        <w:rPr>
          <w:rFonts w:ascii="Times New Roman" w:hAnsi="Times New Roman"/>
          <w:sz w:val="28"/>
          <w:szCs w:val="28"/>
        </w:rPr>
        <w:t>Для изготовления искусственных заземлителей применяются: круглые прутки, трубы разного сечения и уголки. В нормативных документах определяется минимально допустимое сечение заземлителей, которое должно учитываться при выборе материалов. Так</w:t>
      </w:r>
      <w:r>
        <w:rPr>
          <w:rFonts w:ascii="Times New Roman" w:hAnsi="Times New Roman"/>
          <w:sz w:val="28"/>
          <w:szCs w:val="28"/>
        </w:rPr>
        <w:t>, для прута, оцинкованного этот параметр составляет 6 мм</w:t>
      </w:r>
      <w:r>
        <w:rPr>
          <w:rFonts w:ascii="Times New Roman" w:hAnsi="Times New Roman"/>
          <w:sz w:val="28"/>
          <w:szCs w:val="28"/>
          <w:vertAlign w:val="superscript"/>
        </w:rPr>
        <w:t>2</w:t>
      </w:r>
      <w:r>
        <w:rPr>
          <w:rFonts w:ascii="Times New Roman" w:hAnsi="Times New Roman"/>
          <w:sz w:val="28"/>
          <w:szCs w:val="28"/>
        </w:rPr>
        <w:t>, для прута из обычного черного металла – 10 мм</w:t>
      </w:r>
      <w:r>
        <w:rPr>
          <w:rFonts w:ascii="Times New Roman" w:hAnsi="Times New Roman"/>
          <w:sz w:val="28"/>
          <w:szCs w:val="28"/>
          <w:vertAlign w:val="superscript"/>
        </w:rPr>
        <w:t>2</w:t>
      </w:r>
      <w:r>
        <w:rPr>
          <w:rFonts w:ascii="Times New Roman" w:hAnsi="Times New Roman"/>
          <w:sz w:val="28"/>
          <w:szCs w:val="28"/>
        </w:rPr>
        <w:t>, а для прямоугольного проката – 48 мм</w:t>
      </w:r>
      <w:r>
        <w:rPr>
          <w:rFonts w:ascii="Times New Roman" w:hAnsi="Times New Roman"/>
          <w:sz w:val="28"/>
          <w:szCs w:val="28"/>
          <w:vertAlign w:val="superscript"/>
        </w:rPr>
        <w:t>2</w:t>
      </w:r>
      <w:r>
        <w:rPr>
          <w:rFonts w:ascii="Times New Roman" w:hAnsi="Times New Roman"/>
          <w:sz w:val="28"/>
          <w:szCs w:val="28"/>
        </w:rPr>
        <w:t>. Стенки труб или полки стальных прокатов выбираются с минимальной толщиной 4 мм.</w:t>
      </w:r>
    </w:p>
    <w:p w:rsidR="003B7476" w:rsidRDefault="00C465E2">
      <w:pPr>
        <w:spacing w:line="324" w:lineRule="auto"/>
        <w:ind w:left="0" w:firstLine="709"/>
        <w:jc w:val="both"/>
        <w:rPr>
          <w:rFonts w:ascii="Times New Roman" w:hAnsi="Times New Roman"/>
          <w:sz w:val="28"/>
          <w:szCs w:val="28"/>
        </w:rPr>
      </w:pPr>
      <w:r>
        <w:rPr>
          <w:rFonts w:ascii="Times New Roman" w:hAnsi="Times New Roman"/>
          <w:sz w:val="28"/>
          <w:szCs w:val="28"/>
        </w:rPr>
        <w:t xml:space="preserve">Забитые электроды соединяются </w:t>
      </w:r>
      <w:r>
        <w:rPr>
          <w:rFonts w:ascii="Times New Roman" w:hAnsi="Times New Roman"/>
          <w:sz w:val="28"/>
          <w:szCs w:val="28"/>
        </w:rPr>
        <w:t>между собой тонкой стальной полосой, толщиной не менее 4 мм.</w:t>
      </w:r>
    </w:p>
    <w:p w:rsidR="003B7476" w:rsidRDefault="00C465E2">
      <w:pPr>
        <w:spacing w:line="324" w:lineRule="auto"/>
        <w:ind w:left="0" w:firstLine="709"/>
        <w:jc w:val="both"/>
        <w:rPr>
          <w:rFonts w:ascii="Times New Roman" w:hAnsi="Times New Roman"/>
          <w:sz w:val="28"/>
          <w:szCs w:val="28"/>
        </w:rPr>
      </w:pPr>
      <w:r>
        <w:rPr>
          <w:rFonts w:ascii="Times New Roman" w:hAnsi="Times New Roman"/>
          <w:sz w:val="28"/>
          <w:szCs w:val="28"/>
        </w:rPr>
        <w:lastRenderedPageBreak/>
        <w:t>Запрещается использовать в качестве заземляющих проводников и заземлителей профильную арматуру. Это связано с каленым наружным слоем, имеющимся во всех изделиях этого типа. В результате, нарушает</w:t>
      </w:r>
      <w:r>
        <w:rPr>
          <w:rFonts w:ascii="Times New Roman" w:hAnsi="Times New Roman"/>
          <w:sz w:val="28"/>
          <w:szCs w:val="28"/>
        </w:rPr>
        <w:t>ся распределение тока по сечению, а процесс окисления происходит намного быстрее.</w:t>
      </w:r>
    </w:p>
    <w:p w:rsidR="003B7476" w:rsidRDefault="00C465E2">
      <w:pPr>
        <w:spacing w:line="324" w:lineRule="auto"/>
        <w:ind w:left="0" w:firstLine="709"/>
        <w:jc w:val="both"/>
        <w:rPr>
          <w:rFonts w:ascii="Times New Roman" w:hAnsi="Times New Roman"/>
          <w:sz w:val="28"/>
          <w:szCs w:val="28"/>
        </w:rPr>
      </w:pPr>
      <w:r>
        <w:rPr>
          <w:rFonts w:ascii="Times New Roman" w:hAnsi="Times New Roman"/>
          <w:sz w:val="28"/>
          <w:szCs w:val="28"/>
        </w:rPr>
        <w:t>Соединение деталей из проката черного металла осуществляется</w:t>
      </w:r>
      <w:r>
        <w:rPr>
          <w:rFonts w:ascii="Times New Roman" w:hAnsi="Times New Roman"/>
          <w:sz w:val="28"/>
          <w:szCs w:val="28"/>
        </w:rPr>
        <w:br/>
        <w:t>с помощью сварки. Стальная полоса приваривается к концам забитых в землю электродов. Не допускается использование</w:t>
      </w:r>
      <w:r>
        <w:rPr>
          <w:rFonts w:ascii="Times New Roman" w:hAnsi="Times New Roman"/>
          <w:sz w:val="28"/>
          <w:szCs w:val="28"/>
        </w:rPr>
        <w:t xml:space="preserve"> болтовых соединений,</w:t>
      </w:r>
      <w:r>
        <w:rPr>
          <w:rFonts w:ascii="Times New Roman" w:hAnsi="Times New Roman"/>
          <w:sz w:val="28"/>
          <w:szCs w:val="28"/>
        </w:rPr>
        <w:br/>
        <w:t>т.к. они быстро окисляются. В результате, контакт теряется, и заземляющий контур начинает работать неэффективно. По окончании всех сварочных работ места сварки обрабатываются специальными антикоррозийными составами. Для этих целей нел</w:t>
      </w:r>
      <w:r>
        <w:rPr>
          <w:rFonts w:ascii="Times New Roman" w:hAnsi="Times New Roman"/>
          <w:sz w:val="28"/>
          <w:szCs w:val="28"/>
        </w:rPr>
        <w:t>ьзя использовать краску, поскольку она нарушает связь металла с землей и система заземления не будет работать.</w:t>
      </w:r>
    </w:p>
    <w:p w:rsidR="003B7476" w:rsidRDefault="00C465E2">
      <w:pPr>
        <w:spacing w:line="324" w:lineRule="auto"/>
        <w:ind w:left="0" w:firstLine="709"/>
        <w:jc w:val="both"/>
        <w:rPr>
          <w:rFonts w:ascii="Times New Roman" w:hAnsi="Times New Roman"/>
          <w:sz w:val="28"/>
          <w:szCs w:val="28"/>
        </w:rPr>
      </w:pPr>
      <w:r>
        <w:rPr>
          <w:rFonts w:ascii="Times New Roman" w:hAnsi="Times New Roman"/>
          <w:sz w:val="28"/>
          <w:szCs w:val="28"/>
        </w:rPr>
        <w:t xml:space="preserve">Нельзя производить окраску заземлителей или наносить на них другие покрытия, способствующие снижению проводимости. Однако под действием коррозии </w:t>
      </w:r>
      <w:r>
        <w:rPr>
          <w:rFonts w:ascii="Times New Roman" w:hAnsi="Times New Roman"/>
          <w:sz w:val="28"/>
          <w:szCs w:val="28"/>
        </w:rPr>
        <w:t>толщина стальных деталей постепенно снижается. Поэтому сечение электрода подбирается с определенным запасом. Таким образом, обеспечивается достаточно продолжительная эксплуатация контура заземления.</w:t>
      </w:r>
    </w:p>
    <w:p w:rsidR="003B7476" w:rsidRDefault="00C465E2">
      <w:pPr>
        <w:spacing w:line="324" w:lineRule="auto"/>
        <w:ind w:left="0" w:firstLine="709"/>
        <w:jc w:val="both"/>
        <w:rPr>
          <w:rFonts w:ascii="Times New Roman" w:hAnsi="Times New Roman"/>
          <w:sz w:val="28"/>
          <w:szCs w:val="28"/>
        </w:rPr>
      </w:pPr>
      <w:r>
        <w:rPr>
          <w:rFonts w:ascii="Times New Roman" w:hAnsi="Times New Roman"/>
          <w:sz w:val="28"/>
          <w:szCs w:val="28"/>
        </w:rPr>
        <w:t xml:space="preserve">Если контур заземления дома соединяется с конструкциями, </w:t>
      </w:r>
      <w:r>
        <w:rPr>
          <w:rFonts w:ascii="Times New Roman" w:hAnsi="Times New Roman"/>
          <w:sz w:val="28"/>
          <w:szCs w:val="28"/>
        </w:rPr>
        <w:t>расположенными в условиях агрессивной среды, они должны быть защищены специальным покрытием.</w:t>
      </w:r>
    </w:p>
    <w:p w:rsidR="003B7476" w:rsidRDefault="00C465E2">
      <w:pPr>
        <w:spacing w:line="324" w:lineRule="auto"/>
        <w:ind w:left="0" w:firstLine="709"/>
        <w:jc w:val="both"/>
        <w:rPr>
          <w:rFonts w:ascii="Times New Roman" w:hAnsi="Times New Roman"/>
          <w:sz w:val="28"/>
          <w:szCs w:val="28"/>
        </w:rPr>
      </w:pPr>
      <w:r>
        <w:rPr>
          <w:rFonts w:ascii="Times New Roman" w:hAnsi="Times New Roman"/>
          <w:sz w:val="28"/>
          <w:szCs w:val="28"/>
        </w:rPr>
        <w:t>Существуют наборы заземлителей заводского изготовления, состоящие из цельнотянутых штырей, покрытых медью.</w:t>
      </w:r>
    </w:p>
    <w:p w:rsidR="003B7476" w:rsidRDefault="00C465E2">
      <w:pPr>
        <w:spacing w:line="324" w:lineRule="auto"/>
        <w:ind w:left="0" w:firstLine="709"/>
        <w:jc w:val="both"/>
        <w:rPr>
          <w:rFonts w:ascii="Times New Roman" w:hAnsi="Times New Roman"/>
          <w:sz w:val="28"/>
          <w:szCs w:val="28"/>
        </w:rPr>
      </w:pPr>
      <w:r>
        <w:rPr>
          <w:rFonts w:ascii="Times New Roman" w:hAnsi="Times New Roman"/>
          <w:sz w:val="28"/>
          <w:szCs w:val="28"/>
        </w:rPr>
        <w:t>Все заземляющие проводники подключаются к единой шине за</w:t>
      </w:r>
      <w:r>
        <w:rPr>
          <w:rFonts w:ascii="Times New Roman" w:hAnsi="Times New Roman"/>
          <w:sz w:val="28"/>
          <w:szCs w:val="28"/>
        </w:rPr>
        <w:t>земления, используемой для коммутации. Сама шина является одним из элементов распределительного щита и закрепляется непосредственно на его стенке.</w:t>
      </w:r>
    </w:p>
    <w:p w:rsidR="003B7476" w:rsidRDefault="00C465E2">
      <w:pPr>
        <w:spacing w:line="324" w:lineRule="auto"/>
        <w:ind w:left="0" w:firstLine="709"/>
        <w:jc w:val="both"/>
        <w:rPr>
          <w:rFonts w:ascii="Times New Roman" w:hAnsi="Times New Roman"/>
          <w:sz w:val="28"/>
          <w:szCs w:val="28"/>
        </w:rPr>
      </w:pPr>
      <w:r>
        <w:rPr>
          <w:rFonts w:ascii="Times New Roman" w:hAnsi="Times New Roman"/>
          <w:sz w:val="28"/>
          <w:szCs w:val="28"/>
        </w:rPr>
        <w:t>Для полной гарантии рекомендуется вызывать специалистов, они должны составить акт проверки. Ответственность з</w:t>
      </w:r>
      <w:r>
        <w:rPr>
          <w:rFonts w:ascii="Times New Roman" w:hAnsi="Times New Roman"/>
          <w:sz w:val="28"/>
          <w:szCs w:val="28"/>
        </w:rPr>
        <w:t>а выполненные работы несет только исполнитель.</w:t>
      </w:r>
    </w:p>
    <w:p w:rsidR="003B7476" w:rsidRDefault="00C465E2">
      <w:pPr>
        <w:spacing w:line="324" w:lineRule="auto"/>
        <w:ind w:left="0" w:firstLine="709"/>
        <w:jc w:val="both"/>
        <w:rPr>
          <w:rFonts w:ascii="Times New Roman" w:hAnsi="Times New Roman"/>
          <w:sz w:val="28"/>
          <w:szCs w:val="28"/>
        </w:rPr>
      </w:pPr>
      <w:r>
        <w:rPr>
          <w:rFonts w:ascii="Times New Roman" w:hAnsi="Times New Roman"/>
          <w:sz w:val="28"/>
          <w:szCs w:val="28"/>
        </w:rPr>
        <w:t>Бытовыми электроизмерительными приборами замерить эффективность заземления невозможно, надо иметь современные электронные устройства, технические возможности которых дают возможность замерять такие данные.</w:t>
      </w:r>
    </w:p>
    <w:p w:rsidR="003B7476" w:rsidRDefault="00C465E2">
      <w:pPr>
        <w:spacing w:line="324" w:lineRule="auto"/>
        <w:ind w:left="0" w:firstLine="709"/>
        <w:jc w:val="both"/>
        <w:rPr>
          <w:rFonts w:ascii="Times New Roman" w:hAnsi="Times New Roman"/>
          <w:sz w:val="28"/>
          <w:szCs w:val="28"/>
        </w:rPr>
      </w:pPr>
      <w:r>
        <w:rPr>
          <w:rFonts w:ascii="Times New Roman" w:hAnsi="Times New Roman"/>
          <w:sz w:val="28"/>
          <w:szCs w:val="28"/>
        </w:rPr>
        <w:lastRenderedPageBreak/>
        <w:t>Для</w:t>
      </w:r>
      <w:r>
        <w:rPr>
          <w:rFonts w:ascii="Times New Roman" w:hAnsi="Times New Roman"/>
          <w:sz w:val="28"/>
          <w:szCs w:val="28"/>
        </w:rPr>
        <w:t xml:space="preserve"> частных домов сопротивление тока не может превышать 4 Ом.</w:t>
      </w:r>
    </w:p>
    <w:p w:rsidR="003B7476" w:rsidRDefault="00C465E2">
      <w:pPr>
        <w:spacing w:line="324" w:lineRule="auto"/>
        <w:ind w:left="0" w:firstLine="709"/>
        <w:jc w:val="both"/>
        <w:rPr>
          <w:rFonts w:ascii="Times New Roman" w:hAnsi="Times New Roman"/>
          <w:sz w:val="28"/>
          <w:szCs w:val="28"/>
        </w:rPr>
      </w:pPr>
      <w:r>
        <w:rPr>
          <w:rFonts w:ascii="Times New Roman" w:hAnsi="Times New Roman"/>
          <w:sz w:val="28"/>
          <w:szCs w:val="28"/>
        </w:rPr>
        <w:t>Правила технической эксплуатации электроустановок потребителей, утвержденные Приказом Минэнерго России от 13.01.2003 № 6 устанавливают следующие требования к заземляющим устройствам и их профилакти</w:t>
      </w:r>
      <w:r>
        <w:rPr>
          <w:rFonts w:ascii="Times New Roman" w:hAnsi="Times New Roman"/>
          <w:sz w:val="28"/>
          <w:szCs w:val="28"/>
        </w:rPr>
        <w:t>ке:</w:t>
      </w:r>
    </w:p>
    <w:p w:rsidR="003B7476" w:rsidRDefault="00C465E2">
      <w:pPr>
        <w:spacing w:line="324" w:lineRule="auto"/>
        <w:ind w:left="0" w:firstLine="709"/>
        <w:jc w:val="both"/>
        <w:rPr>
          <w:rFonts w:ascii="Times New Roman" w:hAnsi="Times New Roman"/>
          <w:sz w:val="28"/>
          <w:szCs w:val="28"/>
        </w:rPr>
      </w:pPr>
      <w:r>
        <w:rPr>
          <w:rFonts w:ascii="Times New Roman" w:hAnsi="Times New Roman"/>
          <w:sz w:val="28"/>
          <w:szCs w:val="28"/>
        </w:rPr>
        <w:t>- заземляющие устройства должны соответствовать требованиям государственных стандартов, правил устройства электроустановок, строительных норм и правил и других нормативно-технических документов, обеспечивать условия безопасности людей, эксплуатационные</w:t>
      </w:r>
      <w:r>
        <w:rPr>
          <w:rFonts w:ascii="Times New Roman" w:hAnsi="Times New Roman"/>
          <w:sz w:val="28"/>
          <w:szCs w:val="28"/>
        </w:rPr>
        <w:t xml:space="preserve"> режимы работы и защиту электроустановок;</w:t>
      </w:r>
    </w:p>
    <w:p w:rsidR="003B7476" w:rsidRDefault="00C465E2">
      <w:pPr>
        <w:spacing w:line="324" w:lineRule="auto"/>
        <w:ind w:left="0" w:firstLine="709"/>
        <w:jc w:val="both"/>
        <w:rPr>
          <w:rFonts w:ascii="Times New Roman" w:hAnsi="Times New Roman"/>
          <w:sz w:val="28"/>
          <w:szCs w:val="28"/>
        </w:rPr>
      </w:pPr>
      <w:r>
        <w:rPr>
          <w:rFonts w:ascii="Times New Roman" w:hAnsi="Times New Roman"/>
          <w:sz w:val="28"/>
          <w:szCs w:val="28"/>
        </w:rPr>
        <w:t>- присоединение заземляющих проводников к заземлителю и заземляющим конструкциям должно быть выполнено сваркой, а к главному заземляющему зажиму, корпусам аппаратов, машин и опорам ВЛ – болтовым соединением (для об</w:t>
      </w:r>
      <w:r>
        <w:rPr>
          <w:rFonts w:ascii="Times New Roman" w:hAnsi="Times New Roman"/>
          <w:sz w:val="28"/>
          <w:szCs w:val="28"/>
        </w:rPr>
        <w:t>еспечения возможности производства измерений). Контактные соединения должны отвечать требованиям государственных стандартов;</w:t>
      </w:r>
    </w:p>
    <w:p w:rsidR="003B7476" w:rsidRDefault="00C465E2">
      <w:pPr>
        <w:spacing w:line="324" w:lineRule="auto"/>
        <w:ind w:left="0" w:firstLine="709"/>
        <w:jc w:val="both"/>
        <w:rPr>
          <w:rFonts w:ascii="Times New Roman" w:hAnsi="Times New Roman"/>
          <w:sz w:val="28"/>
          <w:szCs w:val="28"/>
        </w:rPr>
      </w:pPr>
      <w:r>
        <w:rPr>
          <w:rFonts w:ascii="Times New Roman" w:hAnsi="Times New Roman"/>
          <w:sz w:val="28"/>
          <w:szCs w:val="28"/>
        </w:rPr>
        <w:t>- открыто проложенные заземляющие проводники должны быть предохранены от коррозии и окрашены в черный цвет;</w:t>
      </w:r>
    </w:p>
    <w:p w:rsidR="003B7476" w:rsidRDefault="00C465E2">
      <w:pPr>
        <w:spacing w:line="324" w:lineRule="auto"/>
        <w:ind w:left="0" w:firstLine="709"/>
        <w:jc w:val="both"/>
        <w:rPr>
          <w:rFonts w:ascii="Times New Roman" w:hAnsi="Times New Roman"/>
          <w:sz w:val="28"/>
          <w:szCs w:val="28"/>
        </w:rPr>
      </w:pPr>
      <w:r>
        <w:rPr>
          <w:rFonts w:ascii="Times New Roman" w:hAnsi="Times New Roman"/>
          <w:sz w:val="28"/>
          <w:szCs w:val="28"/>
        </w:rPr>
        <w:t>- для определения техни</w:t>
      </w:r>
      <w:r>
        <w:rPr>
          <w:rFonts w:ascii="Times New Roman" w:hAnsi="Times New Roman"/>
          <w:sz w:val="28"/>
          <w:szCs w:val="28"/>
        </w:rPr>
        <w:t>ческого состояния заземляющего устройства должны проводиться визуальные осмотры видимой части, осмотры заземляющего устройства с выборочным вскрытием грунта, измерение параметров заземляющего устройства в соответствии с нормами испытания электрооборудовани</w:t>
      </w:r>
      <w:r>
        <w:rPr>
          <w:rFonts w:ascii="Times New Roman" w:hAnsi="Times New Roman"/>
          <w:sz w:val="28"/>
          <w:szCs w:val="28"/>
        </w:rPr>
        <w:t>я;</w:t>
      </w:r>
    </w:p>
    <w:p w:rsidR="003B7476" w:rsidRDefault="00C465E2">
      <w:pPr>
        <w:spacing w:line="324" w:lineRule="auto"/>
        <w:ind w:left="0" w:firstLine="709"/>
        <w:jc w:val="both"/>
        <w:rPr>
          <w:rFonts w:ascii="Times New Roman" w:hAnsi="Times New Roman"/>
          <w:sz w:val="28"/>
          <w:szCs w:val="28"/>
        </w:rPr>
      </w:pPr>
      <w:r>
        <w:rPr>
          <w:rFonts w:ascii="Times New Roman" w:hAnsi="Times New Roman"/>
          <w:sz w:val="28"/>
          <w:szCs w:val="28"/>
        </w:rPr>
        <w:t>- визуальные осмотры видимой части заземляющего устройства должны производиться по графику, но не реже 1 раза в 6 месяцев ответственным за электрохозяйство Потребителя или работником, им уполномоченным.</w:t>
      </w:r>
      <w:r>
        <w:rPr>
          <w:rFonts w:ascii="Times New Roman" w:hAnsi="Times New Roman"/>
          <w:sz w:val="28"/>
          <w:szCs w:val="28"/>
        </w:rPr>
        <w:br/>
        <w:t>При осмотре оценивается состояние контактных соеди</w:t>
      </w:r>
      <w:r>
        <w:rPr>
          <w:rFonts w:ascii="Times New Roman" w:hAnsi="Times New Roman"/>
          <w:sz w:val="28"/>
          <w:szCs w:val="28"/>
        </w:rPr>
        <w:t>нений между защитным проводником и оборудованием, наличие антикоррозионного покрытия, отсутствие обрывов;</w:t>
      </w:r>
    </w:p>
    <w:p w:rsidR="003B7476" w:rsidRDefault="00C465E2">
      <w:pPr>
        <w:spacing w:line="324" w:lineRule="auto"/>
        <w:ind w:left="0" w:firstLine="709"/>
        <w:jc w:val="both"/>
        <w:rPr>
          <w:rFonts w:ascii="Times New Roman" w:hAnsi="Times New Roman"/>
          <w:sz w:val="28"/>
          <w:szCs w:val="28"/>
        </w:rPr>
      </w:pPr>
      <w:r>
        <w:rPr>
          <w:rFonts w:ascii="Times New Roman" w:hAnsi="Times New Roman"/>
          <w:sz w:val="28"/>
          <w:szCs w:val="28"/>
        </w:rPr>
        <w:t>- для определения технического состояния заземляющего устройства</w:t>
      </w:r>
      <w:r>
        <w:rPr>
          <w:rFonts w:ascii="Times New Roman" w:hAnsi="Times New Roman"/>
          <w:sz w:val="28"/>
          <w:szCs w:val="28"/>
        </w:rPr>
        <w:br/>
        <w:t>в соответствии с нормами испытаний электрооборудования должны производиться:</w:t>
      </w:r>
    </w:p>
    <w:p w:rsidR="003B7476" w:rsidRDefault="00C465E2">
      <w:pPr>
        <w:spacing w:line="324" w:lineRule="auto"/>
        <w:ind w:left="0" w:firstLine="709"/>
        <w:jc w:val="both"/>
        <w:rPr>
          <w:rFonts w:ascii="Times New Roman" w:hAnsi="Times New Roman"/>
          <w:sz w:val="28"/>
          <w:szCs w:val="28"/>
        </w:rPr>
      </w:pPr>
      <w:r>
        <w:rPr>
          <w:rFonts w:ascii="Times New Roman" w:hAnsi="Times New Roman"/>
          <w:sz w:val="28"/>
          <w:szCs w:val="28"/>
        </w:rPr>
        <w:t>измерени</w:t>
      </w:r>
      <w:r>
        <w:rPr>
          <w:rFonts w:ascii="Times New Roman" w:hAnsi="Times New Roman"/>
          <w:sz w:val="28"/>
          <w:szCs w:val="28"/>
        </w:rPr>
        <w:t>е сопротивления заземляющего устройства;</w:t>
      </w:r>
    </w:p>
    <w:p w:rsidR="003B7476" w:rsidRDefault="00C465E2">
      <w:pPr>
        <w:spacing w:line="324" w:lineRule="auto"/>
        <w:ind w:left="0" w:firstLine="709"/>
        <w:jc w:val="both"/>
        <w:rPr>
          <w:rFonts w:ascii="Times New Roman" w:hAnsi="Times New Roman"/>
          <w:sz w:val="28"/>
          <w:szCs w:val="28"/>
        </w:rPr>
      </w:pPr>
      <w:r>
        <w:rPr>
          <w:rFonts w:ascii="Times New Roman" w:hAnsi="Times New Roman"/>
          <w:sz w:val="28"/>
          <w:szCs w:val="28"/>
        </w:rPr>
        <w:lastRenderedPageBreak/>
        <w:t>измерение напряжения прикосновения (в электроустановках, заземляющее устройство которых выполнено по нормам на напряжение прикосновения), проверка наличия цепи между заземляющим устройством</w:t>
      </w:r>
      <w:r>
        <w:rPr>
          <w:rFonts w:ascii="Times New Roman" w:hAnsi="Times New Roman"/>
          <w:sz w:val="28"/>
          <w:szCs w:val="28"/>
        </w:rPr>
        <w:br/>
        <w:t>и заземляемыми элементами</w:t>
      </w:r>
      <w:r>
        <w:rPr>
          <w:rFonts w:ascii="Times New Roman" w:hAnsi="Times New Roman"/>
          <w:sz w:val="28"/>
          <w:szCs w:val="28"/>
        </w:rPr>
        <w:t>, а также соединений естественных заземлителей</w:t>
      </w:r>
      <w:r>
        <w:rPr>
          <w:rFonts w:ascii="Times New Roman" w:hAnsi="Times New Roman"/>
          <w:sz w:val="28"/>
          <w:szCs w:val="28"/>
        </w:rPr>
        <w:br/>
        <w:t>с заземляющим устройством;</w:t>
      </w:r>
    </w:p>
    <w:p w:rsidR="003B7476" w:rsidRDefault="00C465E2">
      <w:pPr>
        <w:spacing w:line="324" w:lineRule="auto"/>
        <w:ind w:left="0" w:firstLine="709"/>
        <w:jc w:val="both"/>
        <w:rPr>
          <w:rFonts w:ascii="Times New Roman" w:hAnsi="Times New Roman"/>
          <w:sz w:val="28"/>
          <w:szCs w:val="28"/>
        </w:rPr>
      </w:pPr>
      <w:r>
        <w:rPr>
          <w:rFonts w:ascii="Times New Roman" w:hAnsi="Times New Roman"/>
          <w:sz w:val="28"/>
          <w:szCs w:val="28"/>
        </w:rPr>
        <w:t>измерение токов короткого замыкания электроустановки, проверка состояния пробивных предохранителей;</w:t>
      </w:r>
    </w:p>
    <w:p w:rsidR="003B7476" w:rsidRDefault="00C465E2">
      <w:pPr>
        <w:spacing w:line="324" w:lineRule="auto"/>
        <w:ind w:left="0" w:firstLine="709"/>
        <w:jc w:val="both"/>
        <w:rPr>
          <w:rFonts w:ascii="Times New Roman" w:hAnsi="Times New Roman"/>
          <w:sz w:val="28"/>
          <w:szCs w:val="28"/>
        </w:rPr>
      </w:pPr>
      <w:r>
        <w:rPr>
          <w:rFonts w:ascii="Times New Roman" w:hAnsi="Times New Roman"/>
          <w:sz w:val="28"/>
          <w:szCs w:val="28"/>
        </w:rPr>
        <w:t>измерение удельного сопротивления грунта в районе заземляющего устройства;</w:t>
      </w:r>
    </w:p>
    <w:p w:rsidR="003B7476" w:rsidRDefault="00C465E2">
      <w:pPr>
        <w:spacing w:line="324" w:lineRule="auto"/>
        <w:ind w:left="0" w:firstLine="709"/>
        <w:jc w:val="both"/>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t xml:space="preserve">измерения параметров заземляющих устройств - сопротивление заземляющего устройства, напряжение прикосновения, проверка наличия цепи между заземлителями и заземляемыми элементами - производятся также после реконструкции и ремонта заземляющих устройств, при </w:t>
      </w:r>
      <w:r>
        <w:rPr>
          <w:rFonts w:ascii="Times New Roman" w:hAnsi="Times New Roman"/>
          <w:sz w:val="28"/>
          <w:szCs w:val="28"/>
        </w:rPr>
        <w:t>обнаружении разрушения или перекрытия изоляторов ВЛ электрической дугой.</w:t>
      </w:r>
      <w:r>
        <w:rPr>
          <w:rFonts w:ascii="Times New Roman" w:hAnsi="Times New Roman"/>
          <w:sz w:val="28"/>
          <w:szCs w:val="28"/>
        </w:rPr>
        <w:br/>
        <w:t>При необходимости должны приниматься меры по доведению параметров заземляющих устройств до нормативных;</w:t>
      </w:r>
    </w:p>
    <w:p w:rsidR="003B7476" w:rsidRDefault="00C465E2">
      <w:pPr>
        <w:spacing w:line="324" w:lineRule="auto"/>
        <w:ind w:left="0" w:firstLine="709"/>
        <w:jc w:val="both"/>
        <w:rPr>
          <w:rFonts w:ascii="Times New Roman" w:hAnsi="Times New Roman"/>
          <w:sz w:val="28"/>
          <w:szCs w:val="28"/>
        </w:rPr>
      </w:pPr>
      <w:r>
        <w:rPr>
          <w:rFonts w:ascii="Times New Roman" w:hAnsi="Times New Roman"/>
          <w:sz w:val="28"/>
          <w:szCs w:val="28"/>
        </w:rPr>
        <w:t xml:space="preserve">- при использовании в электроустановке устройств защитного отключения (далее - </w:t>
      </w:r>
      <w:r>
        <w:rPr>
          <w:rFonts w:ascii="Times New Roman" w:hAnsi="Times New Roman"/>
          <w:sz w:val="28"/>
          <w:szCs w:val="28"/>
        </w:rPr>
        <w:t>УЗО) должна осуществляться его проверка в соответствии с рекомендациями завода-изготовителя и нормами испытаний электрооборудования.</w:t>
      </w:r>
    </w:p>
    <w:p w:rsidR="003B7476" w:rsidRDefault="00C465E2">
      <w:pPr>
        <w:spacing w:line="324" w:lineRule="auto"/>
        <w:ind w:left="0" w:firstLine="709"/>
        <w:jc w:val="both"/>
        <w:rPr>
          <w:rFonts w:ascii="Times New Roman" w:hAnsi="Times New Roman"/>
          <w:b/>
          <w:i/>
          <w:sz w:val="28"/>
          <w:szCs w:val="28"/>
        </w:rPr>
      </w:pPr>
      <w:r>
        <w:rPr>
          <w:rFonts w:ascii="Times New Roman" w:hAnsi="Times New Roman"/>
          <w:b/>
          <w:i/>
          <w:sz w:val="28"/>
          <w:szCs w:val="28"/>
        </w:rPr>
        <w:t>Выбор кабелей</w:t>
      </w:r>
    </w:p>
    <w:p w:rsidR="003B7476" w:rsidRDefault="00C465E2">
      <w:pPr>
        <w:spacing w:line="324" w:lineRule="auto"/>
        <w:ind w:left="0" w:firstLine="709"/>
        <w:jc w:val="both"/>
        <w:rPr>
          <w:rFonts w:ascii="Times New Roman" w:hAnsi="Times New Roman"/>
          <w:sz w:val="28"/>
          <w:szCs w:val="28"/>
        </w:rPr>
      </w:pPr>
      <w:r>
        <w:rPr>
          <w:rFonts w:ascii="Times New Roman" w:hAnsi="Times New Roman"/>
          <w:sz w:val="28"/>
          <w:szCs w:val="28"/>
        </w:rPr>
        <w:t>В соответствии со статистикой основной причиной пожаров</w:t>
      </w:r>
      <w:r>
        <w:rPr>
          <w:rFonts w:ascii="Times New Roman" w:hAnsi="Times New Roman"/>
          <w:sz w:val="28"/>
          <w:szCs w:val="28"/>
        </w:rPr>
        <w:br/>
        <w:t>от электроизделий являются электрические кабели. Поэт</w:t>
      </w:r>
      <w:r>
        <w:rPr>
          <w:rFonts w:ascii="Times New Roman" w:hAnsi="Times New Roman"/>
          <w:sz w:val="28"/>
          <w:szCs w:val="28"/>
        </w:rPr>
        <w:t>ому, для обеспечения пожарной безопасности, необходимо правильно выбирать кабельные изделия по типу исполнения и сечению токопроводящих жил.</w:t>
      </w:r>
    </w:p>
    <w:p w:rsidR="003B7476" w:rsidRDefault="00C465E2">
      <w:pPr>
        <w:spacing w:line="324" w:lineRule="auto"/>
        <w:ind w:left="0" w:firstLine="709"/>
        <w:jc w:val="both"/>
        <w:rPr>
          <w:rFonts w:ascii="Times New Roman" w:hAnsi="Times New Roman"/>
          <w:sz w:val="28"/>
          <w:szCs w:val="28"/>
        </w:rPr>
      </w:pPr>
      <w:r>
        <w:rPr>
          <w:rFonts w:ascii="Times New Roman" w:hAnsi="Times New Roman"/>
          <w:sz w:val="28"/>
          <w:szCs w:val="28"/>
        </w:rPr>
        <w:t>При выборе типа исполнения кабелей для объектов различного назначения можно воспользоваться требованиями ГОСТ 31565</w:t>
      </w:r>
      <w:r>
        <w:rPr>
          <w:rFonts w:ascii="Times New Roman" w:hAnsi="Times New Roman"/>
          <w:sz w:val="28"/>
          <w:szCs w:val="28"/>
        </w:rPr>
        <w:t>-2012, в соответствии</w:t>
      </w:r>
      <w:r>
        <w:rPr>
          <w:rFonts w:ascii="Times New Roman" w:hAnsi="Times New Roman"/>
          <w:sz w:val="28"/>
          <w:szCs w:val="28"/>
        </w:rPr>
        <w:br/>
        <w:t>с которым в нормативной документации на кабельное изделие должна быть указана область его применения с учетом показателей опасности и типа исполнения. В данном стандарте приведена таблица «Преимущественные области применения кабельных</w:t>
      </w:r>
      <w:r>
        <w:rPr>
          <w:rFonts w:ascii="Times New Roman" w:hAnsi="Times New Roman"/>
          <w:sz w:val="28"/>
          <w:szCs w:val="28"/>
        </w:rPr>
        <w:t xml:space="preserve"> изделий с учетом их типа исполнения» представленная в таблице 4.</w:t>
      </w:r>
    </w:p>
    <w:p w:rsidR="003B7476" w:rsidRDefault="00C465E2">
      <w:pPr>
        <w:spacing w:line="312" w:lineRule="auto"/>
        <w:ind w:left="0" w:firstLine="709"/>
        <w:jc w:val="right"/>
        <w:rPr>
          <w:rFonts w:ascii="Times New Roman" w:hAnsi="Times New Roman"/>
          <w:b/>
          <w:sz w:val="28"/>
          <w:szCs w:val="28"/>
        </w:rPr>
      </w:pPr>
      <w:r>
        <w:rPr>
          <w:rFonts w:ascii="Times New Roman" w:hAnsi="Times New Roman"/>
          <w:b/>
          <w:sz w:val="28"/>
          <w:szCs w:val="28"/>
        </w:rPr>
        <w:lastRenderedPageBreak/>
        <w:t>Таблица 4</w:t>
      </w:r>
    </w:p>
    <w:p w:rsidR="003B7476" w:rsidRDefault="00C465E2">
      <w:pPr>
        <w:spacing w:line="312" w:lineRule="auto"/>
        <w:ind w:left="0" w:firstLine="709"/>
        <w:jc w:val="center"/>
        <w:rPr>
          <w:rFonts w:ascii="Times New Roman" w:hAnsi="Times New Roman"/>
          <w:b/>
          <w:sz w:val="28"/>
          <w:szCs w:val="28"/>
        </w:rPr>
      </w:pPr>
      <w:r>
        <w:rPr>
          <w:rFonts w:ascii="Times New Roman" w:hAnsi="Times New Roman"/>
          <w:b/>
          <w:sz w:val="28"/>
          <w:szCs w:val="28"/>
        </w:rPr>
        <w:t>Преимущественные области применения кабельных изделий с учетом их типа исполнения</w:t>
      </w:r>
    </w:p>
    <w:tbl>
      <w:tblPr>
        <w:tblW w:w="5000" w:type="pct"/>
        <w:tblLayout w:type="fixed"/>
        <w:tblCellMar>
          <w:top w:w="15" w:type="dxa"/>
          <w:left w:w="53" w:type="dxa"/>
          <w:bottom w:w="15" w:type="dxa"/>
          <w:right w:w="53" w:type="dxa"/>
        </w:tblCellMar>
        <w:tblLook w:val="04A0" w:firstRow="1" w:lastRow="0" w:firstColumn="1" w:lastColumn="0" w:noHBand="0" w:noVBand="1"/>
      </w:tblPr>
      <w:tblGrid>
        <w:gridCol w:w="1873"/>
        <w:gridCol w:w="1258"/>
        <w:gridCol w:w="6490"/>
      </w:tblGrid>
      <w:tr w:rsidR="003B7476">
        <w:trPr>
          <w:tblHeader/>
        </w:trPr>
        <w:tc>
          <w:tcPr>
            <w:tcW w:w="1876" w:type="dxa"/>
            <w:tcBorders>
              <w:top w:val="single" w:sz="6" w:space="0" w:color="000000"/>
              <w:left w:val="single" w:sz="6" w:space="0" w:color="000000"/>
              <w:bottom w:val="single" w:sz="6" w:space="0" w:color="000000"/>
              <w:right w:val="single" w:sz="6" w:space="0" w:color="000000"/>
            </w:tcBorders>
            <w:vAlign w:val="center"/>
          </w:tcPr>
          <w:p w:rsidR="003B7476" w:rsidRDefault="00C465E2">
            <w:pPr>
              <w:widowControl w:val="0"/>
              <w:spacing w:line="240" w:lineRule="auto"/>
              <w:ind w:left="0" w:firstLine="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Тип исполнения кабельного изделия</w:t>
            </w:r>
          </w:p>
        </w:tc>
        <w:tc>
          <w:tcPr>
            <w:tcW w:w="1260" w:type="dxa"/>
            <w:tcBorders>
              <w:top w:val="single" w:sz="6" w:space="0" w:color="000000"/>
              <w:left w:val="single" w:sz="6" w:space="0" w:color="000000"/>
              <w:bottom w:val="single" w:sz="6" w:space="0" w:color="000000"/>
              <w:right w:val="single" w:sz="6" w:space="0" w:color="000000"/>
            </w:tcBorders>
            <w:vAlign w:val="center"/>
          </w:tcPr>
          <w:p w:rsidR="003B7476" w:rsidRDefault="00C465E2">
            <w:pPr>
              <w:widowControl w:val="0"/>
              <w:spacing w:line="240" w:lineRule="auto"/>
              <w:ind w:left="0" w:firstLine="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Класс пожарной опасности</w:t>
            </w:r>
          </w:p>
        </w:tc>
        <w:tc>
          <w:tcPr>
            <w:tcW w:w="6501" w:type="dxa"/>
            <w:tcBorders>
              <w:top w:val="single" w:sz="6" w:space="0" w:color="000000"/>
              <w:left w:val="single" w:sz="6" w:space="0" w:color="000000"/>
              <w:bottom w:val="single" w:sz="6" w:space="0" w:color="000000"/>
              <w:right w:val="single" w:sz="6" w:space="0" w:color="000000"/>
            </w:tcBorders>
            <w:vAlign w:val="center"/>
          </w:tcPr>
          <w:p w:rsidR="003B7476" w:rsidRDefault="00C465E2">
            <w:pPr>
              <w:widowControl w:val="0"/>
              <w:spacing w:line="240" w:lineRule="auto"/>
              <w:ind w:left="0" w:firstLine="0"/>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Преимущественная область применения</w:t>
            </w:r>
          </w:p>
        </w:tc>
      </w:tr>
      <w:tr w:rsidR="003B7476">
        <w:trPr>
          <w:trHeight w:val="255"/>
        </w:trPr>
        <w:tc>
          <w:tcPr>
            <w:tcW w:w="1876" w:type="dxa"/>
            <w:tcBorders>
              <w:top w:val="single" w:sz="6" w:space="0" w:color="000000"/>
              <w:left w:val="single" w:sz="6" w:space="0" w:color="000000"/>
              <w:bottom w:val="single" w:sz="6" w:space="0" w:color="000000"/>
              <w:right w:val="single" w:sz="6" w:space="0" w:color="000000"/>
            </w:tcBorders>
          </w:tcPr>
          <w:p w:rsidR="003B7476" w:rsidRDefault="00C465E2">
            <w:pPr>
              <w:widowControl w:val="0"/>
              <w:spacing w:line="240" w:lineRule="auto"/>
              <w:ind w:left="0" w:firstLine="0"/>
              <w:rPr>
                <w:rFonts w:ascii="Times New Roman" w:eastAsia="Times New Roman" w:hAnsi="Times New Roman"/>
                <w:sz w:val="20"/>
                <w:szCs w:val="20"/>
                <w:lang w:eastAsia="ru-RU"/>
              </w:rPr>
            </w:pPr>
            <w:r>
              <w:rPr>
                <w:rFonts w:ascii="Times New Roman" w:eastAsia="Times New Roman" w:hAnsi="Times New Roman"/>
                <w:sz w:val="20"/>
                <w:szCs w:val="20"/>
                <w:lang w:eastAsia="ru-RU"/>
              </w:rPr>
              <w:t>Без обозначения</w:t>
            </w:r>
          </w:p>
        </w:tc>
        <w:tc>
          <w:tcPr>
            <w:tcW w:w="1260" w:type="dxa"/>
            <w:tcBorders>
              <w:top w:val="single" w:sz="6" w:space="0" w:color="000000"/>
              <w:left w:val="single" w:sz="6" w:space="0" w:color="000000"/>
              <w:bottom w:val="single" w:sz="6" w:space="0" w:color="000000"/>
              <w:right w:val="single" w:sz="6" w:space="0" w:color="000000"/>
            </w:tcBorders>
          </w:tcPr>
          <w:p w:rsidR="003B7476" w:rsidRDefault="00C465E2">
            <w:pPr>
              <w:widowControl w:val="0"/>
              <w:spacing w:line="240" w:lineRule="auto"/>
              <w:ind w:left="0" w:firstLine="0"/>
              <w:rPr>
                <w:rFonts w:ascii="Times New Roman" w:eastAsia="Times New Roman" w:hAnsi="Times New Roman"/>
                <w:sz w:val="20"/>
                <w:szCs w:val="20"/>
                <w:lang w:eastAsia="ru-RU"/>
              </w:rPr>
            </w:pPr>
            <w:r>
              <w:rPr>
                <w:rFonts w:ascii="Times New Roman" w:eastAsia="Times New Roman" w:hAnsi="Times New Roman"/>
                <w:sz w:val="20"/>
                <w:szCs w:val="20"/>
                <w:lang w:eastAsia="ru-RU"/>
              </w:rPr>
              <w:t>О1.8.2.5.4</w:t>
            </w:r>
          </w:p>
        </w:tc>
        <w:tc>
          <w:tcPr>
            <w:tcW w:w="6501" w:type="dxa"/>
            <w:tcBorders>
              <w:top w:val="single" w:sz="6" w:space="0" w:color="000000"/>
              <w:left w:val="single" w:sz="6" w:space="0" w:color="000000"/>
              <w:bottom w:val="single" w:sz="6" w:space="0" w:color="000000"/>
              <w:right w:val="single" w:sz="6" w:space="0" w:color="000000"/>
            </w:tcBorders>
          </w:tcPr>
          <w:p w:rsidR="003B7476" w:rsidRDefault="00C465E2">
            <w:pPr>
              <w:widowControl w:val="0"/>
              <w:spacing w:line="240" w:lineRule="auto"/>
              <w:ind w:left="0" w:firstLine="0"/>
              <w:rPr>
                <w:rFonts w:ascii="Times New Roman" w:eastAsia="Times New Roman" w:hAnsi="Times New Roman"/>
                <w:sz w:val="20"/>
                <w:szCs w:val="20"/>
                <w:lang w:eastAsia="ru-RU"/>
              </w:rPr>
            </w:pPr>
            <w:r>
              <w:rPr>
                <w:rFonts w:ascii="Times New Roman" w:eastAsia="Times New Roman" w:hAnsi="Times New Roman"/>
                <w:sz w:val="20"/>
                <w:szCs w:val="20"/>
                <w:lang w:eastAsia="ru-RU"/>
              </w:rPr>
              <w:t>Для одиночной прокладки в кабельных сооружениях и производственных помещениях. Групповая прокладка разрешается только в наружных электроустановках и производственных помещениях, где возможно лишь периодическое присутствие обслужи</w:t>
            </w:r>
            <w:r>
              <w:rPr>
                <w:rFonts w:ascii="Times New Roman" w:eastAsia="Times New Roman" w:hAnsi="Times New Roman"/>
                <w:sz w:val="20"/>
                <w:szCs w:val="20"/>
                <w:lang w:eastAsia="ru-RU"/>
              </w:rPr>
              <w:t>вающего персонала, при этом необходимо применять пассивную огнезащиту</w:t>
            </w:r>
          </w:p>
          <w:p w:rsidR="003B7476" w:rsidRDefault="003B7476">
            <w:pPr>
              <w:widowControl w:val="0"/>
              <w:spacing w:line="240" w:lineRule="auto"/>
              <w:ind w:left="0" w:firstLine="0"/>
              <w:rPr>
                <w:rFonts w:ascii="Times New Roman" w:eastAsia="Times New Roman" w:hAnsi="Times New Roman"/>
                <w:sz w:val="20"/>
                <w:szCs w:val="20"/>
                <w:lang w:eastAsia="ru-RU"/>
              </w:rPr>
            </w:pPr>
          </w:p>
        </w:tc>
      </w:tr>
      <w:tr w:rsidR="003B7476">
        <w:trPr>
          <w:trHeight w:val="255"/>
        </w:trPr>
        <w:tc>
          <w:tcPr>
            <w:tcW w:w="1876" w:type="dxa"/>
            <w:tcBorders>
              <w:top w:val="single" w:sz="6" w:space="0" w:color="000000"/>
              <w:left w:val="single" w:sz="6" w:space="0" w:color="000000"/>
              <w:bottom w:val="single" w:sz="6" w:space="0" w:color="000000"/>
              <w:right w:val="single" w:sz="6" w:space="0" w:color="000000"/>
            </w:tcBorders>
          </w:tcPr>
          <w:p w:rsidR="003B7476" w:rsidRDefault="00C465E2">
            <w:pPr>
              <w:widowControl w:val="0"/>
              <w:spacing w:line="240" w:lineRule="auto"/>
              <w:ind w:left="0" w:firstLine="0"/>
              <w:rPr>
                <w:rFonts w:ascii="Times New Roman" w:eastAsia="Times New Roman" w:hAnsi="Times New Roman"/>
                <w:sz w:val="20"/>
                <w:szCs w:val="20"/>
                <w:lang w:eastAsia="ru-RU"/>
              </w:rPr>
            </w:pPr>
            <w:r>
              <w:rPr>
                <w:rFonts w:ascii="Times New Roman" w:eastAsia="Times New Roman" w:hAnsi="Times New Roman"/>
                <w:sz w:val="20"/>
                <w:szCs w:val="20"/>
                <w:lang w:eastAsia="ru-RU"/>
              </w:rPr>
              <w:t>нг(А F/R)</w:t>
            </w:r>
          </w:p>
        </w:tc>
        <w:tc>
          <w:tcPr>
            <w:tcW w:w="1260" w:type="dxa"/>
            <w:tcBorders>
              <w:top w:val="single" w:sz="6" w:space="0" w:color="000000"/>
              <w:left w:val="single" w:sz="6" w:space="0" w:color="000000"/>
              <w:bottom w:val="single" w:sz="6" w:space="0" w:color="000000"/>
              <w:right w:val="single" w:sz="6" w:space="0" w:color="000000"/>
            </w:tcBorders>
          </w:tcPr>
          <w:p w:rsidR="003B7476" w:rsidRDefault="00C465E2">
            <w:pPr>
              <w:widowControl w:val="0"/>
              <w:spacing w:line="240" w:lineRule="auto"/>
              <w:ind w:left="0" w:firstLine="0"/>
              <w:rPr>
                <w:rFonts w:ascii="Times New Roman" w:eastAsia="Times New Roman" w:hAnsi="Times New Roman"/>
                <w:sz w:val="20"/>
                <w:szCs w:val="20"/>
                <w:lang w:eastAsia="ru-RU"/>
              </w:rPr>
            </w:pPr>
            <w:r>
              <w:rPr>
                <w:rFonts w:ascii="Times New Roman" w:eastAsia="Times New Roman" w:hAnsi="Times New Roman"/>
                <w:sz w:val="20"/>
                <w:szCs w:val="20"/>
                <w:lang w:eastAsia="ru-RU"/>
              </w:rPr>
              <w:t>П1а.8.2.5.4</w:t>
            </w:r>
          </w:p>
        </w:tc>
        <w:tc>
          <w:tcPr>
            <w:tcW w:w="6501" w:type="dxa"/>
            <w:vMerge w:val="restart"/>
            <w:tcBorders>
              <w:top w:val="single" w:sz="6" w:space="0" w:color="000000"/>
              <w:left w:val="single" w:sz="6" w:space="0" w:color="000000"/>
              <w:bottom w:val="single" w:sz="4" w:space="0" w:color="000000"/>
              <w:right w:val="single" w:sz="6" w:space="0" w:color="000000"/>
            </w:tcBorders>
          </w:tcPr>
          <w:p w:rsidR="003B7476" w:rsidRDefault="00C465E2">
            <w:pPr>
              <w:widowControl w:val="0"/>
              <w:spacing w:line="240" w:lineRule="auto"/>
              <w:ind w:left="0" w:firstLine="0"/>
              <w:rPr>
                <w:rFonts w:ascii="Times New Roman" w:eastAsia="Times New Roman" w:hAnsi="Times New Roman"/>
                <w:sz w:val="20"/>
                <w:szCs w:val="20"/>
                <w:lang w:eastAsia="ru-RU"/>
              </w:rPr>
            </w:pPr>
            <w:r>
              <w:rPr>
                <w:rFonts w:ascii="Times New Roman" w:eastAsia="Times New Roman" w:hAnsi="Times New Roman"/>
                <w:sz w:val="20"/>
                <w:szCs w:val="20"/>
                <w:lang w:eastAsia="ru-RU"/>
              </w:rPr>
              <w:t>Для прокладки, с учетом объема горючей нагрузки кабелей, в открытых кабельных сооружениях (эстакадах, галереях) наружных электроустановок</w:t>
            </w:r>
          </w:p>
        </w:tc>
      </w:tr>
      <w:tr w:rsidR="003B7476">
        <w:trPr>
          <w:trHeight w:val="255"/>
        </w:trPr>
        <w:tc>
          <w:tcPr>
            <w:tcW w:w="1876" w:type="dxa"/>
            <w:tcBorders>
              <w:top w:val="single" w:sz="6" w:space="0" w:color="000000"/>
              <w:left w:val="single" w:sz="6" w:space="0" w:color="000000"/>
              <w:right w:val="single" w:sz="6" w:space="0" w:color="000000"/>
            </w:tcBorders>
          </w:tcPr>
          <w:p w:rsidR="003B7476" w:rsidRDefault="00C465E2">
            <w:pPr>
              <w:widowControl w:val="0"/>
              <w:spacing w:line="240" w:lineRule="auto"/>
              <w:ind w:left="0" w:firstLine="0"/>
              <w:rPr>
                <w:rFonts w:ascii="Times New Roman" w:eastAsia="Times New Roman" w:hAnsi="Times New Roman"/>
                <w:sz w:val="20"/>
                <w:szCs w:val="20"/>
                <w:lang w:eastAsia="ru-RU"/>
              </w:rPr>
            </w:pPr>
            <w:r>
              <w:rPr>
                <w:rFonts w:ascii="Times New Roman" w:eastAsia="Times New Roman" w:hAnsi="Times New Roman"/>
                <w:sz w:val="20"/>
                <w:szCs w:val="20"/>
                <w:lang w:eastAsia="ru-RU"/>
              </w:rPr>
              <w:t>нг(А)</w:t>
            </w:r>
          </w:p>
        </w:tc>
        <w:tc>
          <w:tcPr>
            <w:tcW w:w="1260" w:type="dxa"/>
            <w:tcBorders>
              <w:top w:val="single" w:sz="6" w:space="0" w:color="000000"/>
              <w:left w:val="single" w:sz="6" w:space="0" w:color="000000"/>
              <w:right w:val="single" w:sz="6" w:space="0" w:color="000000"/>
            </w:tcBorders>
          </w:tcPr>
          <w:p w:rsidR="003B7476" w:rsidRDefault="00C465E2">
            <w:pPr>
              <w:widowControl w:val="0"/>
              <w:spacing w:line="240" w:lineRule="auto"/>
              <w:ind w:left="0" w:firstLine="0"/>
              <w:rPr>
                <w:rFonts w:ascii="Times New Roman" w:eastAsia="Times New Roman" w:hAnsi="Times New Roman"/>
                <w:sz w:val="20"/>
                <w:szCs w:val="20"/>
                <w:lang w:eastAsia="ru-RU"/>
              </w:rPr>
            </w:pPr>
            <w:r>
              <w:rPr>
                <w:rFonts w:ascii="Times New Roman" w:eastAsia="Times New Roman" w:hAnsi="Times New Roman"/>
                <w:sz w:val="20"/>
                <w:szCs w:val="20"/>
                <w:lang w:eastAsia="ru-RU"/>
              </w:rPr>
              <w:t>П1б.8.2.5.4</w:t>
            </w:r>
          </w:p>
        </w:tc>
        <w:tc>
          <w:tcPr>
            <w:tcW w:w="6501" w:type="dxa"/>
            <w:vMerge/>
            <w:tcBorders>
              <w:left w:val="single" w:sz="6" w:space="0" w:color="000000"/>
              <w:right w:val="single" w:sz="6" w:space="0" w:color="000000"/>
            </w:tcBorders>
          </w:tcPr>
          <w:p w:rsidR="003B7476" w:rsidRDefault="003B7476">
            <w:pPr>
              <w:widowControl w:val="0"/>
              <w:spacing w:line="240" w:lineRule="auto"/>
              <w:ind w:left="0" w:firstLine="0"/>
              <w:rPr>
                <w:rFonts w:ascii="Times New Roman" w:eastAsia="Times New Roman" w:hAnsi="Times New Roman"/>
                <w:sz w:val="20"/>
                <w:szCs w:val="20"/>
                <w:lang w:eastAsia="ru-RU"/>
              </w:rPr>
            </w:pPr>
          </w:p>
        </w:tc>
      </w:tr>
      <w:tr w:rsidR="003B7476">
        <w:trPr>
          <w:trHeight w:val="255"/>
        </w:trPr>
        <w:tc>
          <w:tcPr>
            <w:tcW w:w="1876" w:type="dxa"/>
            <w:tcBorders>
              <w:left w:val="single" w:sz="6" w:space="0" w:color="000000"/>
              <w:right w:val="single" w:sz="6" w:space="0" w:color="000000"/>
            </w:tcBorders>
          </w:tcPr>
          <w:p w:rsidR="003B7476" w:rsidRDefault="00C465E2">
            <w:pPr>
              <w:widowControl w:val="0"/>
              <w:spacing w:line="240" w:lineRule="auto"/>
              <w:ind w:left="0" w:firstLine="0"/>
              <w:rPr>
                <w:rFonts w:ascii="Times New Roman" w:eastAsia="Times New Roman" w:hAnsi="Times New Roman"/>
                <w:sz w:val="20"/>
                <w:szCs w:val="20"/>
                <w:lang w:eastAsia="ru-RU"/>
              </w:rPr>
            </w:pPr>
            <w:r>
              <w:rPr>
                <w:rFonts w:ascii="Times New Roman" w:eastAsia="Times New Roman" w:hAnsi="Times New Roman"/>
                <w:sz w:val="20"/>
                <w:szCs w:val="20"/>
                <w:lang w:eastAsia="ru-RU"/>
              </w:rPr>
              <w:t>нг(В)</w:t>
            </w:r>
          </w:p>
        </w:tc>
        <w:tc>
          <w:tcPr>
            <w:tcW w:w="1260" w:type="dxa"/>
            <w:tcBorders>
              <w:left w:val="single" w:sz="6" w:space="0" w:color="000000"/>
              <w:right w:val="single" w:sz="6" w:space="0" w:color="000000"/>
            </w:tcBorders>
          </w:tcPr>
          <w:p w:rsidR="003B7476" w:rsidRDefault="00C465E2">
            <w:pPr>
              <w:widowControl w:val="0"/>
              <w:spacing w:line="240" w:lineRule="auto"/>
              <w:ind w:left="0" w:firstLine="0"/>
              <w:rPr>
                <w:rFonts w:ascii="Times New Roman" w:eastAsia="Times New Roman" w:hAnsi="Times New Roman"/>
                <w:sz w:val="20"/>
                <w:szCs w:val="20"/>
                <w:lang w:eastAsia="ru-RU"/>
              </w:rPr>
            </w:pPr>
            <w:r>
              <w:rPr>
                <w:rFonts w:ascii="Times New Roman" w:eastAsia="Times New Roman" w:hAnsi="Times New Roman"/>
                <w:sz w:val="20"/>
                <w:szCs w:val="20"/>
                <w:lang w:eastAsia="ru-RU"/>
              </w:rPr>
              <w:t>П2.8.2.5.4</w:t>
            </w:r>
          </w:p>
        </w:tc>
        <w:tc>
          <w:tcPr>
            <w:tcW w:w="6501" w:type="dxa"/>
            <w:vMerge/>
            <w:tcBorders>
              <w:left w:val="single" w:sz="6" w:space="0" w:color="000000"/>
              <w:right w:val="single" w:sz="6" w:space="0" w:color="000000"/>
            </w:tcBorders>
          </w:tcPr>
          <w:p w:rsidR="003B7476" w:rsidRDefault="003B7476">
            <w:pPr>
              <w:widowControl w:val="0"/>
              <w:spacing w:line="240" w:lineRule="auto"/>
              <w:ind w:left="0" w:firstLine="0"/>
              <w:rPr>
                <w:rFonts w:ascii="Times New Roman" w:eastAsia="Times New Roman" w:hAnsi="Times New Roman"/>
                <w:sz w:val="20"/>
                <w:szCs w:val="20"/>
                <w:lang w:eastAsia="ru-RU"/>
              </w:rPr>
            </w:pPr>
          </w:p>
        </w:tc>
      </w:tr>
      <w:tr w:rsidR="003B7476">
        <w:trPr>
          <w:trHeight w:val="255"/>
        </w:trPr>
        <w:tc>
          <w:tcPr>
            <w:tcW w:w="1876" w:type="dxa"/>
            <w:tcBorders>
              <w:left w:val="single" w:sz="6" w:space="0" w:color="000000"/>
              <w:right w:val="single" w:sz="6" w:space="0" w:color="000000"/>
            </w:tcBorders>
          </w:tcPr>
          <w:p w:rsidR="003B7476" w:rsidRDefault="00C465E2">
            <w:pPr>
              <w:widowControl w:val="0"/>
              <w:spacing w:line="240" w:lineRule="auto"/>
              <w:ind w:left="0" w:firstLine="0"/>
              <w:rPr>
                <w:rFonts w:ascii="Times New Roman" w:eastAsia="Times New Roman" w:hAnsi="Times New Roman"/>
                <w:sz w:val="20"/>
                <w:szCs w:val="20"/>
                <w:lang w:eastAsia="ru-RU"/>
              </w:rPr>
            </w:pPr>
            <w:r>
              <w:rPr>
                <w:rFonts w:ascii="Times New Roman" w:eastAsia="Times New Roman" w:hAnsi="Times New Roman"/>
                <w:sz w:val="20"/>
                <w:szCs w:val="20"/>
                <w:lang w:eastAsia="ru-RU"/>
              </w:rPr>
              <w:t>нг(С)</w:t>
            </w:r>
          </w:p>
        </w:tc>
        <w:tc>
          <w:tcPr>
            <w:tcW w:w="1260" w:type="dxa"/>
            <w:tcBorders>
              <w:left w:val="single" w:sz="6" w:space="0" w:color="000000"/>
              <w:right w:val="single" w:sz="6" w:space="0" w:color="000000"/>
            </w:tcBorders>
          </w:tcPr>
          <w:p w:rsidR="003B7476" w:rsidRDefault="00C465E2">
            <w:pPr>
              <w:widowControl w:val="0"/>
              <w:spacing w:line="240" w:lineRule="auto"/>
              <w:ind w:left="0" w:firstLine="0"/>
              <w:rPr>
                <w:rFonts w:ascii="Times New Roman" w:eastAsia="Times New Roman" w:hAnsi="Times New Roman"/>
                <w:sz w:val="20"/>
                <w:szCs w:val="20"/>
                <w:lang w:eastAsia="ru-RU"/>
              </w:rPr>
            </w:pPr>
            <w:r>
              <w:rPr>
                <w:rFonts w:ascii="Times New Roman" w:eastAsia="Times New Roman" w:hAnsi="Times New Roman"/>
                <w:sz w:val="20"/>
                <w:szCs w:val="20"/>
                <w:lang w:eastAsia="ru-RU"/>
              </w:rPr>
              <w:t>П3.8.2.5.4</w:t>
            </w:r>
          </w:p>
        </w:tc>
        <w:tc>
          <w:tcPr>
            <w:tcW w:w="6501" w:type="dxa"/>
            <w:vMerge/>
            <w:tcBorders>
              <w:left w:val="single" w:sz="6" w:space="0" w:color="000000"/>
              <w:right w:val="single" w:sz="6" w:space="0" w:color="000000"/>
            </w:tcBorders>
          </w:tcPr>
          <w:p w:rsidR="003B7476" w:rsidRDefault="003B7476">
            <w:pPr>
              <w:widowControl w:val="0"/>
              <w:spacing w:line="240" w:lineRule="auto"/>
              <w:ind w:left="0" w:firstLine="0"/>
              <w:rPr>
                <w:rFonts w:ascii="Times New Roman" w:eastAsia="Times New Roman" w:hAnsi="Times New Roman"/>
                <w:sz w:val="20"/>
                <w:szCs w:val="20"/>
                <w:lang w:eastAsia="ru-RU"/>
              </w:rPr>
            </w:pPr>
          </w:p>
        </w:tc>
      </w:tr>
      <w:tr w:rsidR="003B7476">
        <w:trPr>
          <w:trHeight w:val="255"/>
        </w:trPr>
        <w:tc>
          <w:tcPr>
            <w:tcW w:w="1876" w:type="dxa"/>
            <w:tcBorders>
              <w:left w:val="single" w:sz="6" w:space="0" w:color="000000"/>
              <w:bottom w:val="single" w:sz="4" w:space="0" w:color="000000"/>
              <w:right w:val="single" w:sz="6" w:space="0" w:color="000000"/>
            </w:tcBorders>
          </w:tcPr>
          <w:p w:rsidR="003B7476" w:rsidRDefault="00C465E2">
            <w:pPr>
              <w:widowControl w:val="0"/>
              <w:spacing w:line="240" w:lineRule="auto"/>
              <w:ind w:left="0" w:firstLine="0"/>
              <w:rPr>
                <w:rFonts w:ascii="Times New Roman" w:eastAsia="Times New Roman" w:hAnsi="Times New Roman"/>
                <w:sz w:val="20"/>
                <w:szCs w:val="20"/>
                <w:lang w:eastAsia="ru-RU"/>
              </w:rPr>
            </w:pPr>
            <w:r>
              <w:rPr>
                <w:rFonts w:ascii="Times New Roman" w:eastAsia="Times New Roman" w:hAnsi="Times New Roman"/>
                <w:sz w:val="20"/>
                <w:szCs w:val="20"/>
                <w:lang w:eastAsia="ru-RU"/>
              </w:rPr>
              <w:t>нг(D)</w:t>
            </w:r>
          </w:p>
        </w:tc>
        <w:tc>
          <w:tcPr>
            <w:tcW w:w="1260" w:type="dxa"/>
            <w:tcBorders>
              <w:left w:val="single" w:sz="6" w:space="0" w:color="000000"/>
              <w:bottom w:val="single" w:sz="4" w:space="0" w:color="000000"/>
              <w:right w:val="single" w:sz="6" w:space="0" w:color="000000"/>
            </w:tcBorders>
          </w:tcPr>
          <w:p w:rsidR="003B7476" w:rsidRDefault="00C465E2">
            <w:pPr>
              <w:widowControl w:val="0"/>
              <w:spacing w:line="240" w:lineRule="auto"/>
              <w:ind w:left="0" w:firstLine="0"/>
              <w:rPr>
                <w:rFonts w:ascii="Times New Roman" w:eastAsia="Times New Roman" w:hAnsi="Times New Roman"/>
                <w:sz w:val="20"/>
                <w:szCs w:val="20"/>
                <w:lang w:eastAsia="ru-RU"/>
              </w:rPr>
            </w:pPr>
            <w:r>
              <w:rPr>
                <w:rFonts w:ascii="Times New Roman" w:eastAsia="Times New Roman" w:hAnsi="Times New Roman"/>
                <w:sz w:val="20"/>
                <w:szCs w:val="20"/>
                <w:lang w:eastAsia="ru-RU"/>
              </w:rPr>
              <w:t>П4.8.2.5.4</w:t>
            </w:r>
          </w:p>
          <w:p w:rsidR="003B7476" w:rsidRDefault="003B7476">
            <w:pPr>
              <w:widowControl w:val="0"/>
              <w:spacing w:line="240" w:lineRule="auto"/>
              <w:ind w:left="0" w:firstLine="0"/>
              <w:rPr>
                <w:rFonts w:ascii="Times New Roman" w:eastAsia="Times New Roman" w:hAnsi="Times New Roman"/>
                <w:sz w:val="20"/>
                <w:szCs w:val="20"/>
                <w:lang w:eastAsia="ru-RU"/>
              </w:rPr>
            </w:pPr>
          </w:p>
        </w:tc>
        <w:tc>
          <w:tcPr>
            <w:tcW w:w="6501" w:type="dxa"/>
            <w:vMerge/>
            <w:tcBorders>
              <w:left w:val="single" w:sz="6" w:space="0" w:color="000000"/>
              <w:bottom w:val="single" w:sz="4" w:space="0" w:color="000000"/>
              <w:right w:val="single" w:sz="6" w:space="0" w:color="000000"/>
            </w:tcBorders>
          </w:tcPr>
          <w:p w:rsidR="003B7476" w:rsidRDefault="003B7476">
            <w:pPr>
              <w:widowControl w:val="0"/>
              <w:spacing w:line="240" w:lineRule="auto"/>
              <w:ind w:left="0" w:firstLine="0"/>
              <w:rPr>
                <w:rFonts w:ascii="Times New Roman" w:eastAsia="Times New Roman" w:hAnsi="Times New Roman"/>
                <w:sz w:val="20"/>
                <w:szCs w:val="20"/>
                <w:lang w:eastAsia="ru-RU"/>
              </w:rPr>
            </w:pPr>
          </w:p>
        </w:tc>
      </w:tr>
      <w:tr w:rsidR="003B7476">
        <w:trPr>
          <w:trHeight w:val="255"/>
        </w:trPr>
        <w:tc>
          <w:tcPr>
            <w:tcW w:w="1876" w:type="dxa"/>
            <w:tcBorders>
              <w:top w:val="single" w:sz="4" w:space="0" w:color="000000"/>
              <w:left w:val="single" w:sz="6" w:space="0" w:color="000000"/>
              <w:bottom w:val="single" w:sz="6" w:space="0" w:color="000000"/>
              <w:right w:val="single" w:sz="6" w:space="0" w:color="000000"/>
            </w:tcBorders>
          </w:tcPr>
          <w:p w:rsidR="003B7476" w:rsidRDefault="00C465E2">
            <w:pPr>
              <w:widowControl w:val="0"/>
              <w:spacing w:line="240" w:lineRule="auto"/>
              <w:ind w:left="0" w:firstLine="0"/>
              <w:rPr>
                <w:rFonts w:ascii="Times New Roman" w:eastAsia="Times New Roman" w:hAnsi="Times New Roman"/>
                <w:sz w:val="20"/>
                <w:szCs w:val="20"/>
                <w:lang w:eastAsia="ru-RU"/>
              </w:rPr>
            </w:pPr>
            <w:r>
              <w:rPr>
                <w:rFonts w:ascii="Times New Roman" w:eastAsia="Times New Roman" w:hAnsi="Times New Roman"/>
                <w:sz w:val="20"/>
                <w:szCs w:val="20"/>
                <w:lang w:eastAsia="ru-RU"/>
              </w:rPr>
              <w:t>нг(А F/R)-LS</w:t>
            </w:r>
          </w:p>
        </w:tc>
        <w:tc>
          <w:tcPr>
            <w:tcW w:w="1260" w:type="dxa"/>
            <w:tcBorders>
              <w:top w:val="single" w:sz="4" w:space="0" w:color="000000"/>
              <w:left w:val="single" w:sz="6" w:space="0" w:color="000000"/>
              <w:bottom w:val="single" w:sz="6" w:space="0" w:color="000000"/>
              <w:right w:val="single" w:sz="6" w:space="0" w:color="000000"/>
            </w:tcBorders>
          </w:tcPr>
          <w:p w:rsidR="003B7476" w:rsidRDefault="00C465E2">
            <w:pPr>
              <w:widowControl w:val="0"/>
              <w:spacing w:line="240" w:lineRule="auto"/>
              <w:ind w:left="0" w:firstLine="0"/>
              <w:rPr>
                <w:rFonts w:ascii="Times New Roman" w:eastAsia="Times New Roman" w:hAnsi="Times New Roman"/>
                <w:sz w:val="20"/>
                <w:szCs w:val="20"/>
                <w:lang w:eastAsia="ru-RU"/>
              </w:rPr>
            </w:pPr>
            <w:r>
              <w:rPr>
                <w:rFonts w:ascii="Times New Roman" w:eastAsia="Times New Roman" w:hAnsi="Times New Roman"/>
                <w:sz w:val="20"/>
                <w:szCs w:val="20"/>
                <w:lang w:eastAsia="ru-RU"/>
              </w:rPr>
              <w:t>П1а.8.2.2.2</w:t>
            </w:r>
          </w:p>
        </w:tc>
        <w:tc>
          <w:tcPr>
            <w:tcW w:w="6501" w:type="dxa"/>
            <w:vMerge w:val="restart"/>
            <w:tcBorders>
              <w:top w:val="single" w:sz="4" w:space="0" w:color="000000"/>
              <w:left w:val="single" w:sz="6" w:space="0" w:color="000000"/>
              <w:right w:val="single" w:sz="6" w:space="0" w:color="000000"/>
            </w:tcBorders>
          </w:tcPr>
          <w:p w:rsidR="003B7476" w:rsidRDefault="00C465E2">
            <w:pPr>
              <w:widowControl w:val="0"/>
              <w:spacing w:line="240" w:lineRule="auto"/>
              <w:ind w:left="0" w:firstLine="0"/>
              <w:rPr>
                <w:rFonts w:ascii="Times New Roman" w:eastAsia="Times New Roman" w:hAnsi="Times New Roman"/>
                <w:sz w:val="20"/>
                <w:szCs w:val="20"/>
                <w:lang w:eastAsia="ru-RU"/>
              </w:rPr>
            </w:pPr>
            <w:r>
              <w:rPr>
                <w:rFonts w:ascii="Times New Roman" w:eastAsia="Times New Roman" w:hAnsi="Times New Roman"/>
                <w:sz w:val="20"/>
                <w:szCs w:val="20"/>
                <w:lang w:eastAsia="ru-RU"/>
              </w:rPr>
              <w:t>Для прокладки, с учетом объема горючей нагрузки кабелей, во внутренних электроустановках, а также в зданиях, сооружениях и закрытых кабельных сооружениях</w:t>
            </w:r>
          </w:p>
        </w:tc>
      </w:tr>
      <w:tr w:rsidR="003B7476">
        <w:trPr>
          <w:trHeight w:val="255"/>
        </w:trPr>
        <w:tc>
          <w:tcPr>
            <w:tcW w:w="1876" w:type="dxa"/>
            <w:tcBorders>
              <w:top w:val="single" w:sz="6" w:space="0" w:color="000000"/>
              <w:left w:val="single" w:sz="6" w:space="0" w:color="000000"/>
              <w:right w:val="single" w:sz="6" w:space="0" w:color="000000"/>
            </w:tcBorders>
          </w:tcPr>
          <w:p w:rsidR="003B7476" w:rsidRDefault="00C465E2">
            <w:pPr>
              <w:widowControl w:val="0"/>
              <w:spacing w:line="240" w:lineRule="auto"/>
              <w:ind w:left="0" w:firstLine="0"/>
              <w:rPr>
                <w:rFonts w:ascii="Times New Roman" w:eastAsia="Times New Roman" w:hAnsi="Times New Roman"/>
                <w:sz w:val="20"/>
                <w:szCs w:val="20"/>
                <w:lang w:eastAsia="ru-RU"/>
              </w:rPr>
            </w:pPr>
            <w:r>
              <w:rPr>
                <w:rFonts w:ascii="Times New Roman" w:eastAsia="Times New Roman" w:hAnsi="Times New Roman"/>
                <w:sz w:val="20"/>
                <w:szCs w:val="20"/>
                <w:lang w:eastAsia="ru-RU"/>
              </w:rPr>
              <w:t>нг(А)-LS</w:t>
            </w:r>
          </w:p>
        </w:tc>
        <w:tc>
          <w:tcPr>
            <w:tcW w:w="1260" w:type="dxa"/>
            <w:tcBorders>
              <w:top w:val="single" w:sz="6" w:space="0" w:color="000000"/>
              <w:left w:val="single" w:sz="6" w:space="0" w:color="000000"/>
              <w:right w:val="single" w:sz="6" w:space="0" w:color="000000"/>
            </w:tcBorders>
          </w:tcPr>
          <w:p w:rsidR="003B7476" w:rsidRDefault="00C465E2">
            <w:pPr>
              <w:widowControl w:val="0"/>
              <w:spacing w:line="240" w:lineRule="auto"/>
              <w:ind w:left="0" w:firstLine="0"/>
              <w:rPr>
                <w:rFonts w:ascii="Times New Roman" w:eastAsia="Times New Roman" w:hAnsi="Times New Roman"/>
                <w:sz w:val="20"/>
                <w:szCs w:val="20"/>
                <w:lang w:eastAsia="ru-RU"/>
              </w:rPr>
            </w:pPr>
            <w:r>
              <w:rPr>
                <w:rFonts w:ascii="Times New Roman" w:eastAsia="Times New Roman" w:hAnsi="Times New Roman"/>
                <w:sz w:val="20"/>
                <w:szCs w:val="20"/>
                <w:lang w:eastAsia="ru-RU"/>
              </w:rPr>
              <w:t>П1б.8.2.2.2</w:t>
            </w:r>
          </w:p>
        </w:tc>
        <w:tc>
          <w:tcPr>
            <w:tcW w:w="6501" w:type="dxa"/>
            <w:vMerge/>
            <w:tcBorders>
              <w:left w:val="single" w:sz="6" w:space="0" w:color="000000"/>
              <w:right w:val="single" w:sz="6" w:space="0" w:color="000000"/>
            </w:tcBorders>
          </w:tcPr>
          <w:p w:rsidR="003B7476" w:rsidRDefault="003B7476">
            <w:pPr>
              <w:widowControl w:val="0"/>
              <w:spacing w:line="240" w:lineRule="auto"/>
              <w:ind w:left="0" w:firstLine="0"/>
              <w:rPr>
                <w:rFonts w:ascii="Times New Roman" w:eastAsia="Times New Roman" w:hAnsi="Times New Roman"/>
                <w:sz w:val="20"/>
                <w:szCs w:val="20"/>
                <w:lang w:eastAsia="ru-RU"/>
              </w:rPr>
            </w:pPr>
          </w:p>
        </w:tc>
      </w:tr>
      <w:tr w:rsidR="003B7476">
        <w:trPr>
          <w:trHeight w:val="255"/>
        </w:trPr>
        <w:tc>
          <w:tcPr>
            <w:tcW w:w="1876" w:type="dxa"/>
            <w:tcBorders>
              <w:left w:val="single" w:sz="6" w:space="0" w:color="000000"/>
              <w:right w:val="single" w:sz="6" w:space="0" w:color="000000"/>
            </w:tcBorders>
          </w:tcPr>
          <w:p w:rsidR="003B7476" w:rsidRDefault="00C465E2">
            <w:pPr>
              <w:widowControl w:val="0"/>
              <w:spacing w:line="240" w:lineRule="auto"/>
              <w:ind w:left="0" w:firstLine="0"/>
              <w:rPr>
                <w:rFonts w:ascii="Times New Roman" w:eastAsia="Times New Roman" w:hAnsi="Times New Roman"/>
                <w:sz w:val="20"/>
                <w:szCs w:val="20"/>
                <w:lang w:eastAsia="ru-RU"/>
              </w:rPr>
            </w:pPr>
            <w:r>
              <w:rPr>
                <w:rFonts w:ascii="Times New Roman" w:eastAsia="Times New Roman" w:hAnsi="Times New Roman"/>
                <w:sz w:val="20"/>
                <w:szCs w:val="20"/>
                <w:lang w:eastAsia="ru-RU"/>
              </w:rPr>
              <w:t>нг(B)-LS</w:t>
            </w:r>
          </w:p>
        </w:tc>
        <w:tc>
          <w:tcPr>
            <w:tcW w:w="1260" w:type="dxa"/>
            <w:tcBorders>
              <w:left w:val="single" w:sz="6" w:space="0" w:color="000000"/>
              <w:right w:val="single" w:sz="6" w:space="0" w:color="000000"/>
            </w:tcBorders>
          </w:tcPr>
          <w:p w:rsidR="003B7476" w:rsidRDefault="00C465E2">
            <w:pPr>
              <w:widowControl w:val="0"/>
              <w:spacing w:line="240" w:lineRule="auto"/>
              <w:ind w:left="0" w:firstLine="0"/>
              <w:rPr>
                <w:rFonts w:ascii="Times New Roman" w:eastAsia="Times New Roman" w:hAnsi="Times New Roman"/>
                <w:sz w:val="20"/>
                <w:szCs w:val="20"/>
                <w:lang w:eastAsia="ru-RU"/>
              </w:rPr>
            </w:pPr>
            <w:r>
              <w:rPr>
                <w:rFonts w:ascii="Times New Roman" w:eastAsia="Times New Roman" w:hAnsi="Times New Roman"/>
                <w:sz w:val="20"/>
                <w:szCs w:val="20"/>
                <w:lang w:eastAsia="ru-RU"/>
              </w:rPr>
              <w:t>П2.8.2.2.2</w:t>
            </w:r>
          </w:p>
        </w:tc>
        <w:tc>
          <w:tcPr>
            <w:tcW w:w="6501" w:type="dxa"/>
            <w:vMerge/>
            <w:tcBorders>
              <w:left w:val="single" w:sz="6" w:space="0" w:color="000000"/>
              <w:right w:val="single" w:sz="6" w:space="0" w:color="000000"/>
            </w:tcBorders>
          </w:tcPr>
          <w:p w:rsidR="003B7476" w:rsidRDefault="003B7476">
            <w:pPr>
              <w:widowControl w:val="0"/>
              <w:spacing w:line="240" w:lineRule="auto"/>
              <w:ind w:left="0" w:firstLine="0"/>
              <w:rPr>
                <w:rFonts w:ascii="Times New Roman" w:eastAsia="Times New Roman" w:hAnsi="Times New Roman"/>
                <w:sz w:val="20"/>
                <w:szCs w:val="20"/>
                <w:lang w:eastAsia="ru-RU"/>
              </w:rPr>
            </w:pPr>
          </w:p>
        </w:tc>
      </w:tr>
      <w:tr w:rsidR="003B7476">
        <w:trPr>
          <w:trHeight w:val="255"/>
        </w:trPr>
        <w:tc>
          <w:tcPr>
            <w:tcW w:w="1876" w:type="dxa"/>
            <w:tcBorders>
              <w:left w:val="single" w:sz="6" w:space="0" w:color="000000"/>
              <w:right w:val="single" w:sz="6" w:space="0" w:color="000000"/>
            </w:tcBorders>
          </w:tcPr>
          <w:p w:rsidR="003B7476" w:rsidRDefault="00C465E2">
            <w:pPr>
              <w:widowControl w:val="0"/>
              <w:spacing w:line="240" w:lineRule="auto"/>
              <w:ind w:left="0" w:firstLine="0"/>
              <w:rPr>
                <w:rFonts w:ascii="Times New Roman" w:eastAsia="Times New Roman" w:hAnsi="Times New Roman"/>
                <w:sz w:val="20"/>
                <w:szCs w:val="20"/>
                <w:lang w:eastAsia="ru-RU"/>
              </w:rPr>
            </w:pPr>
            <w:r>
              <w:rPr>
                <w:rFonts w:ascii="Times New Roman" w:eastAsia="Times New Roman" w:hAnsi="Times New Roman"/>
                <w:sz w:val="20"/>
                <w:szCs w:val="20"/>
                <w:lang w:eastAsia="ru-RU"/>
              </w:rPr>
              <w:t>нг(C)-LS</w:t>
            </w:r>
          </w:p>
        </w:tc>
        <w:tc>
          <w:tcPr>
            <w:tcW w:w="1260" w:type="dxa"/>
            <w:tcBorders>
              <w:left w:val="single" w:sz="6" w:space="0" w:color="000000"/>
              <w:right w:val="single" w:sz="6" w:space="0" w:color="000000"/>
            </w:tcBorders>
          </w:tcPr>
          <w:p w:rsidR="003B7476" w:rsidRDefault="00C465E2">
            <w:pPr>
              <w:widowControl w:val="0"/>
              <w:spacing w:line="240" w:lineRule="auto"/>
              <w:ind w:left="0" w:firstLine="0"/>
              <w:rPr>
                <w:rFonts w:ascii="Times New Roman" w:eastAsia="Times New Roman" w:hAnsi="Times New Roman"/>
                <w:sz w:val="20"/>
                <w:szCs w:val="20"/>
                <w:lang w:eastAsia="ru-RU"/>
              </w:rPr>
            </w:pPr>
            <w:r>
              <w:rPr>
                <w:rFonts w:ascii="Times New Roman" w:eastAsia="Times New Roman" w:hAnsi="Times New Roman"/>
                <w:sz w:val="20"/>
                <w:szCs w:val="20"/>
                <w:lang w:eastAsia="ru-RU"/>
              </w:rPr>
              <w:t>П3.8.2.2.2</w:t>
            </w:r>
          </w:p>
        </w:tc>
        <w:tc>
          <w:tcPr>
            <w:tcW w:w="6501" w:type="dxa"/>
            <w:vMerge/>
            <w:tcBorders>
              <w:left w:val="single" w:sz="6" w:space="0" w:color="000000"/>
              <w:right w:val="single" w:sz="6" w:space="0" w:color="000000"/>
            </w:tcBorders>
          </w:tcPr>
          <w:p w:rsidR="003B7476" w:rsidRDefault="003B7476">
            <w:pPr>
              <w:widowControl w:val="0"/>
              <w:spacing w:line="240" w:lineRule="auto"/>
              <w:ind w:left="0" w:firstLine="0"/>
              <w:rPr>
                <w:rFonts w:ascii="Times New Roman" w:eastAsia="Times New Roman" w:hAnsi="Times New Roman"/>
                <w:sz w:val="20"/>
                <w:szCs w:val="20"/>
                <w:lang w:eastAsia="ru-RU"/>
              </w:rPr>
            </w:pPr>
          </w:p>
        </w:tc>
      </w:tr>
      <w:tr w:rsidR="003B7476">
        <w:trPr>
          <w:trHeight w:val="255"/>
        </w:trPr>
        <w:tc>
          <w:tcPr>
            <w:tcW w:w="1876" w:type="dxa"/>
            <w:tcBorders>
              <w:left w:val="single" w:sz="6" w:space="0" w:color="000000"/>
              <w:right w:val="single" w:sz="6" w:space="0" w:color="000000"/>
            </w:tcBorders>
          </w:tcPr>
          <w:p w:rsidR="003B7476" w:rsidRDefault="00C465E2">
            <w:pPr>
              <w:widowControl w:val="0"/>
              <w:spacing w:line="240" w:lineRule="auto"/>
              <w:ind w:left="0" w:firstLine="0"/>
              <w:rPr>
                <w:rFonts w:ascii="Times New Roman" w:eastAsia="Times New Roman" w:hAnsi="Times New Roman"/>
                <w:sz w:val="20"/>
                <w:szCs w:val="20"/>
                <w:lang w:eastAsia="ru-RU"/>
              </w:rPr>
            </w:pPr>
            <w:r>
              <w:rPr>
                <w:rFonts w:ascii="Times New Roman" w:eastAsia="Times New Roman" w:hAnsi="Times New Roman"/>
                <w:sz w:val="20"/>
                <w:szCs w:val="20"/>
                <w:lang w:eastAsia="ru-RU"/>
              </w:rPr>
              <w:t>нг(D)-LS</w:t>
            </w:r>
          </w:p>
        </w:tc>
        <w:tc>
          <w:tcPr>
            <w:tcW w:w="1260" w:type="dxa"/>
            <w:tcBorders>
              <w:left w:val="single" w:sz="6" w:space="0" w:color="000000"/>
              <w:right w:val="single" w:sz="6" w:space="0" w:color="000000"/>
            </w:tcBorders>
          </w:tcPr>
          <w:p w:rsidR="003B7476" w:rsidRDefault="00C465E2">
            <w:pPr>
              <w:widowControl w:val="0"/>
              <w:spacing w:line="240" w:lineRule="auto"/>
              <w:ind w:left="0" w:firstLine="0"/>
              <w:rPr>
                <w:rFonts w:ascii="Times New Roman" w:eastAsia="Times New Roman" w:hAnsi="Times New Roman"/>
                <w:sz w:val="20"/>
                <w:szCs w:val="20"/>
                <w:lang w:eastAsia="ru-RU"/>
              </w:rPr>
            </w:pPr>
            <w:r>
              <w:rPr>
                <w:rFonts w:ascii="Times New Roman" w:eastAsia="Times New Roman" w:hAnsi="Times New Roman"/>
                <w:sz w:val="20"/>
                <w:szCs w:val="20"/>
                <w:lang w:eastAsia="ru-RU"/>
              </w:rPr>
              <w:t>П4.8.2.2.2</w:t>
            </w:r>
          </w:p>
          <w:p w:rsidR="003B7476" w:rsidRDefault="003B7476">
            <w:pPr>
              <w:widowControl w:val="0"/>
              <w:spacing w:line="240" w:lineRule="auto"/>
              <w:ind w:left="0" w:firstLine="0"/>
              <w:rPr>
                <w:rFonts w:ascii="Times New Roman" w:eastAsia="Times New Roman" w:hAnsi="Times New Roman"/>
                <w:sz w:val="20"/>
                <w:szCs w:val="20"/>
                <w:lang w:eastAsia="ru-RU"/>
              </w:rPr>
            </w:pPr>
          </w:p>
        </w:tc>
        <w:tc>
          <w:tcPr>
            <w:tcW w:w="6501" w:type="dxa"/>
            <w:vMerge/>
            <w:tcBorders>
              <w:left w:val="single" w:sz="6" w:space="0" w:color="000000"/>
              <w:right w:val="single" w:sz="6" w:space="0" w:color="000000"/>
            </w:tcBorders>
          </w:tcPr>
          <w:p w:rsidR="003B7476" w:rsidRDefault="003B7476">
            <w:pPr>
              <w:widowControl w:val="0"/>
              <w:spacing w:line="240" w:lineRule="auto"/>
              <w:ind w:left="0" w:firstLine="0"/>
              <w:rPr>
                <w:rFonts w:ascii="Times New Roman" w:eastAsia="Times New Roman" w:hAnsi="Times New Roman"/>
                <w:sz w:val="20"/>
                <w:szCs w:val="20"/>
                <w:lang w:eastAsia="ru-RU"/>
              </w:rPr>
            </w:pPr>
          </w:p>
        </w:tc>
      </w:tr>
      <w:tr w:rsidR="003B7476">
        <w:trPr>
          <w:trHeight w:val="255"/>
        </w:trPr>
        <w:tc>
          <w:tcPr>
            <w:tcW w:w="1876" w:type="dxa"/>
            <w:tcBorders>
              <w:top w:val="single" w:sz="6" w:space="0" w:color="000000"/>
              <w:left w:val="single" w:sz="6" w:space="0" w:color="000000"/>
              <w:right w:val="single" w:sz="6" w:space="0" w:color="000000"/>
            </w:tcBorders>
          </w:tcPr>
          <w:p w:rsidR="003B7476" w:rsidRDefault="00C465E2">
            <w:pPr>
              <w:widowControl w:val="0"/>
              <w:spacing w:line="240" w:lineRule="auto"/>
              <w:ind w:left="0" w:firstLine="0"/>
              <w:rPr>
                <w:rFonts w:ascii="Times New Roman" w:eastAsia="Times New Roman" w:hAnsi="Times New Roman"/>
                <w:sz w:val="20"/>
                <w:szCs w:val="20"/>
                <w:lang w:eastAsia="ru-RU"/>
              </w:rPr>
            </w:pPr>
            <w:r>
              <w:rPr>
                <w:rFonts w:ascii="Times New Roman" w:eastAsia="Times New Roman" w:hAnsi="Times New Roman"/>
                <w:sz w:val="20"/>
                <w:szCs w:val="20"/>
                <w:lang w:eastAsia="ru-RU"/>
              </w:rPr>
              <w:t>нг(А F/R)-HF</w:t>
            </w:r>
          </w:p>
        </w:tc>
        <w:tc>
          <w:tcPr>
            <w:tcW w:w="1260" w:type="dxa"/>
            <w:tcBorders>
              <w:top w:val="single" w:sz="6" w:space="0" w:color="000000"/>
              <w:left w:val="single" w:sz="6" w:space="0" w:color="000000"/>
              <w:right w:val="single" w:sz="6" w:space="0" w:color="000000"/>
            </w:tcBorders>
          </w:tcPr>
          <w:p w:rsidR="003B7476" w:rsidRDefault="00C465E2">
            <w:pPr>
              <w:widowControl w:val="0"/>
              <w:spacing w:line="240" w:lineRule="auto"/>
              <w:ind w:left="0" w:firstLine="0"/>
              <w:rPr>
                <w:rFonts w:ascii="Times New Roman" w:eastAsia="Times New Roman" w:hAnsi="Times New Roman"/>
                <w:sz w:val="20"/>
                <w:szCs w:val="20"/>
                <w:lang w:eastAsia="ru-RU"/>
              </w:rPr>
            </w:pPr>
            <w:r>
              <w:rPr>
                <w:rFonts w:ascii="Times New Roman" w:eastAsia="Times New Roman" w:hAnsi="Times New Roman"/>
                <w:sz w:val="20"/>
                <w:szCs w:val="20"/>
                <w:lang w:eastAsia="ru-RU"/>
              </w:rPr>
              <w:t>П1а.8.1.2.1</w:t>
            </w:r>
          </w:p>
        </w:tc>
        <w:tc>
          <w:tcPr>
            <w:tcW w:w="6501" w:type="dxa"/>
            <w:vMerge w:val="restart"/>
            <w:tcBorders>
              <w:top w:val="single" w:sz="6" w:space="0" w:color="000000"/>
              <w:left w:val="single" w:sz="6" w:space="0" w:color="000000"/>
              <w:bottom w:val="single" w:sz="6" w:space="0" w:color="000000"/>
              <w:right w:val="single" w:sz="6" w:space="0" w:color="000000"/>
            </w:tcBorders>
          </w:tcPr>
          <w:p w:rsidR="003B7476" w:rsidRDefault="00C465E2">
            <w:pPr>
              <w:widowControl w:val="0"/>
              <w:spacing w:line="240" w:lineRule="auto"/>
              <w:ind w:left="0" w:firstLine="0"/>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Для прокладки, с учетом объема горючей нагрузки кабелей, во внутренних электроустановках, а также в зданиях и сооружениях с массовым пребыванием </w:t>
            </w:r>
            <w:r>
              <w:rPr>
                <w:rFonts w:ascii="Times New Roman" w:eastAsia="Times New Roman" w:hAnsi="Times New Roman"/>
                <w:sz w:val="20"/>
                <w:szCs w:val="20"/>
                <w:lang w:eastAsia="ru-RU"/>
              </w:rPr>
              <w:t>людей, в том числе в многофункциональных высотных зданиях и зданиях-комплексах</w:t>
            </w:r>
          </w:p>
        </w:tc>
      </w:tr>
      <w:tr w:rsidR="003B7476">
        <w:trPr>
          <w:trHeight w:val="255"/>
        </w:trPr>
        <w:tc>
          <w:tcPr>
            <w:tcW w:w="1876" w:type="dxa"/>
            <w:tcBorders>
              <w:left w:val="single" w:sz="6" w:space="0" w:color="000000"/>
              <w:right w:val="single" w:sz="6" w:space="0" w:color="000000"/>
            </w:tcBorders>
          </w:tcPr>
          <w:p w:rsidR="003B7476" w:rsidRDefault="00C465E2">
            <w:pPr>
              <w:widowControl w:val="0"/>
              <w:spacing w:line="240" w:lineRule="auto"/>
              <w:ind w:left="0" w:firstLine="0"/>
              <w:rPr>
                <w:rFonts w:ascii="Times New Roman" w:eastAsia="Times New Roman" w:hAnsi="Times New Roman"/>
                <w:sz w:val="20"/>
                <w:szCs w:val="20"/>
                <w:lang w:eastAsia="ru-RU"/>
              </w:rPr>
            </w:pPr>
            <w:r>
              <w:rPr>
                <w:rFonts w:ascii="Times New Roman" w:eastAsia="Times New Roman" w:hAnsi="Times New Roman"/>
                <w:sz w:val="20"/>
                <w:szCs w:val="20"/>
                <w:lang w:eastAsia="ru-RU"/>
              </w:rPr>
              <w:t>нг(A)-HF</w:t>
            </w:r>
          </w:p>
        </w:tc>
        <w:tc>
          <w:tcPr>
            <w:tcW w:w="1260" w:type="dxa"/>
            <w:tcBorders>
              <w:left w:val="single" w:sz="6" w:space="0" w:color="000000"/>
              <w:right w:val="single" w:sz="6" w:space="0" w:color="000000"/>
            </w:tcBorders>
          </w:tcPr>
          <w:p w:rsidR="003B7476" w:rsidRDefault="00C465E2">
            <w:pPr>
              <w:widowControl w:val="0"/>
              <w:spacing w:line="240" w:lineRule="auto"/>
              <w:ind w:left="0" w:firstLine="0"/>
              <w:rPr>
                <w:rFonts w:ascii="Times New Roman" w:eastAsia="Times New Roman" w:hAnsi="Times New Roman"/>
                <w:sz w:val="20"/>
                <w:szCs w:val="20"/>
                <w:lang w:eastAsia="ru-RU"/>
              </w:rPr>
            </w:pPr>
            <w:r>
              <w:rPr>
                <w:rFonts w:ascii="Times New Roman" w:eastAsia="Times New Roman" w:hAnsi="Times New Roman"/>
                <w:sz w:val="20"/>
                <w:szCs w:val="20"/>
                <w:lang w:eastAsia="ru-RU"/>
              </w:rPr>
              <w:t>П1б.8.1.2.1</w:t>
            </w:r>
          </w:p>
        </w:tc>
        <w:tc>
          <w:tcPr>
            <w:tcW w:w="6501" w:type="dxa"/>
            <w:vMerge/>
            <w:tcBorders>
              <w:left w:val="single" w:sz="6" w:space="0" w:color="000000"/>
              <w:right w:val="single" w:sz="6" w:space="0" w:color="000000"/>
            </w:tcBorders>
          </w:tcPr>
          <w:p w:rsidR="003B7476" w:rsidRDefault="003B7476">
            <w:pPr>
              <w:widowControl w:val="0"/>
              <w:spacing w:line="240" w:lineRule="auto"/>
              <w:ind w:left="0" w:firstLine="0"/>
              <w:rPr>
                <w:rFonts w:ascii="Times New Roman" w:eastAsia="Times New Roman" w:hAnsi="Times New Roman"/>
                <w:sz w:val="20"/>
                <w:szCs w:val="20"/>
                <w:lang w:eastAsia="ru-RU"/>
              </w:rPr>
            </w:pPr>
          </w:p>
        </w:tc>
      </w:tr>
      <w:tr w:rsidR="003B7476">
        <w:trPr>
          <w:trHeight w:val="255"/>
        </w:trPr>
        <w:tc>
          <w:tcPr>
            <w:tcW w:w="1876" w:type="dxa"/>
            <w:tcBorders>
              <w:left w:val="single" w:sz="6" w:space="0" w:color="000000"/>
              <w:right w:val="single" w:sz="6" w:space="0" w:color="000000"/>
            </w:tcBorders>
          </w:tcPr>
          <w:p w:rsidR="003B7476" w:rsidRDefault="00C465E2">
            <w:pPr>
              <w:widowControl w:val="0"/>
              <w:spacing w:line="240" w:lineRule="auto"/>
              <w:ind w:left="0" w:firstLine="0"/>
              <w:rPr>
                <w:rFonts w:ascii="Times New Roman" w:eastAsia="Times New Roman" w:hAnsi="Times New Roman"/>
                <w:sz w:val="20"/>
                <w:szCs w:val="20"/>
                <w:lang w:eastAsia="ru-RU"/>
              </w:rPr>
            </w:pPr>
            <w:r>
              <w:rPr>
                <w:rFonts w:ascii="Times New Roman" w:eastAsia="Times New Roman" w:hAnsi="Times New Roman"/>
                <w:sz w:val="20"/>
                <w:szCs w:val="20"/>
                <w:lang w:eastAsia="ru-RU"/>
              </w:rPr>
              <w:t>нг(B)-HF</w:t>
            </w:r>
          </w:p>
        </w:tc>
        <w:tc>
          <w:tcPr>
            <w:tcW w:w="1260" w:type="dxa"/>
            <w:tcBorders>
              <w:left w:val="single" w:sz="6" w:space="0" w:color="000000"/>
              <w:right w:val="single" w:sz="6" w:space="0" w:color="000000"/>
            </w:tcBorders>
          </w:tcPr>
          <w:p w:rsidR="003B7476" w:rsidRDefault="00C465E2">
            <w:pPr>
              <w:widowControl w:val="0"/>
              <w:spacing w:line="240" w:lineRule="auto"/>
              <w:ind w:left="0" w:firstLine="0"/>
              <w:rPr>
                <w:rFonts w:ascii="Times New Roman" w:eastAsia="Times New Roman" w:hAnsi="Times New Roman"/>
                <w:sz w:val="20"/>
                <w:szCs w:val="20"/>
                <w:lang w:eastAsia="ru-RU"/>
              </w:rPr>
            </w:pPr>
            <w:r>
              <w:rPr>
                <w:rFonts w:ascii="Times New Roman" w:eastAsia="Times New Roman" w:hAnsi="Times New Roman"/>
                <w:sz w:val="20"/>
                <w:szCs w:val="20"/>
                <w:lang w:eastAsia="ru-RU"/>
              </w:rPr>
              <w:t>П2.8.1.2.1</w:t>
            </w:r>
          </w:p>
        </w:tc>
        <w:tc>
          <w:tcPr>
            <w:tcW w:w="6501" w:type="dxa"/>
            <w:vMerge/>
            <w:tcBorders>
              <w:left w:val="single" w:sz="6" w:space="0" w:color="000000"/>
              <w:right w:val="single" w:sz="6" w:space="0" w:color="000000"/>
            </w:tcBorders>
          </w:tcPr>
          <w:p w:rsidR="003B7476" w:rsidRDefault="003B7476">
            <w:pPr>
              <w:widowControl w:val="0"/>
              <w:spacing w:line="240" w:lineRule="auto"/>
              <w:ind w:left="0" w:firstLine="0"/>
              <w:rPr>
                <w:rFonts w:ascii="Times New Roman" w:eastAsia="Times New Roman" w:hAnsi="Times New Roman"/>
                <w:sz w:val="20"/>
                <w:szCs w:val="20"/>
                <w:lang w:eastAsia="ru-RU"/>
              </w:rPr>
            </w:pPr>
          </w:p>
        </w:tc>
      </w:tr>
      <w:tr w:rsidR="003B7476">
        <w:trPr>
          <w:trHeight w:val="255"/>
        </w:trPr>
        <w:tc>
          <w:tcPr>
            <w:tcW w:w="1876" w:type="dxa"/>
            <w:tcBorders>
              <w:left w:val="single" w:sz="6" w:space="0" w:color="000000"/>
              <w:right w:val="single" w:sz="6" w:space="0" w:color="000000"/>
            </w:tcBorders>
          </w:tcPr>
          <w:p w:rsidR="003B7476" w:rsidRDefault="00C465E2">
            <w:pPr>
              <w:widowControl w:val="0"/>
              <w:spacing w:line="240" w:lineRule="auto"/>
              <w:ind w:left="0" w:firstLine="0"/>
              <w:rPr>
                <w:rFonts w:ascii="Times New Roman" w:eastAsia="Times New Roman" w:hAnsi="Times New Roman"/>
                <w:sz w:val="20"/>
                <w:szCs w:val="20"/>
                <w:lang w:eastAsia="ru-RU"/>
              </w:rPr>
            </w:pPr>
            <w:r>
              <w:rPr>
                <w:rFonts w:ascii="Times New Roman" w:eastAsia="Times New Roman" w:hAnsi="Times New Roman"/>
                <w:sz w:val="20"/>
                <w:szCs w:val="20"/>
                <w:lang w:eastAsia="ru-RU"/>
              </w:rPr>
              <w:t>нг(C)-HF</w:t>
            </w:r>
          </w:p>
        </w:tc>
        <w:tc>
          <w:tcPr>
            <w:tcW w:w="1260" w:type="dxa"/>
            <w:tcBorders>
              <w:left w:val="single" w:sz="6" w:space="0" w:color="000000"/>
              <w:right w:val="single" w:sz="6" w:space="0" w:color="000000"/>
            </w:tcBorders>
          </w:tcPr>
          <w:p w:rsidR="003B7476" w:rsidRDefault="00C465E2">
            <w:pPr>
              <w:widowControl w:val="0"/>
              <w:spacing w:line="240" w:lineRule="auto"/>
              <w:ind w:left="0" w:firstLine="0"/>
              <w:rPr>
                <w:rFonts w:ascii="Times New Roman" w:eastAsia="Times New Roman" w:hAnsi="Times New Roman"/>
                <w:sz w:val="20"/>
                <w:szCs w:val="20"/>
                <w:lang w:eastAsia="ru-RU"/>
              </w:rPr>
            </w:pPr>
            <w:r>
              <w:rPr>
                <w:rFonts w:ascii="Times New Roman" w:eastAsia="Times New Roman" w:hAnsi="Times New Roman"/>
                <w:sz w:val="20"/>
                <w:szCs w:val="20"/>
                <w:lang w:eastAsia="ru-RU"/>
              </w:rPr>
              <w:t>П3.8.1.2.1</w:t>
            </w:r>
          </w:p>
        </w:tc>
        <w:tc>
          <w:tcPr>
            <w:tcW w:w="6501" w:type="dxa"/>
            <w:vMerge/>
            <w:tcBorders>
              <w:left w:val="single" w:sz="6" w:space="0" w:color="000000"/>
              <w:right w:val="single" w:sz="6" w:space="0" w:color="000000"/>
            </w:tcBorders>
          </w:tcPr>
          <w:p w:rsidR="003B7476" w:rsidRDefault="003B7476">
            <w:pPr>
              <w:widowControl w:val="0"/>
              <w:spacing w:line="240" w:lineRule="auto"/>
              <w:ind w:left="0" w:firstLine="0"/>
              <w:rPr>
                <w:rFonts w:ascii="Times New Roman" w:eastAsia="Times New Roman" w:hAnsi="Times New Roman"/>
                <w:sz w:val="20"/>
                <w:szCs w:val="20"/>
                <w:lang w:eastAsia="ru-RU"/>
              </w:rPr>
            </w:pPr>
          </w:p>
        </w:tc>
      </w:tr>
      <w:tr w:rsidR="003B7476">
        <w:trPr>
          <w:trHeight w:val="255"/>
        </w:trPr>
        <w:tc>
          <w:tcPr>
            <w:tcW w:w="1876" w:type="dxa"/>
            <w:tcBorders>
              <w:left w:val="single" w:sz="6" w:space="0" w:color="000000"/>
              <w:bottom w:val="single" w:sz="6" w:space="0" w:color="000000"/>
              <w:right w:val="single" w:sz="6" w:space="0" w:color="000000"/>
            </w:tcBorders>
          </w:tcPr>
          <w:p w:rsidR="003B7476" w:rsidRDefault="00C465E2">
            <w:pPr>
              <w:widowControl w:val="0"/>
              <w:spacing w:line="240" w:lineRule="auto"/>
              <w:ind w:left="0" w:firstLine="0"/>
              <w:rPr>
                <w:rFonts w:ascii="Times New Roman" w:eastAsia="Times New Roman" w:hAnsi="Times New Roman"/>
                <w:sz w:val="20"/>
                <w:szCs w:val="20"/>
                <w:lang w:eastAsia="ru-RU"/>
              </w:rPr>
            </w:pPr>
            <w:r>
              <w:rPr>
                <w:rFonts w:ascii="Times New Roman" w:eastAsia="Times New Roman" w:hAnsi="Times New Roman"/>
                <w:sz w:val="20"/>
                <w:szCs w:val="20"/>
                <w:lang w:eastAsia="ru-RU"/>
              </w:rPr>
              <w:t>нг(D)-HF</w:t>
            </w:r>
          </w:p>
        </w:tc>
        <w:tc>
          <w:tcPr>
            <w:tcW w:w="1260" w:type="dxa"/>
            <w:tcBorders>
              <w:left w:val="single" w:sz="6" w:space="0" w:color="000000"/>
              <w:bottom w:val="single" w:sz="6" w:space="0" w:color="000000"/>
              <w:right w:val="single" w:sz="6" w:space="0" w:color="000000"/>
            </w:tcBorders>
          </w:tcPr>
          <w:p w:rsidR="003B7476" w:rsidRDefault="00C465E2">
            <w:pPr>
              <w:widowControl w:val="0"/>
              <w:spacing w:line="240" w:lineRule="auto"/>
              <w:ind w:left="0" w:firstLine="0"/>
              <w:rPr>
                <w:rFonts w:ascii="Times New Roman" w:eastAsia="Times New Roman" w:hAnsi="Times New Roman"/>
                <w:sz w:val="20"/>
                <w:szCs w:val="20"/>
                <w:lang w:eastAsia="ru-RU"/>
              </w:rPr>
            </w:pPr>
            <w:r>
              <w:rPr>
                <w:rFonts w:ascii="Times New Roman" w:eastAsia="Times New Roman" w:hAnsi="Times New Roman"/>
                <w:sz w:val="20"/>
                <w:szCs w:val="20"/>
                <w:lang w:eastAsia="ru-RU"/>
              </w:rPr>
              <w:t>П4.8.1.2.1</w:t>
            </w:r>
          </w:p>
        </w:tc>
        <w:tc>
          <w:tcPr>
            <w:tcW w:w="6501" w:type="dxa"/>
            <w:vMerge/>
            <w:tcBorders>
              <w:left w:val="single" w:sz="6" w:space="0" w:color="000000"/>
              <w:bottom w:val="single" w:sz="6" w:space="0" w:color="000000"/>
              <w:right w:val="single" w:sz="6" w:space="0" w:color="000000"/>
            </w:tcBorders>
          </w:tcPr>
          <w:p w:rsidR="003B7476" w:rsidRDefault="003B7476">
            <w:pPr>
              <w:widowControl w:val="0"/>
              <w:spacing w:line="240" w:lineRule="auto"/>
              <w:ind w:left="0" w:firstLine="0"/>
              <w:rPr>
                <w:rFonts w:ascii="Times New Roman" w:eastAsia="Times New Roman" w:hAnsi="Times New Roman"/>
                <w:sz w:val="20"/>
                <w:szCs w:val="20"/>
                <w:lang w:eastAsia="ru-RU"/>
              </w:rPr>
            </w:pPr>
          </w:p>
        </w:tc>
      </w:tr>
      <w:tr w:rsidR="003B7476">
        <w:trPr>
          <w:trHeight w:val="255"/>
        </w:trPr>
        <w:tc>
          <w:tcPr>
            <w:tcW w:w="1876" w:type="dxa"/>
            <w:tcBorders>
              <w:top w:val="single" w:sz="6" w:space="0" w:color="000000"/>
              <w:left w:val="single" w:sz="6" w:space="0" w:color="000000"/>
              <w:right w:val="single" w:sz="6" w:space="0" w:color="000000"/>
            </w:tcBorders>
          </w:tcPr>
          <w:p w:rsidR="003B7476" w:rsidRDefault="00C465E2">
            <w:pPr>
              <w:widowControl w:val="0"/>
              <w:spacing w:line="240" w:lineRule="auto"/>
              <w:ind w:left="0" w:firstLine="0"/>
              <w:rPr>
                <w:rFonts w:ascii="Times New Roman" w:eastAsia="Times New Roman" w:hAnsi="Times New Roman"/>
                <w:sz w:val="20"/>
                <w:szCs w:val="20"/>
                <w:lang w:eastAsia="ru-RU"/>
              </w:rPr>
            </w:pPr>
            <w:r>
              <w:rPr>
                <w:rFonts w:ascii="Times New Roman" w:eastAsia="Times New Roman" w:hAnsi="Times New Roman"/>
                <w:sz w:val="20"/>
                <w:szCs w:val="20"/>
                <w:lang w:eastAsia="ru-RU"/>
              </w:rPr>
              <w:t>нг(А F/R)-FRLS</w:t>
            </w:r>
          </w:p>
        </w:tc>
        <w:tc>
          <w:tcPr>
            <w:tcW w:w="1260" w:type="dxa"/>
            <w:tcBorders>
              <w:top w:val="single" w:sz="6" w:space="0" w:color="000000"/>
              <w:left w:val="single" w:sz="6" w:space="0" w:color="000000"/>
              <w:right w:val="single" w:sz="6" w:space="0" w:color="000000"/>
            </w:tcBorders>
          </w:tcPr>
          <w:p w:rsidR="003B7476" w:rsidRDefault="00C465E2">
            <w:pPr>
              <w:widowControl w:val="0"/>
              <w:spacing w:line="240" w:lineRule="auto"/>
              <w:ind w:left="0" w:firstLine="0"/>
              <w:rPr>
                <w:rFonts w:ascii="Times New Roman" w:eastAsia="Times New Roman" w:hAnsi="Times New Roman"/>
                <w:sz w:val="20"/>
                <w:szCs w:val="20"/>
                <w:lang w:eastAsia="ru-RU"/>
              </w:rPr>
            </w:pPr>
            <w:r>
              <w:rPr>
                <w:rFonts w:ascii="Times New Roman" w:eastAsia="Times New Roman" w:hAnsi="Times New Roman"/>
                <w:sz w:val="20"/>
                <w:szCs w:val="20"/>
                <w:lang w:eastAsia="ru-RU"/>
              </w:rPr>
              <w:t>П1а.7.2.2.2</w:t>
            </w:r>
          </w:p>
        </w:tc>
        <w:tc>
          <w:tcPr>
            <w:tcW w:w="6501" w:type="dxa"/>
            <w:vMerge w:val="restart"/>
            <w:tcBorders>
              <w:top w:val="single" w:sz="6" w:space="0" w:color="000000"/>
              <w:left w:val="single" w:sz="6" w:space="0" w:color="000000"/>
              <w:bottom w:val="single" w:sz="6" w:space="0" w:color="000000"/>
              <w:right w:val="single" w:sz="6" w:space="0" w:color="000000"/>
            </w:tcBorders>
          </w:tcPr>
          <w:p w:rsidR="003B7476" w:rsidRDefault="00C465E2">
            <w:pPr>
              <w:widowControl w:val="0"/>
              <w:spacing w:line="240" w:lineRule="auto"/>
              <w:ind w:left="0" w:firstLine="0"/>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Для прокладки, с учетом объема горючей нагрузки кабелей, в </w:t>
            </w:r>
            <w:r>
              <w:rPr>
                <w:rFonts w:ascii="Times New Roman" w:eastAsia="Times New Roman" w:hAnsi="Times New Roman"/>
                <w:sz w:val="20"/>
                <w:szCs w:val="20"/>
                <w:lang w:eastAsia="ru-RU"/>
              </w:rPr>
              <w:t>системах противопожарной защиты, а также других системах, которые должны сохранять работоспособность в условиях пожара</w:t>
            </w:r>
          </w:p>
        </w:tc>
      </w:tr>
      <w:tr w:rsidR="003B7476">
        <w:trPr>
          <w:trHeight w:val="255"/>
        </w:trPr>
        <w:tc>
          <w:tcPr>
            <w:tcW w:w="1876" w:type="dxa"/>
            <w:tcBorders>
              <w:left w:val="single" w:sz="6" w:space="0" w:color="000000"/>
              <w:right w:val="single" w:sz="6" w:space="0" w:color="000000"/>
            </w:tcBorders>
          </w:tcPr>
          <w:p w:rsidR="003B7476" w:rsidRDefault="00C465E2">
            <w:pPr>
              <w:widowControl w:val="0"/>
              <w:spacing w:line="240" w:lineRule="auto"/>
              <w:ind w:left="0" w:firstLine="0"/>
              <w:rPr>
                <w:rFonts w:ascii="Times New Roman" w:eastAsia="Times New Roman" w:hAnsi="Times New Roman"/>
                <w:sz w:val="20"/>
                <w:szCs w:val="20"/>
                <w:lang w:eastAsia="ru-RU"/>
              </w:rPr>
            </w:pPr>
            <w:r>
              <w:rPr>
                <w:rFonts w:ascii="Times New Roman" w:eastAsia="Times New Roman" w:hAnsi="Times New Roman"/>
                <w:sz w:val="20"/>
                <w:szCs w:val="20"/>
                <w:lang w:eastAsia="ru-RU"/>
              </w:rPr>
              <w:t>нг(A)-FRLS</w:t>
            </w:r>
          </w:p>
        </w:tc>
        <w:tc>
          <w:tcPr>
            <w:tcW w:w="1260" w:type="dxa"/>
            <w:tcBorders>
              <w:left w:val="single" w:sz="6" w:space="0" w:color="000000"/>
              <w:right w:val="single" w:sz="6" w:space="0" w:color="000000"/>
            </w:tcBorders>
          </w:tcPr>
          <w:p w:rsidR="003B7476" w:rsidRDefault="00C465E2">
            <w:pPr>
              <w:widowControl w:val="0"/>
              <w:spacing w:line="240" w:lineRule="auto"/>
              <w:ind w:left="0" w:firstLine="0"/>
              <w:rPr>
                <w:rFonts w:ascii="Times New Roman" w:eastAsia="Times New Roman" w:hAnsi="Times New Roman"/>
                <w:sz w:val="20"/>
                <w:szCs w:val="20"/>
                <w:lang w:eastAsia="ru-RU"/>
              </w:rPr>
            </w:pPr>
            <w:r>
              <w:rPr>
                <w:rFonts w:ascii="Times New Roman" w:eastAsia="Times New Roman" w:hAnsi="Times New Roman"/>
                <w:sz w:val="20"/>
                <w:szCs w:val="20"/>
                <w:lang w:eastAsia="ru-RU"/>
              </w:rPr>
              <w:t>П1б.7.2.2.2</w:t>
            </w:r>
          </w:p>
        </w:tc>
        <w:tc>
          <w:tcPr>
            <w:tcW w:w="6501" w:type="dxa"/>
            <w:vMerge/>
            <w:tcBorders>
              <w:left w:val="single" w:sz="6" w:space="0" w:color="000000"/>
              <w:right w:val="single" w:sz="6" w:space="0" w:color="000000"/>
            </w:tcBorders>
          </w:tcPr>
          <w:p w:rsidR="003B7476" w:rsidRDefault="003B7476">
            <w:pPr>
              <w:widowControl w:val="0"/>
              <w:spacing w:line="240" w:lineRule="auto"/>
              <w:ind w:left="0" w:firstLine="0"/>
              <w:rPr>
                <w:rFonts w:ascii="Times New Roman" w:eastAsia="Times New Roman" w:hAnsi="Times New Roman"/>
                <w:sz w:val="20"/>
                <w:szCs w:val="20"/>
                <w:lang w:eastAsia="ru-RU"/>
              </w:rPr>
            </w:pPr>
          </w:p>
        </w:tc>
      </w:tr>
      <w:tr w:rsidR="003B7476">
        <w:trPr>
          <w:trHeight w:val="255"/>
        </w:trPr>
        <w:tc>
          <w:tcPr>
            <w:tcW w:w="1876" w:type="dxa"/>
            <w:tcBorders>
              <w:left w:val="single" w:sz="6" w:space="0" w:color="000000"/>
              <w:right w:val="single" w:sz="6" w:space="0" w:color="000000"/>
            </w:tcBorders>
          </w:tcPr>
          <w:p w:rsidR="003B7476" w:rsidRDefault="00C465E2">
            <w:pPr>
              <w:widowControl w:val="0"/>
              <w:spacing w:line="240" w:lineRule="auto"/>
              <w:ind w:left="0" w:firstLine="0"/>
              <w:rPr>
                <w:rFonts w:ascii="Times New Roman" w:eastAsia="Times New Roman" w:hAnsi="Times New Roman"/>
                <w:sz w:val="20"/>
                <w:szCs w:val="20"/>
                <w:lang w:eastAsia="ru-RU"/>
              </w:rPr>
            </w:pPr>
            <w:r>
              <w:rPr>
                <w:rFonts w:ascii="Times New Roman" w:eastAsia="Times New Roman" w:hAnsi="Times New Roman"/>
                <w:sz w:val="20"/>
                <w:szCs w:val="20"/>
                <w:lang w:eastAsia="ru-RU"/>
              </w:rPr>
              <w:t>нг(B)-FRLS</w:t>
            </w:r>
          </w:p>
        </w:tc>
        <w:tc>
          <w:tcPr>
            <w:tcW w:w="1260" w:type="dxa"/>
            <w:tcBorders>
              <w:left w:val="single" w:sz="6" w:space="0" w:color="000000"/>
              <w:right w:val="single" w:sz="6" w:space="0" w:color="000000"/>
            </w:tcBorders>
          </w:tcPr>
          <w:p w:rsidR="003B7476" w:rsidRDefault="00C465E2">
            <w:pPr>
              <w:widowControl w:val="0"/>
              <w:spacing w:line="240" w:lineRule="auto"/>
              <w:ind w:left="0" w:firstLine="0"/>
              <w:rPr>
                <w:rFonts w:ascii="Times New Roman" w:eastAsia="Times New Roman" w:hAnsi="Times New Roman"/>
                <w:sz w:val="20"/>
                <w:szCs w:val="20"/>
                <w:lang w:eastAsia="ru-RU"/>
              </w:rPr>
            </w:pPr>
            <w:r>
              <w:rPr>
                <w:rFonts w:ascii="Times New Roman" w:eastAsia="Times New Roman" w:hAnsi="Times New Roman"/>
                <w:sz w:val="20"/>
                <w:szCs w:val="20"/>
                <w:lang w:eastAsia="ru-RU"/>
              </w:rPr>
              <w:t>П2.7.2.2.2</w:t>
            </w:r>
          </w:p>
        </w:tc>
        <w:tc>
          <w:tcPr>
            <w:tcW w:w="6501" w:type="dxa"/>
            <w:vMerge/>
            <w:tcBorders>
              <w:left w:val="single" w:sz="6" w:space="0" w:color="000000"/>
              <w:right w:val="single" w:sz="6" w:space="0" w:color="000000"/>
            </w:tcBorders>
          </w:tcPr>
          <w:p w:rsidR="003B7476" w:rsidRDefault="003B7476">
            <w:pPr>
              <w:widowControl w:val="0"/>
              <w:spacing w:line="240" w:lineRule="auto"/>
              <w:ind w:left="0" w:firstLine="0"/>
              <w:rPr>
                <w:rFonts w:ascii="Times New Roman" w:eastAsia="Times New Roman" w:hAnsi="Times New Roman"/>
                <w:sz w:val="20"/>
                <w:szCs w:val="20"/>
                <w:lang w:eastAsia="ru-RU"/>
              </w:rPr>
            </w:pPr>
          </w:p>
        </w:tc>
      </w:tr>
      <w:tr w:rsidR="003B7476">
        <w:trPr>
          <w:trHeight w:val="255"/>
        </w:trPr>
        <w:tc>
          <w:tcPr>
            <w:tcW w:w="1876" w:type="dxa"/>
            <w:tcBorders>
              <w:left w:val="single" w:sz="6" w:space="0" w:color="000000"/>
              <w:right w:val="single" w:sz="6" w:space="0" w:color="000000"/>
            </w:tcBorders>
          </w:tcPr>
          <w:p w:rsidR="003B7476" w:rsidRDefault="00C465E2">
            <w:pPr>
              <w:widowControl w:val="0"/>
              <w:spacing w:line="240" w:lineRule="auto"/>
              <w:ind w:left="0" w:firstLine="0"/>
              <w:rPr>
                <w:rFonts w:ascii="Times New Roman" w:eastAsia="Times New Roman" w:hAnsi="Times New Roman"/>
                <w:sz w:val="20"/>
                <w:szCs w:val="20"/>
                <w:lang w:eastAsia="ru-RU"/>
              </w:rPr>
            </w:pPr>
            <w:r>
              <w:rPr>
                <w:rFonts w:ascii="Times New Roman" w:eastAsia="Times New Roman" w:hAnsi="Times New Roman"/>
                <w:sz w:val="20"/>
                <w:szCs w:val="20"/>
                <w:lang w:eastAsia="ru-RU"/>
              </w:rPr>
              <w:t>нг(C)-FRLS</w:t>
            </w:r>
          </w:p>
        </w:tc>
        <w:tc>
          <w:tcPr>
            <w:tcW w:w="1260" w:type="dxa"/>
            <w:tcBorders>
              <w:left w:val="single" w:sz="6" w:space="0" w:color="000000"/>
              <w:right w:val="single" w:sz="6" w:space="0" w:color="000000"/>
            </w:tcBorders>
          </w:tcPr>
          <w:p w:rsidR="003B7476" w:rsidRDefault="00C465E2">
            <w:pPr>
              <w:widowControl w:val="0"/>
              <w:spacing w:line="240" w:lineRule="auto"/>
              <w:ind w:left="0" w:firstLine="0"/>
              <w:rPr>
                <w:rFonts w:ascii="Times New Roman" w:eastAsia="Times New Roman" w:hAnsi="Times New Roman"/>
                <w:sz w:val="20"/>
                <w:szCs w:val="20"/>
                <w:lang w:eastAsia="ru-RU"/>
              </w:rPr>
            </w:pPr>
            <w:r>
              <w:rPr>
                <w:rFonts w:ascii="Times New Roman" w:eastAsia="Times New Roman" w:hAnsi="Times New Roman"/>
                <w:sz w:val="20"/>
                <w:szCs w:val="20"/>
                <w:lang w:eastAsia="ru-RU"/>
              </w:rPr>
              <w:t>П3.7.2.2.2</w:t>
            </w:r>
          </w:p>
        </w:tc>
        <w:tc>
          <w:tcPr>
            <w:tcW w:w="6501" w:type="dxa"/>
            <w:vMerge/>
            <w:tcBorders>
              <w:left w:val="single" w:sz="6" w:space="0" w:color="000000"/>
              <w:right w:val="single" w:sz="6" w:space="0" w:color="000000"/>
            </w:tcBorders>
          </w:tcPr>
          <w:p w:rsidR="003B7476" w:rsidRDefault="003B7476">
            <w:pPr>
              <w:widowControl w:val="0"/>
              <w:spacing w:line="240" w:lineRule="auto"/>
              <w:ind w:left="0" w:firstLine="0"/>
              <w:rPr>
                <w:rFonts w:ascii="Times New Roman" w:eastAsia="Times New Roman" w:hAnsi="Times New Roman"/>
                <w:sz w:val="20"/>
                <w:szCs w:val="20"/>
                <w:lang w:eastAsia="ru-RU"/>
              </w:rPr>
            </w:pPr>
          </w:p>
        </w:tc>
      </w:tr>
      <w:tr w:rsidR="003B7476">
        <w:trPr>
          <w:trHeight w:val="255"/>
        </w:trPr>
        <w:tc>
          <w:tcPr>
            <w:tcW w:w="1876" w:type="dxa"/>
            <w:tcBorders>
              <w:left w:val="single" w:sz="6" w:space="0" w:color="000000"/>
              <w:bottom w:val="single" w:sz="6" w:space="0" w:color="000000"/>
              <w:right w:val="single" w:sz="6" w:space="0" w:color="000000"/>
            </w:tcBorders>
          </w:tcPr>
          <w:p w:rsidR="003B7476" w:rsidRDefault="00C465E2">
            <w:pPr>
              <w:widowControl w:val="0"/>
              <w:spacing w:line="240" w:lineRule="auto"/>
              <w:ind w:left="0" w:firstLine="0"/>
              <w:rPr>
                <w:rFonts w:ascii="Times New Roman" w:eastAsia="Times New Roman" w:hAnsi="Times New Roman"/>
                <w:sz w:val="20"/>
                <w:szCs w:val="20"/>
                <w:lang w:eastAsia="ru-RU"/>
              </w:rPr>
            </w:pPr>
            <w:r>
              <w:rPr>
                <w:rFonts w:ascii="Times New Roman" w:eastAsia="Times New Roman" w:hAnsi="Times New Roman"/>
                <w:sz w:val="20"/>
                <w:szCs w:val="20"/>
                <w:lang w:eastAsia="ru-RU"/>
              </w:rPr>
              <w:t>нг(D)-FRLS</w:t>
            </w:r>
          </w:p>
          <w:p w:rsidR="003B7476" w:rsidRDefault="003B7476">
            <w:pPr>
              <w:widowControl w:val="0"/>
              <w:spacing w:line="240" w:lineRule="auto"/>
              <w:ind w:left="0" w:firstLine="0"/>
              <w:rPr>
                <w:rFonts w:ascii="Times New Roman" w:eastAsia="Times New Roman" w:hAnsi="Times New Roman"/>
                <w:sz w:val="20"/>
                <w:szCs w:val="20"/>
                <w:lang w:eastAsia="ru-RU"/>
              </w:rPr>
            </w:pPr>
          </w:p>
        </w:tc>
        <w:tc>
          <w:tcPr>
            <w:tcW w:w="1260" w:type="dxa"/>
            <w:tcBorders>
              <w:left w:val="single" w:sz="6" w:space="0" w:color="000000"/>
              <w:bottom w:val="single" w:sz="6" w:space="0" w:color="000000"/>
              <w:right w:val="single" w:sz="6" w:space="0" w:color="000000"/>
            </w:tcBorders>
          </w:tcPr>
          <w:p w:rsidR="003B7476" w:rsidRDefault="00C465E2">
            <w:pPr>
              <w:widowControl w:val="0"/>
              <w:spacing w:line="240" w:lineRule="auto"/>
              <w:ind w:left="0" w:firstLine="0"/>
              <w:rPr>
                <w:rFonts w:ascii="Times New Roman" w:eastAsia="Times New Roman" w:hAnsi="Times New Roman"/>
                <w:sz w:val="20"/>
                <w:szCs w:val="20"/>
                <w:lang w:eastAsia="ru-RU"/>
              </w:rPr>
            </w:pPr>
            <w:r>
              <w:rPr>
                <w:rFonts w:ascii="Times New Roman" w:eastAsia="Times New Roman" w:hAnsi="Times New Roman"/>
                <w:sz w:val="20"/>
                <w:szCs w:val="20"/>
                <w:lang w:eastAsia="ru-RU"/>
              </w:rPr>
              <w:t>П4.7.2.2.2</w:t>
            </w:r>
          </w:p>
        </w:tc>
        <w:tc>
          <w:tcPr>
            <w:tcW w:w="6501" w:type="dxa"/>
            <w:vMerge/>
            <w:tcBorders>
              <w:left w:val="single" w:sz="6" w:space="0" w:color="000000"/>
              <w:right w:val="single" w:sz="6" w:space="0" w:color="000000"/>
            </w:tcBorders>
          </w:tcPr>
          <w:p w:rsidR="003B7476" w:rsidRDefault="003B7476">
            <w:pPr>
              <w:widowControl w:val="0"/>
              <w:spacing w:line="240" w:lineRule="auto"/>
              <w:ind w:left="0" w:firstLine="0"/>
              <w:rPr>
                <w:rFonts w:ascii="Times New Roman" w:eastAsia="Times New Roman" w:hAnsi="Times New Roman"/>
                <w:sz w:val="20"/>
                <w:szCs w:val="20"/>
                <w:lang w:eastAsia="ru-RU"/>
              </w:rPr>
            </w:pPr>
          </w:p>
        </w:tc>
      </w:tr>
      <w:tr w:rsidR="003B7476">
        <w:trPr>
          <w:trHeight w:val="255"/>
        </w:trPr>
        <w:tc>
          <w:tcPr>
            <w:tcW w:w="1876" w:type="dxa"/>
            <w:tcBorders>
              <w:top w:val="single" w:sz="6" w:space="0" w:color="000000"/>
              <w:left w:val="single" w:sz="6" w:space="0" w:color="000000"/>
              <w:right w:val="single" w:sz="6" w:space="0" w:color="000000"/>
            </w:tcBorders>
          </w:tcPr>
          <w:p w:rsidR="003B7476" w:rsidRDefault="00C465E2">
            <w:pPr>
              <w:widowControl w:val="0"/>
              <w:spacing w:line="240" w:lineRule="auto"/>
              <w:ind w:left="0" w:firstLine="0"/>
              <w:rPr>
                <w:rFonts w:ascii="Times New Roman" w:eastAsia="Times New Roman" w:hAnsi="Times New Roman"/>
                <w:sz w:val="20"/>
                <w:szCs w:val="20"/>
                <w:lang w:eastAsia="ru-RU"/>
              </w:rPr>
            </w:pPr>
            <w:r>
              <w:rPr>
                <w:rFonts w:ascii="Times New Roman" w:eastAsia="Times New Roman" w:hAnsi="Times New Roman"/>
                <w:sz w:val="20"/>
                <w:szCs w:val="20"/>
                <w:lang w:eastAsia="ru-RU"/>
              </w:rPr>
              <w:t>нг(А F/R)- FRHF</w:t>
            </w:r>
          </w:p>
        </w:tc>
        <w:tc>
          <w:tcPr>
            <w:tcW w:w="1260" w:type="dxa"/>
            <w:tcBorders>
              <w:top w:val="single" w:sz="6" w:space="0" w:color="000000"/>
              <w:left w:val="single" w:sz="6" w:space="0" w:color="000000"/>
              <w:right w:val="single" w:sz="6" w:space="0" w:color="000000"/>
            </w:tcBorders>
          </w:tcPr>
          <w:p w:rsidR="003B7476" w:rsidRDefault="00C465E2">
            <w:pPr>
              <w:widowControl w:val="0"/>
              <w:spacing w:line="240" w:lineRule="auto"/>
              <w:ind w:left="0" w:firstLine="0"/>
              <w:rPr>
                <w:rFonts w:ascii="Times New Roman" w:eastAsia="Times New Roman" w:hAnsi="Times New Roman"/>
                <w:sz w:val="20"/>
                <w:szCs w:val="20"/>
                <w:lang w:eastAsia="ru-RU"/>
              </w:rPr>
            </w:pPr>
            <w:r>
              <w:rPr>
                <w:rFonts w:ascii="Times New Roman" w:eastAsia="Times New Roman" w:hAnsi="Times New Roman"/>
                <w:sz w:val="20"/>
                <w:szCs w:val="20"/>
                <w:lang w:eastAsia="ru-RU"/>
              </w:rPr>
              <w:t>П1а.7.1.2.1</w:t>
            </w:r>
          </w:p>
        </w:tc>
        <w:tc>
          <w:tcPr>
            <w:tcW w:w="6501" w:type="dxa"/>
            <w:vMerge/>
            <w:tcBorders>
              <w:left w:val="single" w:sz="6" w:space="0" w:color="000000"/>
              <w:right w:val="single" w:sz="6" w:space="0" w:color="000000"/>
            </w:tcBorders>
          </w:tcPr>
          <w:p w:rsidR="003B7476" w:rsidRDefault="003B7476">
            <w:pPr>
              <w:widowControl w:val="0"/>
              <w:spacing w:line="240" w:lineRule="auto"/>
              <w:ind w:left="0" w:firstLine="0"/>
              <w:rPr>
                <w:rFonts w:ascii="Times New Roman" w:eastAsia="Times New Roman" w:hAnsi="Times New Roman"/>
                <w:sz w:val="20"/>
                <w:szCs w:val="20"/>
                <w:lang w:eastAsia="ru-RU"/>
              </w:rPr>
            </w:pPr>
          </w:p>
        </w:tc>
      </w:tr>
      <w:tr w:rsidR="003B7476">
        <w:trPr>
          <w:trHeight w:val="255"/>
        </w:trPr>
        <w:tc>
          <w:tcPr>
            <w:tcW w:w="1876" w:type="dxa"/>
            <w:tcBorders>
              <w:left w:val="single" w:sz="6" w:space="0" w:color="000000"/>
              <w:right w:val="single" w:sz="6" w:space="0" w:color="000000"/>
            </w:tcBorders>
          </w:tcPr>
          <w:p w:rsidR="003B7476" w:rsidRDefault="00C465E2">
            <w:pPr>
              <w:widowControl w:val="0"/>
              <w:spacing w:line="240" w:lineRule="auto"/>
              <w:ind w:left="0" w:firstLine="0"/>
              <w:rPr>
                <w:rFonts w:ascii="Times New Roman" w:eastAsia="Times New Roman" w:hAnsi="Times New Roman"/>
                <w:sz w:val="20"/>
                <w:szCs w:val="20"/>
                <w:lang w:eastAsia="ru-RU"/>
              </w:rPr>
            </w:pPr>
            <w:r>
              <w:rPr>
                <w:rFonts w:ascii="Times New Roman" w:eastAsia="Times New Roman" w:hAnsi="Times New Roman"/>
                <w:sz w:val="20"/>
                <w:szCs w:val="20"/>
                <w:lang w:eastAsia="ru-RU"/>
              </w:rPr>
              <w:t>нг(A)-FRHF</w:t>
            </w:r>
          </w:p>
        </w:tc>
        <w:tc>
          <w:tcPr>
            <w:tcW w:w="1260" w:type="dxa"/>
            <w:tcBorders>
              <w:left w:val="single" w:sz="6" w:space="0" w:color="000000"/>
              <w:right w:val="single" w:sz="6" w:space="0" w:color="000000"/>
            </w:tcBorders>
          </w:tcPr>
          <w:p w:rsidR="003B7476" w:rsidRDefault="00C465E2">
            <w:pPr>
              <w:widowControl w:val="0"/>
              <w:spacing w:line="240" w:lineRule="auto"/>
              <w:ind w:left="0" w:firstLine="0"/>
              <w:rPr>
                <w:rFonts w:ascii="Times New Roman" w:eastAsia="Times New Roman" w:hAnsi="Times New Roman"/>
                <w:sz w:val="20"/>
                <w:szCs w:val="20"/>
                <w:lang w:eastAsia="ru-RU"/>
              </w:rPr>
            </w:pPr>
            <w:r>
              <w:rPr>
                <w:rFonts w:ascii="Times New Roman" w:eastAsia="Times New Roman" w:hAnsi="Times New Roman"/>
                <w:sz w:val="20"/>
                <w:szCs w:val="20"/>
                <w:lang w:eastAsia="ru-RU"/>
              </w:rPr>
              <w:t>П1б.7.1.2.1</w:t>
            </w:r>
          </w:p>
        </w:tc>
        <w:tc>
          <w:tcPr>
            <w:tcW w:w="6501" w:type="dxa"/>
            <w:vMerge/>
            <w:tcBorders>
              <w:left w:val="single" w:sz="6" w:space="0" w:color="000000"/>
              <w:right w:val="single" w:sz="6" w:space="0" w:color="000000"/>
            </w:tcBorders>
          </w:tcPr>
          <w:p w:rsidR="003B7476" w:rsidRDefault="003B7476">
            <w:pPr>
              <w:widowControl w:val="0"/>
              <w:spacing w:line="240" w:lineRule="auto"/>
              <w:ind w:left="0" w:firstLine="0"/>
              <w:rPr>
                <w:rFonts w:ascii="Times New Roman" w:eastAsia="Times New Roman" w:hAnsi="Times New Roman"/>
                <w:sz w:val="20"/>
                <w:szCs w:val="20"/>
                <w:lang w:eastAsia="ru-RU"/>
              </w:rPr>
            </w:pPr>
          </w:p>
        </w:tc>
      </w:tr>
      <w:tr w:rsidR="003B7476">
        <w:trPr>
          <w:trHeight w:val="255"/>
        </w:trPr>
        <w:tc>
          <w:tcPr>
            <w:tcW w:w="1876" w:type="dxa"/>
            <w:tcBorders>
              <w:left w:val="single" w:sz="6" w:space="0" w:color="000000"/>
              <w:right w:val="single" w:sz="6" w:space="0" w:color="000000"/>
            </w:tcBorders>
          </w:tcPr>
          <w:p w:rsidR="003B7476" w:rsidRDefault="00C465E2">
            <w:pPr>
              <w:widowControl w:val="0"/>
              <w:spacing w:line="240" w:lineRule="auto"/>
              <w:ind w:left="0" w:firstLine="0"/>
              <w:rPr>
                <w:rFonts w:ascii="Times New Roman" w:eastAsia="Times New Roman" w:hAnsi="Times New Roman"/>
                <w:sz w:val="20"/>
                <w:szCs w:val="20"/>
                <w:lang w:eastAsia="ru-RU"/>
              </w:rPr>
            </w:pPr>
            <w:r>
              <w:rPr>
                <w:rFonts w:ascii="Times New Roman" w:eastAsia="Times New Roman" w:hAnsi="Times New Roman"/>
                <w:sz w:val="20"/>
                <w:szCs w:val="20"/>
                <w:lang w:eastAsia="ru-RU"/>
              </w:rPr>
              <w:t>нг(B)-FRHF</w:t>
            </w:r>
          </w:p>
        </w:tc>
        <w:tc>
          <w:tcPr>
            <w:tcW w:w="1260" w:type="dxa"/>
            <w:tcBorders>
              <w:left w:val="single" w:sz="6" w:space="0" w:color="000000"/>
              <w:right w:val="single" w:sz="6" w:space="0" w:color="000000"/>
            </w:tcBorders>
          </w:tcPr>
          <w:p w:rsidR="003B7476" w:rsidRDefault="00C465E2">
            <w:pPr>
              <w:widowControl w:val="0"/>
              <w:spacing w:line="240" w:lineRule="auto"/>
              <w:ind w:left="0" w:firstLine="0"/>
              <w:rPr>
                <w:rFonts w:ascii="Times New Roman" w:eastAsia="Times New Roman" w:hAnsi="Times New Roman"/>
                <w:sz w:val="20"/>
                <w:szCs w:val="20"/>
                <w:lang w:eastAsia="ru-RU"/>
              </w:rPr>
            </w:pPr>
            <w:r>
              <w:rPr>
                <w:rFonts w:ascii="Times New Roman" w:eastAsia="Times New Roman" w:hAnsi="Times New Roman"/>
                <w:sz w:val="20"/>
                <w:szCs w:val="20"/>
                <w:lang w:eastAsia="ru-RU"/>
              </w:rPr>
              <w:t>П2.7.1.2.1</w:t>
            </w:r>
          </w:p>
        </w:tc>
        <w:tc>
          <w:tcPr>
            <w:tcW w:w="6501" w:type="dxa"/>
            <w:vMerge/>
            <w:tcBorders>
              <w:left w:val="single" w:sz="6" w:space="0" w:color="000000"/>
              <w:right w:val="single" w:sz="6" w:space="0" w:color="000000"/>
            </w:tcBorders>
          </w:tcPr>
          <w:p w:rsidR="003B7476" w:rsidRDefault="003B7476">
            <w:pPr>
              <w:widowControl w:val="0"/>
              <w:spacing w:line="240" w:lineRule="auto"/>
              <w:ind w:left="0" w:firstLine="0"/>
              <w:rPr>
                <w:rFonts w:ascii="Times New Roman" w:eastAsia="Times New Roman" w:hAnsi="Times New Roman"/>
                <w:sz w:val="20"/>
                <w:szCs w:val="20"/>
                <w:lang w:eastAsia="ru-RU"/>
              </w:rPr>
            </w:pPr>
          </w:p>
        </w:tc>
      </w:tr>
      <w:tr w:rsidR="003B7476">
        <w:trPr>
          <w:trHeight w:val="255"/>
        </w:trPr>
        <w:tc>
          <w:tcPr>
            <w:tcW w:w="1876" w:type="dxa"/>
            <w:tcBorders>
              <w:left w:val="single" w:sz="6" w:space="0" w:color="000000"/>
              <w:right w:val="single" w:sz="6" w:space="0" w:color="000000"/>
            </w:tcBorders>
          </w:tcPr>
          <w:p w:rsidR="003B7476" w:rsidRDefault="00C465E2">
            <w:pPr>
              <w:widowControl w:val="0"/>
              <w:spacing w:line="240" w:lineRule="auto"/>
              <w:ind w:left="0" w:firstLine="0"/>
              <w:rPr>
                <w:rFonts w:ascii="Times New Roman" w:eastAsia="Times New Roman" w:hAnsi="Times New Roman"/>
                <w:sz w:val="20"/>
                <w:szCs w:val="20"/>
                <w:lang w:eastAsia="ru-RU"/>
              </w:rPr>
            </w:pPr>
            <w:r>
              <w:rPr>
                <w:rFonts w:ascii="Times New Roman" w:eastAsia="Times New Roman" w:hAnsi="Times New Roman"/>
                <w:sz w:val="20"/>
                <w:szCs w:val="20"/>
                <w:lang w:eastAsia="ru-RU"/>
              </w:rPr>
              <w:t>нг(C)-FRHF</w:t>
            </w:r>
          </w:p>
        </w:tc>
        <w:tc>
          <w:tcPr>
            <w:tcW w:w="1260" w:type="dxa"/>
            <w:tcBorders>
              <w:left w:val="single" w:sz="6" w:space="0" w:color="000000"/>
              <w:right w:val="single" w:sz="6" w:space="0" w:color="000000"/>
            </w:tcBorders>
          </w:tcPr>
          <w:p w:rsidR="003B7476" w:rsidRDefault="00C465E2">
            <w:pPr>
              <w:widowControl w:val="0"/>
              <w:spacing w:line="240" w:lineRule="auto"/>
              <w:ind w:left="0" w:firstLine="0"/>
              <w:rPr>
                <w:rFonts w:ascii="Times New Roman" w:eastAsia="Times New Roman" w:hAnsi="Times New Roman"/>
                <w:sz w:val="20"/>
                <w:szCs w:val="20"/>
                <w:lang w:eastAsia="ru-RU"/>
              </w:rPr>
            </w:pPr>
            <w:r>
              <w:rPr>
                <w:rFonts w:ascii="Times New Roman" w:eastAsia="Times New Roman" w:hAnsi="Times New Roman"/>
                <w:sz w:val="20"/>
                <w:szCs w:val="20"/>
                <w:lang w:eastAsia="ru-RU"/>
              </w:rPr>
              <w:t>П3.7.1.2.1</w:t>
            </w:r>
          </w:p>
        </w:tc>
        <w:tc>
          <w:tcPr>
            <w:tcW w:w="6501" w:type="dxa"/>
            <w:vMerge/>
            <w:tcBorders>
              <w:left w:val="single" w:sz="6" w:space="0" w:color="000000"/>
              <w:right w:val="single" w:sz="6" w:space="0" w:color="000000"/>
            </w:tcBorders>
          </w:tcPr>
          <w:p w:rsidR="003B7476" w:rsidRDefault="003B7476">
            <w:pPr>
              <w:widowControl w:val="0"/>
              <w:spacing w:line="240" w:lineRule="auto"/>
              <w:ind w:left="0" w:firstLine="0"/>
              <w:rPr>
                <w:rFonts w:ascii="Times New Roman" w:eastAsia="Times New Roman" w:hAnsi="Times New Roman"/>
                <w:sz w:val="20"/>
                <w:szCs w:val="20"/>
                <w:lang w:eastAsia="ru-RU"/>
              </w:rPr>
            </w:pPr>
          </w:p>
        </w:tc>
      </w:tr>
      <w:tr w:rsidR="003B7476">
        <w:trPr>
          <w:trHeight w:val="255"/>
        </w:trPr>
        <w:tc>
          <w:tcPr>
            <w:tcW w:w="1876" w:type="dxa"/>
            <w:tcBorders>
              <w:left w:val="single" w:sz="6" w:space="0" w:color="000000"/>
              <w:bottom w:val="single" w:sz="6" w:space="0" w:color="000000"/>
              <w:right w:val="single" w:sz="6" w:space="0" w:color="000000"/>
            </w:tcBorders>
          </w:tcPr>
          <w:p w:rsidR="003B7476" w:rsidRDefault="00C465E2">
            <w:pPr>
              <w:widowControl w:val="0"/>
              <w:spacing w:line="240" w:lineRule="auto"/>
              <w:ind w:left="0" w:firstLine="0"/>
              <w:rPr>
                <w:rFonts w:ascii="Times New Roman" w:eastAsia="Times New Roman" w:hAnsi="Times New Roman"/>
                <w:sz w:val="20"/>
                <w:szCs w:val="20"/>
                <w:lang w:eastAsia="ru-RU"/>
              </w:rPr>
            </w:pPr>
            <w:r>
              <w:rPr>
                <w:rFonts w:ascii="Times New Roman" w:eastAsia="Times New Roman" w:hAnsi="Times New Roman"/>
                <w:sz w:val="20"/>
                <w:szCs w:val="20"/>
                <w:lang w:eastAsia="ru-RU"/>
              </w:rPr>
              <w:t>нг(D)-FRHF</w:t>
            </w:r>
          </w:p>
          <w:p w:rsidR="003B7476" w:rsidRDefault="003B7476">
            <w:pPr>
              <w:widowControl w:val="0"/>
              <w:spacing w:line="240" w:lineRule="auto"/>
              <w:ind w:left="0" w:firstLine="0"/>
              <w:rPr>
                <w:rFonts w:ascii="Times New Roman" w:eastAsia="Times New Roman" w:hAnsi="Times New Roman"/>
                <w:sz w:val="20"/>
                <w:szCs w:val="20"/>
                <w:lang w:eastAsia="ru-RU"/>
              </w:rPr>
            </w:pPr>
          </w:p>
        </w:tc>
        <w:tc>
          <w:tcPr>
            <w:tcW w:w="1260" w:type="dxa"/>
            <w:tcBorders>
              <w:left w:val="single" w:sz="6" w:space="0" w:color="000000"/>
              <w:bottom w:val="single" w:sz="6" w:space="0" w:color="000000"/>
              <w:right w:val="single" w:sz="6" w:space="0" w:color="000000"/>
            </w:tcBorders>
          </w:tcPr>
          <w:p w:rsidR="003B7476" w:rsidRDefault="00C465E2">
            <w:pPr>
              <w:widowControl w:val="0"/>
              <w:spacing w:line="240" w:lineRule="auto"/>
              <w:ind w:left="0" w:firstLine="0"/>
              <w:rPr>
                <w:rFonts w:ascii="Times New Roman" w:eastAsia="Times New Roman" w:hAnsi="Times New Roman"/>
                <w:sz w:val="20"/>
                <w:szCs w:val="20"/>
                <w:lang w:eastAsia="ru-RU"/>
              </w:rPr>
            </w:pPr>
            <w:r>
              <w:rPr>
                <w:rFonts w:ascii="Times New Roman" w:eastAsia="Times New Roman" w:hAnsi="Times New Roman"/>
                <w:sz w:val="20"/>
                <w:szCs w:val="20"/>
                <w:lang w:eastAsia="ru-RU"/>
              </w:rPr>
              <w:t>П4.7.1.2.1</w:t>
            </w:r>
          </w:p>
        </w:tc>
        <w:tc>
          <w:tcPr>
            <w:tcW w:w="6501" w:type="dxa"/>
            <w:vMerge/>
            <w:tcBorders>
              <w:left w:val="single" w:sz="6" w:space="0" w:color="000000"/>
              <w:bottom w:val="single" w:sz="6" w:space="0" w:color="000000"/>
              <w:right w:val="single" w:sz="6" w:space="0" w:color="000000"/>
            </w:tcBorders>
          </w:tcPr>
          <w:p w:rsidR="003B7476" w:rsidRDefault="003B7476">
            <w:pPr>
              <w:widowControl w:val="0"/>
              <w:spacing w:line="240" w:lineRule="auto"/>
              <w:ind w:left="0" w:firstLine="0"/>
              <w:rPr>
                <w:rFonts w:ascii="Times New Roman" w:eastAsia="Times New Roman" w:hAnsi="Times New Roman"/>
                <w:sz w:val="20"/>
                <w:szCs w:val="20"/>
                <w:lang w:eastAsia="ru-RU"/>
              </w:rPr>
            </w:pPr>
          </w:p>
        </w:tc>
      </w:tr>
      <w:tr w:rsidR="003B7476">
        <w:trPr>
          <w:trHeight w:val="255"/>
        </w:trPr>
        <w:tc>
          <w:tcPr>
            <w:tcW w:w="1876" w:type="dxa"/>
            <w:tcBorders>
              <w:top w:val="single" w:sz="6" w:space="0" w:color="000000"/>
              <w:left w:val="single" w:sz="6" w:space="0" w:color="000000"/>
              <w:right w:val="single" w:sz="6" w:space="0" w:color="000000"/>
            </w:tcBorders>
          </w:tcPr>
          <w:p w:rsidR="003B7476" w:rsidRDefault="00C465E2">
            <w:pPr>
              <w:widowControl w:val="0"/>
              <w:spacing w:line="240" w:lineRule="auto"/>
              <w:ind w:left="0" w:firstLine="0"/>
              <w:rPr>
                <w:rFonts w:ascii="Times New Roman" w:eastAsia="Times New Roman" w:hAnsi="Times New Roman"/>
                <w:sz w:val="20"/>
                <w:szCs w:val="20"/>
                <w:lang w:eastAsia="ru-RU"/>
              </w:rPr>
            </w:pPr>
            <w:r>
              <w:rPr>
                <w:rFonts w:ascii="Times New Roman" w:eastAsia="Times New Roman" w:hAnsi="Times New Roman"/>
                <w:sz w:val="20"/>
                <w:szCs w:val="20"/>
                <w:lang w:eastAsia="ru-RU"/>
              </w:rPr>
              <w:t>нг(А F/R)-LSLTx</w:t>
            </w:r>
          </w:p>
        </w:tc>
        <w:tc>
          <w:tcPr>
            <w:tcW w:w="1260" w:type="dxa"/>
            <w:tcBorders>
              <w:top w:val="single" w:sz="6" w:space="0" w:color="000000"/>
              <w:left w:val="single" w:sz="6" w:space="0" w:color="000000"/>
              <w:right w:val="single" w:sz="6" w:space="0" w:color="000000"/>
            </w:tcBorders>
          </w:tcPr>
          <w:p w:rsidR="003B7476" w:rsidRDefault="00C465E2">
            <w:pPr>
              <w:widowControl w:val="0"/>
              <w:spacing w:line="240" w:lineRule="auto"/>
              <w:ind w:left="0" w:firstLine="0"/>
              <w:rPr>
                <w:rFonts w:ascii="Times New Roman" w:eastAsia="Times New Roman" w:hAnsi="Times New Roman"/>
                <w:sz w:val="20"/>
                <w:szCs w:val="20"/>
                <w:lang w:eastAsia="ru-RU"/>
              </w:rPr>
            </w:pPr>
            <w:r>
              <w:rPr>
                <w:rFonts w:ascii="Times New Roman" w:eastAsia="Times New Roman" w:hAnsi="Times New Roman"/>
                <w:sz w:val="20"/>
                <w:szCs w:val="20"/>
                <w:lang w:eastAsia="ru-RU"/>
              </w:rPr>
              <w:t>П1а.8.2.1.2</w:t>
            </w:r>
          </w:p>
        </w:tc>
        <w:tc>
          <w:tcPr>
            <w:tcW w:w="6501" w:type="dxa"/>
            <w:vMerge w:val="restart"/>
            <w:tcBorders>
              <w:top w:val="single" w:sz="6" w:space="0" w:color="000000"/>
              <w:left w:val="single" w:sz="6" w:space="0" w:color="000000"/>
              <w:bottom w:val="single" w:sz="6" w:space="0" w:color="000000"/>
              <w:right w:val="single" w:sz="6" w:space="0" w:color="000000"/>
            </w:tcBorders>
          </w:tcPr>
          <w:p w:rsidR="003B7476" w:rsidRDefault="00C465E2">
            <w:pPr>
              <w:widowControl w:val="0"/>
              <w:spacing w:line="240" w:lineRule="auto"/>
              <w:ind w:left="0" w:firstLine="0"/>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Для прокладки, с учетом объема горючей нагрузки кабелей, в зданиях детских дошкольных и образовательных учреждений, </w:t>
            </w:r>
            <w:r>
              <w:rPr>
                <w:rFonts w:ascii="Times New Roman" w:eastAsia="Times New Roman" w:hAnsi="Times New Roman"/>
                <w:sz w:val="20"/>
                <w:szCs w:val="20"/>
                <w:lang w:eastAsia="ru-RU"/>
              </w:rPr>
              <w:t>специализированных домах престарелых и инвалидов, больницах, в спальных корпусах образовательных учреждений интернатного типа и детских учреждений</w:t>
            </w:r>
          </w:p>
        </w:tc>
      </w:tr>
      <w:tr w:rsidR="003B7476">
        <w:trPr>
          <w:trHeight w:val="255"/>
        </w:trPr>
        <w:tc>
          <w:tcPr>
            <w:tcW w:w="1876" w:type="dxa"/>
            <w:tcBorders>
              <w:left w:val="single" w:sz="6" w:space="0" w:color="000000"/>
              <w:right w:val="single" w:sz="6" w:space="0" w:color="000000"/>
            </w:tcBorders>
          </w:tcPr>
          <w:p w:rsidR="003B7476" w:rsidRDefault="00C465E2">
            <w:pPr>
              <w:widowControl w:val="0"/>
              <w:spacing w:line="240" w:lineRule="auto"/>
              <w:ind w:left="0" w:firstLine="0"/>
              <w:rPr>
                <w:rFonts w:ascii="Times New Roman" w:eastAsia="Times New Roman" w:hAnsi="Times New Roman"/>
                <w:sz w:val="20"/>
                <w:szCs w:val="20"/>
                <w:lang w:eastAsia="ru-RU"/>
              </w:rPr>
            </w:pPr>
            <w:r>
              <w:rPr>
                <w:rFonts w:ascii="Times New Roman" w:eastAsia="Times New Roman" w:hAnsi="Times New Roman"/>
                <w:sz w:val="20"/>
                <w:szCs w:val="20"/>
                <w:lang w:eastAsia="ru-RU"/>
              </w:rPr>
              <w:t>нг(A)-LSLTx</w:t>
            </w:r>
          </w:p>
        </w:tc>
        <w:tc>
          <w:tcPr>
            <w:tcW w:w="1260" w:type="dxa"/>
            <w:tcBorders>
              <w:left w:val="single" w:sz="6" w:space="0" w:color="000000"/>
              <w:right w:val="single" w:sz="6" w:space="0" w:color="000000"/>
            </w:tcBorders>
          </w:tcPr>
          <w:p w:rsidR="003B7476" w:rsidRDefault="00C465E2">
            <w:pPr>
              <w:widowControl w:val="0"/>
              <w:spacing w:line="240" w:lineRule="auto"/>
              <w:ind w:left="0" w:firstLine="0"/>
              <w:rPr>
                <w:rFonts w:ascii="Times New Roman" w:eastAsia="Times New Roman" w:hAnsi="Times New Roman"/>
                <w:sz w:val="20"/>
                <w:szCs w:val="20"/>
                <w:lang w:eastAsia="ru-RU"/>
              </w:rPr>
            </w:pPr>
            <w:r>
              <w:rPr>
                <w:rFonts w:ascii="Times New Roman" w:eastAsia="Times New Roman" w:hAnsi="Times New Roman"/>
                <w:sz w:val="20"/>
                <w:szCs w:val="20"/>
                <w:lang w:eastAsia="ru-RU"/>
              </w:rPr>
              <w:t>П1б.8.2.1.2</w:t>
            </w:r>
          </w:p>
        </w:tc>
        <w:tc>
          <w:tcPr>
            <w:tcW w:w="6501" w:type="dxa"/>
            <w:vMerge/>
            <w:tcBorders>
              <w:left w:val="single" w:sz="6" w:space="0" w:color="000000"/>
              <w:right w:val="single" w:sz="6" w:space="0" w:color="000000"/>
            </w:tcBorders>
          </w:tcPr>
          <w:p w:rsidR="003B7476" w:rsidRDefault="003B7476">
            <w:pPr>
              <w:widowControl w:val="0"/>
              <w:spacing w:line="240" w:lineRule="auto"/>
              <w:ind w:left="0" w:firstLine="0"/>
              <w:rPr>
                <w:rFonts w:ascii="Times New Roman" w:eastAsia="Times New Roman" w:hAnsi="Times New Roman"/>
                <w:sz w:val="20"/>
                <w:szCs w:val="20"/>
                <w:lang w:eastAsia="ru-RU"/>
              </w:rPr>
            </w:pPr>
          </w:p>
        </w:tc>
      </w:tr>
      <w:tr w:rsidR="003B7476">
        <w:trPr>
          <w:trHeight w:val="255"/>
        </w:trPr>
        <w:tc>
          <w:tcPr>
            <w:tcW w:w="1876" w:type="dxa"/>
            <w:tcBorders>
              <w:left w:val="single" w:sz="6" w:space="0" w:color="000000"/>
              <w:right w:val="single" w:sz="6" w:space="0" w:color="000000"/>
            </w:tcBorders>
          </w:tcPr>
          <w:p w:rsidR="003B7476" w:rsidRDefault="00C465E2">
            <w:pPr>
              <w:widowControl w:val="0"/>
              <w:spacing w:line="240" w:lineRule="auto"/>
              <w:ind w:left="0" w:firstLine="0"/>
              <w:rPr>
                <w:rFonts w:ascii="Times New Roman" w:eastAsia="Times New Roman" w:hAnsi="Times New Roman"/>
                <w:sz w:val="20"/>
                <w:szCs w:val="20"/>
                <w:lang w:eastAsia="ru-RU"/>
              </w:rPr>
            </w:pPr>
            <w:r>
              <w:rPr>
                <w:rFonts w:ascii="Times New Roman" w:eastAsia="Times New Roman" w:hAnsi="Times New Roman"/>
                <w:sz w:val="20"/>
                <w:szCs w:val="20"/>
                <w:lang w:eastAsia="ru-RU"/>
              </w:rPr>
              <w:t>нг(B)-LSLTx</w:t>
            </w:r>
          </w:p>
        </w:tc>
        <w:tc>
          <w:tcPr>
            <w:tcW w:w="1260" w:type="dxa"/>
            <w:tcBorders>
              <w:left w:val="single" w:sz="6" w:space="0" w:color="000000"/>
              <w:right w:val="single" w:sz="6" w:space="0" w:color="000000"/>
            </w:tcBorders>
          </w:tcPr>
          <w:p w:rsidR="003B7476" w:rsidRDefault="00C465E2">
            <w:pPr>
              <w:widowControl w:val="0"/>
              <w:spacing w:line="240" w:lineRule="auto"/>
              <w:ind w:left="0" w:firstLine="0"/>
              <w:rPr>
                <w:rFonts w:ascii="Times New Roman" w:eastAsia="Times New Roman" w:hAnsi="Times New Roman"/>
                <w:sz w:val="20"/>
                <w:szCs w:val="20"/>
                <w:lang w:eastAsia="ru-RU"/>
              </w:rPr>
            </w:pPr>
            <w:r>
              <w:rPr>
                <w:rFonts w:ascii="Times New Roman" w:eastAsia="Times New Roman" w:hAnsi="Times New Roman"/>
                <w:sz w:val="20"/>
                <w:szCs w:val="20"/>
                <w:lang w:eastAsia="ru-RU"/>
              </w:rPr>
              <w:t>П2.8.2.1.2</w:t>
            </w:r>
          </w:p>
        </w:tc>
        <w:tc>
          <w:tcPr>
            <w:tcW w:w="6501" w:type="dxa"/>
            <w:vMerge/>
            <w:tcBorders>
              <w:left w:val="single" w:sz="6" w:space="0" w:color="000000"/>
              <w:right w:val="single" w:sz="6" w:space="0" w:color="000000"/>
            </w:tcBorders>
          </w:tcPr>
          <w:p w:rsidR="003B7476" w:rsidRDefault="003B7476">
            <w:pPr>
              <w:widowControl w:val="0"/>
              <w:spacing w:line="240" w:lineRule="auto"/>
              <w:ind w:left="0" w:firstLine="0"/>
              <w:rPr>
                <w:rFonts w:ascii="Times New Roman" w:eastAsia="Times New Roman" w:hAnsi="Times New Roman"/>
                <w:sz w:val="20"/>
                <w:szCs w:val="20"/>
                <w:lang w:eastAsia="ru-RU"/>
              </w:rPr>
            </w:pPr>
          </w:p>
        </w:tc>
      </w:tr>
      <w:tr w:rsidR="003B7476">
        <w:trPr>
          <w:trHeight w:val="255"/>
        </w:trPr>
        <w:tc>
          <w:tcPr>
            <w:tcW w:w="1876" w:type="dxa"/>
            <w:tcBorders>
              <w:left w:val="single" w:sz="6" w:space="0" w:color="000000"/>
              <w:right w:val="single" w:sz="6" w:space="0" w:color="000000"/>
            </w:tcBorders>
          </w:tcPr>
          <w:p w:rsidR="003B7476" w:rsidRDefault="00C465E2">
            <w:pPr>
              <w:widowControl w:val="0"/>
              <w:spacing w:line="240" w:lineRule="auto"/>
              <w:ind w:left="0" w:firstLine="0"/>
              <w:rPr>
                <w:rFonts w:ascii="Times New Roman" w:eastAsia="Times New Roman" w:hAnsi="Times New Roman"/>
                <w:sz w:val="20"/>
                <w:szCs w:val="20"/>
                <w:lang w:eastAsia="ru-RU"/>
              </w:rPr>
            </w:pPr>
            <w:r>
              <w:rPr>
                <w:rFonts w:ascii="Times New Roman" w:eastAsia="Times New Roman" w:hAnsi="Times New Roman"/>
                <w:sz w:val="20"/>
                <w:szCs w:val="20"/>
                <w:lang w:eastAsia="ru-RU"/>
              </w:rPr>
              <w:t>нг(C)-LSLTx</w:t>
            </w:r>
          </w:p>
        </w:tc>
        <w:tc>
          <w:tcPr>
            <w:tcW w:w="1260" w:type="dxa"/>
            <w:tcBorders>
              <w:left w:val="single" w:sz="6" w:space="0" w:color="000000"/>
              <w:right w:val="single" w:sz="6" w:space="0" w:color="000000"/>
            </w:tcBorders>
          </w:tcPr>
          <w:p w:rsidR="003B7476" w:rsidRDefault="00C465E2">
            <w:pPr>
              <w:widowControl w:val="0"/>
              <w:spacing w:line="240" w:lineRule="auto"/>
              <w:ind w:left="0" w:firstLine="0"/>
              <w:rPr>
                <w:rFonts w:ascii="Times New Roman" w:eastAsia="Times New Roman" w:hAnsi="Times New Roman"/>
                <w:sz w:val="20"/>
                <w:szCs w:val="20"/>
                <w:lang w:eastAsia="ru-RU"/>
              </w:rPr>
            </w:pPr>
            <w:r>
              <w:rPr>
                <w:rFonts w:ascii="Times New Roman" w:eastAsia="Times New Roman" w:hAnsi="Times New Roman"/>
                <w:sz w:val="20"/>
                <w:szCs w:val="20"/>
                <w:lang w:eastAsia="ru-RU"/>
              </w:rPr>
              <w:t>П3.8.2.1.2</w:t>
            </w:r>
          </w:p>
        </w:tc>
        <w:tc>
          <w:tcPr>
            <w:tcW w:w="6501" w:type="dxa"/>
            <w:vMerge/>
            <w:tcBorders>
              <w:left w:val="single" w:sz="6" w:space="0" w:color="000000"/>
              <w:right w:val="single" w:sz="6" w:space="0" w:color="000000"/>
            </w:tcBorders>
          </w:tcPr>
          <w:p w:rsidR="003B7476" w:rsidRDefault="003B7476">
            <w:pPr>
              <w:widowControl w:val="0"/>
              <w:spacing w:line="240" w:lineRule="auto"/>
              <w:ind w:left="0" w:firstLine="0"/>
              <w:rPr>
                <w:rFonts w:ascii="Times New Roman" w:eastAsia="Times New Roman" w:hAnsi="Times New Roman"/>
                <w:sz w:val="20"/>
                <w:szCs w:val="20"/>
                <w:lang w:eastAsia="ru-RU"/>
              </w:rPr>
            </w:pPr>
          </w:p>
        </w:tc>
      </w:tr>
      <w:tr w:rsidR="003B7476">
        <w:trPr>
          <w:trHeight w:val="255"/>
        </w:trPr>
        <w:tc>
          <w:tcPr>
            <w:tcW w:w="1876" w:type="dxa"/>
            <w:tcBorders>
              <w:left w:val="single" w:sz="6" w:space="0" w:color="000000"/>
              <w:bottom w:val="single" w:sz="6" w:space="0" w:color="000000"/>
              <w:right w:val="single" w:sz="6" w:space="0" w:color="000000"/>
            </w:tcBorders>
          </w:tcPr>
          <w:p w:rsidR="003B7476" w:rsidRDefault="00C465E2">
            <w:pPr>
              <w:widowControl w:val="0"/>
              <w:spacing w:line="240" w:lineRule="auto"/>
              <w:ind w:left="0" w:firstLine="0"/>
              <w:rPr>
                <w:rFonts w:ascii="Times New Roman" w:eastAsia="Times New Roman" w:hAnsi="Times New Roman"/>
                <w:sz w:val="20"/>
                <w:szCs w:val="20"/>
                <w:lang w:eastAsia="ru-RU"/>
              </w:rPr>
            </w:pPr>
            <w:r>
              <w:rPr>
                <w:rFonts w:ascii="Times New Roman" w:eastAsia="Times New Roman" w:hAnsi="Times New Roman"/>
                <w:sz w:val="20"/>
                <w:szCs w:val="20"/>
                <w:lang w:eastAsia="ru-RU"/>
              </w:rPr>
              <w:t>нг(D) LSLTx</w:t>
            </w:r>
          </w:p>
        </w:tc>
        <w:tc>
          <w:tcPr>
            <w:tcW w:w="1260" w:type="dxa"/>
            <w:tcBorders>
              <w:left w:val="single" w:sz="6" w:space="0" w:color="000000"/>
              <w:bottom w:val="single" w:sz="6" w:space="0" w:color="000000"/>
              <w:right w:val="single" w:sz="6" w:space="0" w:color="000000"/>
            </w:tcBorders>
          </w:tcPr>
          <w:p w:rsidR="003B7476" w:rsidRDefault="00C465E2">
            <w:pPr>
              <w:widowControl w:val="0"/>
              <w:spacing w:line="240" w:lineRule="auto"/>
              <w:ind w:left="0" w:firstLine="0"/>
              <w:rPr>
                <w:rFonts w:ascii="Times New Roman" w:eastAsia="Times New Roman" w:hAnsi="Times New Roman"/>
                <w:sz w:val="20"/>
                <w:szCs w:val="20"/>
                <w:lang w:eastAsia="ru-RU"/>
              </w:rPr>
            </w:pPr>
            <w:r>
              <w:rPr>
                <w:rFonts w:ascii="Times New Roman" w:eastAsia="Times New Roman" w:hAnsi="Times New Roman"/>
                <w:sz w:val="20"/>
                <w:szCs w:val="20"/>
                <w:lang w:eastAsia="ru-RU"/>
              </w:rPr>
              <w:t>П4.8.2.1.2</w:t>
            </w:r>
          </w:p>
        </w:tc>
        <w:tc>
          <w:tcPr>
            <w:tcW w:w="6501" w:type="dxa"/>
            <w:vMerge/>
            <w:tcBorders>
              <w:left w:val="single" w:sz="6" w:space="0" w:color="000000"/>
              <w:right w:val="single" w:sz="6" w:space="0" w:color="000000"/>
            </w:tcBorders>
          </w:tcPr>
          <w:p w:rsidR="003B7476" w:rsidRDefault="003B7476">
            <w:pPr>
              <w:widowControl w:val="0"/>
              <w:spacing w:line="240" w:lineRule="auto"/>
              <w:ind w:left="0" w:firstLine="0"/>
              <w:rPr>
                <w:rFonts w:ascii="Times New Roman" w:eastAsia="Times New Roman" w:hAnsi="Times New Roman"/>
                <w:sz w:val="20"/>
                <w:szCs w:val="20"/>
                <w:lang w:eastAsia="ru-RU"/>
              </w:rPr>
            </w:pPr>
          </w:p>
        </w:tc>
      </w:tr>
      <w:tr w:rsidR="003B7476">
        <w:trPr>
          <w:trHeight w:val="255"/>
        </w:trPr>
        <w:tc>
          <w:tcPr>
            <w:tcW w:w="1876" w:type="dxa"/>
            <w:tcBorders>
              <w:top w:val="single" w:sz="6" w:space="0" w:color="000000"/>
              <w:left w:val="single" w:sz="6" w:space="0" w:color="000000"/>
              <w:right w:val="single" w:sz="6" w:space="0" w:color="000000"/>
            </w:tcBorders>
          </w:tcPr>
          <w:p w:rsidR="003B7476" w:rsidRDefault="00C465E2">
            <w:pPr>
              <w:widowControl w:val="0"/>
              <w:spacing w:line="240" w:lineRule="auto"/>
              <w:ind w:left="0" w:firstLine="0"/>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нг(А </w:t>
            </w:r>
            <w:r>
              <w:rPr>
                <w:rFonts w:ascii="Times New Roman" w:eastAsia="Times New Roman" w:hAnsi="Times New Roman"/>
                <w:sz w:val="20"/>
                <w:szCs w:val="20"/>
                <w:lang w:eastAsia="ru-RU"/>
              </w:rPr>
              <w:t>F/R)-HFLTx</w:t>
            </w:r>
          </w:p>
        </w:tc>
        <w:tc>
          <w:tcPr>
            <w:tcW w:w="1260" w:type="dxa"/>
            <w:tcBorders>
              <w:top w:val="single" w:sz="6" w:space="0" w:color="000000"/>
              <w:left w:val="single" w:sz="6" w:space="0" w:color="000000"/>
              <w:right w:val="single" w:sz="6" w:space="0" w:color="000000"/>
            </w:tcBorders>
          </w:tcPr>
          <w:p w:rsidR="003B7476" w:rsidRDefault="00C465E2">
            <w:pPr>
              <w:widowControl w:val="0"/>
              <w:spacing w:line="240" w:lineRule="auto"/>
              <w:ind w:left="0" w:firstLine="0"/>
              <w:rPr>
                <w:rFonts w:ascii="Times New Roman" w:eastAsia="Times New Roman" w:hAnsi="Times New Roman"/>
                <w:sz w:val="20"/>
                <w:szCs w:val="20"/>
                <w:lang w:eastAsia="ru-RU"/>
              </w:rPr>
            </w:pPr>
            <w:r>
              <w:rPr>
                <w:rFonts w:ascii="Times New Roman" w:eastAsia="Times New Roman" w:hAnsi="Times New Roman"/>
                <w:sz w:val="20"/>
                <w:szCs w:val="20"/>
                <w:lang w:eastAsia="ru-RU"/>
              </w:rPr>
              <w:t>П1а.8.1.1.1</w:t>
            </w:r>
          </w:p>
        </w:tc>
        <w:tc>
          <w:tcPr>
            <w:tcW w:w="6501" w:type="dxa"/>
            <w:vMerge/>
            <w:tcBorders>
              <w:left w:val="single" w:sz="6" w:space="0" w:color="000000"/>
              <w:right w:val="single" w:sz="6" w:space="0" w:color="000000"/>
            </w:tcBorders>
          </w:tcPr>
          <w:p w:rsidR="003B7476" w:rsidRDefault="003B7476">
            <w:pPr>
              <w:widowControl w:val="0"/>
              <w:spacing w:line="240" w:lineRule="auto"/>
              <w:ind w:left="0" w:firstLine="0"/>
              <w:rPr>
                <w:rFonts w:ascii="Times New Roman" w:eastAsia="Times New Roman" w:hAnsi="Times New Roman"/>
                <w:sz w:val="20"/>
                <w:szCs w:val="20"/>
                <w:lang w:eastAsia="ru-RU"/>
              </w:rPr>
            </w:pPr>
          </w:p>
        </w:tc>
      </w:tr>
      <w:tr w:rsidR="003B7476">
        <w:trPr>
          <w:trHeight w:val="255"/>
        </w:trPr>
        <w:tc>
          <w:tcPr>
            <w:tcW w:w="1876" w:type="dxa"/>
            <w:tcBorders>
              <w:left w:val="single" w:sz="6" w:space="0" w:color="000000"/>
              <w:right w:val="single" w:sz="6" w:space="0" w:color="000000"/>
            </w:tcBorders>
          </w:tcPr>
          <w:p w:rsidR="003B7476" w:rsidRDefault="00C465E2">
            <w:pPr>
              <w:widowControl w:val="0"/>
              <w:spacing w:line="240" w:lineRule="auto"/>
              <w:ind w:left="0" w:firstLine="0"/>
              <w:rPr>
                <w:rFonts w:ascii="Times New Roman" w:eastAsia="Times New Roman" w:hAnsi="Times New Roman"/>
                <w:sz w:val="20"/>
                <w:szCs w:val="20"/>
                <w:lang w:eastAsia="ru-RU"/>
              </w:rPr>
            </w:pPr>
            <w:r>
              <w:rPr>
                <w:rFonts w:ascii="Times New Roman" w:eastAsia="Times New Roman" w:hAnsi="Times New Roman"/>
                <w:sz w:val="20"/>
                <w:szCs w:val="20"/>
                <w:lang w:eastAsia="ru-RU"/>
              </w:rPr>
              <w:t>нг(A)-HFLTx</w:t>
            </w:r>
          </w:p>
        </w:tc>
        <w:tc>
          <w:tcPr>
            <w:tcW w:w="1260" w:type="dxa"/>
            <w:tcBorders>
              <w:left w:val="single" w:sz="6" w:space="0" w:color="000000"/>
              <w:right w:val="single" w:sz="6" w:space="0" w:color="000000"/>
            </w:tcBorders>
          </w:tcPr>
          <w:p w:rsidR="003B7476" w:rsidRDefault="00C465E2">
            <w:pPr>
              <w:widowControl w:val="0"/>
              <w:spacing w:line="240" w:lineRule="auto"/>
              <w:ind w:left="0" w:firstLine="0"/>
              <w:rPr>
                <w:rFonts w:ascii="Times New Roman" w:eastAsia="Times New Roman" w:hAnsi="Times New Roman"/>
                <w:sz w:val="20"/>
                <w:szCs w:val="20"/>
                <w:lang w:eastAsia="ru-RU"/>
              </w:rPr>
            </w:pPr>
            <w:r>
              <w:rPr>
                <w:rFonts w:ascii="Times New Roman" w:eastAsia="Times New Roman" w:hAnsi="Times New Roman"/>
                <w:sz w:val="20"/>
                <w:szCs w:val="20"/>
                <w:lang w:eastAsia="ru-RU"/>
              </w:rPr>
              <w:t>П1б.8.1.1.1</w:t>
            </w:r>
          </w:p>
        </w:tc>
        <w:tc>
          <w:tcPr>
            <w:tcW w:w="6501" w:type="dxa"/>
            <w:vMerge/>
            <w:tcBorders>
              <w:left w:val="single" w:sz="6" w:space="0" w:color="000000"/>
              <w:right w:val="single" w:sz="6" w:space="0" w:color="000000"/>
            </w:tcBorders>
          </w:tcPr>
          <w:p w:rsidR="003B7476" w:rsidRDefault="003B7476">
            <w:pPr>
              <w:widowControl w:val="0"/>
              <w:spacing w:line="240" w:lineRule="auto"/>
              <w:ind w:left="0" w:firstLine="0"/>
              <w:rPr>
                <w:rFonts w:ascii="Times New Roman" w:eastAsia="Times New Roman" w:hAnsi="Times New Roman"/>
                <w:sz w:val="20"/>
                <w:szCs w:val="20"/>
                <w:lang w:eastAsia="ru-RU"/>
              </w:rPr>
            </w:pPr>
          </w:p>
        </w:tc>
      </w:tr>
      <w:tr w:rsidR="003B7476">
        <w:trPr>
          <w:trHeight w:val="255"/>
        </w:trPr>
        <w:tc>
          <w:tcPr>
            <w:tcW w:w="1876" w:type="dxa"/>
            <w:tcBorders>
              <w:left w:val="single" w:sz="6" w:space="0" w:color="000000"/>
              <w:right w:val="single" w:sz="6" w:space="0" w:color="000000"/>
            </w:tcBorders>
          </w:tcPr>
          <w:p w:rsidR="003B7476" w:rsidRDefault="00C465E2">
            <w:pPr>
              <w:widowControl w:val="0"/>
              <w:spacing w:line="240" w:lineRule="auto"/>
              <w:ind w:left="0" w:firstLine="0"/>
              <w:rPr>
                <w:rFonts w:ascii="Times New Roman" w:eastAsia="Times New Roman" w:hAnsi="Times New Roman"/>
                <w:sz w:val="20"/>
                <w:szCs w:val="20"/>
                <w:lang w:eastAsia="ru-RU"/>
              </w:rPr>
            </w:pPr>
            <w:r>
              <w:rPr>
                <w:rFonts w:ascii="Times New Roman" w:eastAsia="Times New Roman" w:hAnsi="Times New Roman"/>
                <w:sz w:val="20"/>
                <w:szCs w:val="20"/>
                <w:lang w:eastAsia="ru-RU"/>
              </w:rPr>
              <w:t>нг(B)-HFLTx</w:t>
            </w:r>
          </w:p>
        </w:tc>
        <w:tc>
          <w:tcPr>
            <w:tcW w:w="1260" w:type="dxa"/>
            <w:tcBorders>
              <w:left w:val="single" w:sz="6" w:space="0" w:color="000000"/>
              <w:right w:val="single" w:sz="6" w:space="0" w:color="000000"/>
            </w:tcBorders>
          </w:tcPr>
          <w:p w:rsidR="003B7476" w:rsidRDefault="00C465E2">
            <w:pPr>
              <w:widowControl w:val="0"/>
              <w:spacing w:line="240" w:lineRule="auto"/>
              <w:ind w:left="0" w:firstLine="0"/>
              <w:rPr>
                <w:rFonts w:ascii="Times New Roman" w:eastAsia="Times New Roman" w:hAnsi="Times New Roman"/>
                <w:sz w:val="20"/>
                <w:szCs w:val="20"/>
                <w:lang w:eastAsia="ru-RU"/>
              </w:rPr>
            </w:pPr>
            <w:r>
              <w:rPr>
                <w:rFonts w:ascii="Times New Roman" w:eastAsia="Times New Roman" w:hAnsi="Times New Roman"/>
                <w:sz w:val="20"/>
                <w:szCs w:val="20"/>
                <w:lang w:eastAsia="ru-RU"/>
              </w:rPr>
              <w:t>П2.8.1.1.1</w:t>
            </w:r>
          </w:p>
        </w:tc>
        <w:tc>
          <w:tcPr>
            <w:tcW w:w="6501" w:type="dxa"/>
            <w:vMerge/>
            <w:tcBorders>
              <w:left w:val="single" w:sz="6" w:space="0" w:color="000000"/>
              <w:right w:val="single" w:sz="6" w:space="0" w:color="000000"/>
            </w:tcBorders>
          </w:tcPr>
          <w:p w:rsidR="003B7476" w:rsidRDefault="003B7476">
            <w:pPr>
              <w:widowControl w:val="0"/>
              <w:spacing w:line="240" w:lineRule="auto"/>
              <w:ind w:left="0" w:firstLine="0"/>
              <w:rPr>
                <w:rFonts w:ascii="Times New Roman" w:eastAsia="Times New Roman" w:hAnsi="Times New Roman"/>
                <w:sz w:val="20"/>
                <w:szCs w:val="20"/>
                <w:lang w:eastAsia="ru-RU"/>
              </w:rPr>
            </w:pPr>
          </w:p>
        </w:tc>
      </w:tr>
      <w:tr w:rsidR="003B7476">
        <w:trPr>
          <w:trHeight w:val="255"/>
        </w:trPr>
        <w:tc>
          <w:tcPr>
            <w:tcW w:w="1876" w:type="dxa"/>
            <w:tcBorders>
              <w:left w:val="single" w:sz="6" w:space="0" w:color="000000"/>
              <w:right w:val="single" w:sz="6" w:space="0" w:color="000000"/>
            </w:tcBorders>
          </w:tcPr>
          <w:p w:rsidR="003B7476" w:rsidRDefault="00C465E2">
            <w:pPr>
              <w:widowControl w:val="0"/>
              <w:spacing w:line="240" w:lineRule="auto"/>
              <w:ind w:left="0" w:firstLine="0"/>
              <w:rPr>
                <w:rFonts w:ascii="Times New Roman" w:eastAsia="Times New Roman" w:hAnsi="Times New Roman"/>
                <w:sz w:val="20"/>
                <w:szCs w:val="20"/>
                <w:lang w:eastAsia="ru-RU"/>
              </w:rPr>
            </w:pPr>
            <w:r>
              <w:rPr>
                <w:rFonts w:ascii="Times New Roman" w:eastAsia="Times New Roman" w:hAnsi="Times New Roman"/>
                <w:sz w:val="20"/>
                <w:szCs w:val="20"/>
                <w:lang w:eastAsia="ru-RU"/>
              </w:rPr>
              <w:t>нг(C)-HFLTx</w:t>
            </w:r>
          </w:p>
        </w:tc>
        <w:tc>
          <w:tcPr>
            <w:tcW w:w="1260" w:type="dxa"/>
            <w:tcBorders>
              <w:left w:val="single" w:sz="6" w:space="0" w:color="000000"/>
              <w:right w:val="single" w:sz="6" w:space="0" w:color="000000"/>
            </w:tcBorders>
          </w:tcPr>
          <w:p w:rsidR="003B7476" w:rsidRDefault="00C465E2">
            <w:pPr>
              <w:widowControl w:val="0"/>
              <w:spacing w:line="240" w:lineRule="auto"/>
              <w:ind w:left="0" w:firstLine="0"/>
              <w:rPr>
                <w:rFonts w:ascii="Times New Roman" w:eastAsia="Times New Roman" w:hAnsi="Times New Roman"/>
                <w:sz w:val="20"/>
                <w:szCs w:val="20"/>
                <w:lang w:eastAsia="ru-RU"/>
              </w:rPr>
            </w:pPr>
            <w:r>
              <w:rPr>
                <w:rFonts w:ascii="Times New Roman" w:eastAsia="Times New Roman" w:hAnsi="Times New Roman"/>
                <w:sz w:val="20"/>
                <w:szCs w:val="20"/>
                <w:lang w:eastAsia="ru-RU"/>
              </w:rPr>
              <w:t>П3.8.1.1.1</w:t>
            </w:r>
          </w:p>
        </w:tc>
        <w:tc>
          <w:tcPr>
            <w:tcW w:w="6501" w:type="dxa"/>
            <w:vMerge/>
            <w:tcBorders>
              <w:left w:val="single" w:sz="6" w:space="0" w:color="000000"/>
              <w:right w:val="single" w:sz="6" w:space="0" w:color="000000"/>
            </w:tcBorders>
          </w:tcPr>
          <w:p w:rsidR="003B7476" w:rsidRDefault="003B7476">
            <w:pPr>
              <w:widowControl w:val="0"/>
              <w:spacing w:line="240" w:lineRule="auto"/>
              <w:ind w:left="0" w:firstLine="0"/>
              <w:rPr>
                <w:rFonts w:ascii="Times New Roman" w:eastAsia="Times New Roman" w:hAnsi="Times New Roman"/>
                <w:sz w:val="20"/>
                <w:szCs w:val="20"/>
                <w:lang w:eastAsia="ru-RU"/>
              </w:rPr>
            </w:pPr>
          </w:p>
        </w:tc>
      </w:tr>
      <w:tr w:rsidR="003B7476">
        <w:trPr>
          <w:trHeight w:val="255"/>
        </w:trPr>
        <w:tc>
          <w:tcPr>
            <w:tcW w:w="1876" w:type="dxa"/>
            <w:tcBorders>
              <w:left w:val="single" w:sz="6" w:space="0" w:color="000000"/>
              <w:bottom w:val="single" w:sz="6" w:space="0" w:color="000000"/>
              <w:right w:val="single" w:sz="6" w:space="0" w:color="000000"/>
            </w:tcBorders>
          </w:tcPr>
          <w:p w:rsidR="003B7476" w:rsidRDefault="00C465E2">
            <w:pPr>
              <w:widowControl w:val="0"/>
              <w:spacing w:line="240" w:lineRule="auto"/>
              <w:ind w:left="0" w:firstLine="0"/>
              <w:rPr>
                <w:rFonts w:ascii="Times New Roman" w:eastAsia="Times New Roman" w:hAnsi="Times New Roman"/>
                <w:sz w:val="20"/>
                <w:szCs w:val="20"/>
                <w:lang w:eastAsia="ru-RU"/>
              </w:rPr>
            </w:pPr>
            <w:r>
              <w:rPr>
                <w:rFonts w:ascii="Times New Roman" w:eastAsia="Times New Roman" w:hAnsi="Times New Roman"/>
                <w:sz w:val="20"/>
                <w:szCs w:val="20"/>
                <w:lang w:eastAsia="ru-RU"/>
              </w:rPr>
              <w:lastRenderedPageBreak/>
              <w:t>нг(D)-HFLTx</w:t>
            </w:r>
          </w:p>
        </w:tc>
        <w:tc>
          <w:tcPr>
            <w:tcW w:w="1260" w:type="dxa"/>
            <w:tcBorders>
              <w:left w:val="single" w:sz="6" w:space="0" w:color="000000"/>
              <w:bottom w:val="single" w:sz="6" w:space="0" w:color="000000"/>
              <w:right w:val="single" w:sz="6" w:space="0" w:color="000000"/>
            </w:tcBorders>
          </w:tcPr>
          <w:p w:rsidR="003B7476" w:rsidRDefault="00C465E2">
            <w:pPr>
              <w:widowControl w:val="0"/>
              <w:spacing w:line="240" w:lineRule="auto"/>
              <w:ind w:left="0" w:firstLine="0"/>
              <w:rPr>
                <w:rFonts w:ascii="Times New Roman" w:eastAsia="Times New Roman" w:hAnsi="Times New Roman"/>
                <w:sz w:val="20"/>
                <w:szCs w:val="20"/>
                <w:lang w:eastAsia="ru-RU"/>
              </w:rPr>
            </w:pPr>
            <w:r>
              <w:rPr>
                <w:rFonts w:ascii="Times New Roman" w:eastAsia="Times New Roman" w:hAnsi="Times New Roman"/>
                <w:sz w:val="20"/>
                <w:szCs w:val="20"/>
                <w:lang w:eastAsia="ru-RU"/>
              </w:rPr>
              <w:t>П4.8.1.1.1</w:t>
            </w:r>
          </w:p>
        </w:tc>
        <w:tc>
          <w:tcPr>
            <w:tcW w:w="6501" w:type="dxa"/>
            <w:vMerge/>
            <w:tcBorders>
              <w:left w:val="single" w:sz="6" w:space="0" w:color="000000"/>
              <w:bottom w:val="single" w:sz="6" w:space="0" w:color="000000"/>
              <w:right w:val="single" w:sz="6" w:space="0" w:color="000000"/>
            </w:tcBorders>
          </w:tcPr>
          <w:p w:rsidR="003B7476" w:rsidRDefault="003B7476">
            <w:pPr>
              <w:widowControl w:val="0"/>
              <w:spacing w:line="240" w:lineRule="auto"/>
              <w:ind w:left="0" w:firstLine="0"/>
              <w:rPr>
                <w:rFonts w:ascii="Times New Roman" w:eastAsia="Times New Roman" w:hAnsi="Times New Roman"/>
                <w:sz w:val="20"/>
                <w:szCs w:val="20"/>
                <w:lang w:eastAsia="ru-RU"/>
              </w:rPr>
            </w:pPr>
          </w:p>
        </w:tc>
      </w:tr>
      <w:tr w:rsidR="003B7476">
        <w:trPr>
          <w:trHeight w:val="227"/>
        </w:trPr>
        <w:tc>
          <w:tcPr>
            <w:tcW w:w="1876" w:type="dxa"/>
            <w:tcBorders>
              <w:top w:val="single" w:sz="6" w:space="0" w:color="000000"/>
              <w:left w:val="single" w:sz="6" w:space="0" w:color="000000"/>
              <w:right w:val="single" w:sz="6" w:space="0" w:color="000000"/>
            </w:tcBorders>
          </w:tcPr>
          <w:p w:rsidR="003B7476" w:rsidRDefault="00C465E2">
            <w:pPr>
              <w:widowControl w:val="0"/>
              <w:spacing w:line="240" w:lineRule="auto"/>
              <w:ind w:left="0" w:firstLine="0"/>
              <w:rPr>
                <w:rFonts w:ascii="Times New Roman" w:eastAsia="Times New Roman" w:hAnsi="Times New Roman"/>
                <w:sz w:val="20"/>
                <w:szCs w:val="20"/>
                <w:lang w:eastAsia="ru-RU"/>
              </w:rPr>
            </w:pPr>
            <w:r>
              <w:rPr>
                <w:rFonts w:ascii="Times New Roman" w:eastAsia="Times New Roman" w:hAnsi="Times New Roman"/>
                <w:sz w:val="20"/>
                <w:szCs w:val="20"/>
                <w:lang w:eastAsia="ru-RU"/>
              </w:rPr>
              <w:t>нг(А F/R)-FRLSLTx</w:t>
            </w:r>
          </w:p>
          <w:p w:rsidR="003B7476" w:rsidRDefault="00C465E2">
            <w:pPr>
              <w:widowControl w:val="0"/>
              <w:spacing w:line="240" w:lineRule="auto"/>
              <w:ind w:left="0" w:firstLine="0"/>
              <w:rPr>
                <w:rFonts w:ascii="Times New Roman" w:eastAsia="Times New Roman" w:hAnsi="Times New Roman"/>
                <w:sz w:val="20"/>
                <w:szCs w:val="20"/>
                <w:lang w:eastAsia="ru-RU"/>
              </w:rPr>
            </w:pPr>
            <w:r>
              <w:rPr>
                <w:rFonts w:ascii="Times New Roman" w:eastAsia="Times New Roman" w:hAnsi="Times New Roman"/>
                <w:sz w:val="20"/>
                <w:szCs w:val="20"/>
                <w:lang w:eastAsia="ru-RU"/>
              </w:rPr>
              <w:t>нг(А)-FRLSLTx</w:t>
            </w:r>
          </w:p>
          <w:p w:rsidR="003B7476" w:rsidRDefault="00C465E2">
            <w:pPr>
              <w:widowControl w:val="0"/>
              <w:spacing w:line="240" w:lineRule="auto"/>
              <w:ind w:left="0" w:firstLine="0"/>
              <w:rPr>
                <w:rFonts w:ascii="Times New Roman" w:eastAsia="Times New Roman" w:hAnsi="Times New Roman"/>
                <w:sz w:val="20"/>
                <w:szCs w:val="20"/>
                <w:lang w:eastAsia="ru-RU"/>
              </w:rPr>
            </w:pPr>
            <w:r>
              <w:rPr>
                <w:rFonts w:ascii="Times New Roman" w:eastAsia="Times New Roman" w:hAnsi="Times New Roman"/>
                <w:sz w:val="20"/>
                <w:szCs w:val="20"/>
                <w:lang w:eastAsia="ru-RU"/>
              </w:rPr>
              <w:t>нг(В)-FRLSLTx</w:t>
            </w:r>
          </w:p>
          <w:p w:rsidR="003B7476" w:rsidRDefault="00C465E2">
            <w:pPr>
              <w:widowControl w:val="0"/>
              <w:spacing w:line="240" w:lineRule="auto"/>
              <w:ind w:left="0" w:firstLine="0"/>
              <w:rPr>
                <w:rFonts w:ascii="Times New Roman" w:eastAsia="Times New Roman" w:hAnsi="Times New Roman"/>
                <w:sz w:val="20"/>
                <w:szCs w:val="20"/>
                <w:lang w:eastAsia="ru-RU"/>
              </w:rPr>
            </w:pPr>
            <w:r>
              <w:rPr>
                <w:rFonts w:ascii="Times New Roman" w:eastAsia="Times New Roman" w:hAnsi="Times New Roman"/>
                <w:sz w:val="20"/>
                <w:szCs w:val="20"/>
                <w:lang w:eastAsia="ru-RU"/>
              </w:rPr>
              <w:t>нг(С)-FRLSLTx</w:t>
            </w:r>
          </w:p>
        </w:tc>
        <w:tc>
          <w:tcPr>
            <w:tcW w:w="1260" w:type="dxa"/>
            <w:tcBorders>
              <w:top w:val="single" w:sz="6" w:space="0" w:color="000000"/>
              <w:left w:val="single" w:sz="6" w:space="0" w:color="000000"/>
              <w:right w:val="single" w:sz="6" w:space="0" w:color="000000"/>
            </w:tcBorders>
          </w:tcPr>
          <w:p w:rsidR="003B7476" w:rsidRDefault="00C465E2">
            <w:pPr>
              <w:widowControl w:val="0"/>
              <w:spacing w:line="240" w:lineRule="auto"/>
              <w:ind w:left="0" w:firstLine="0"/>
              <w:rPr>
                <w:rFonts w:ascii="Times New Roman" w:eastAsia="Times New Roman" w:hAnsi="Times New Roman"/>
                <w:sz w:val="20"/>
                <w:szCs w:val="20"/>
                <w:lang w:eastAsia="ru-RU"/>
              </w:rPr>
            </w:pPr>
            <w:r>
              <w:rPr>
                <w:rFonts w:ascii="Times New Roman" w:eastAsia="Times New Roman" w:hAnsi="Times New Roman"/>
                <w:sz w:val="20"/>
                <w:szCs w:val="20"/>
                <w:lang w:eastAsia="ru-RU"/>
              </w:rPr>
              <w:t>П1а.7.2.1.2</w:t>
            </w:r>
          </w:p>
          <w:p w:rsidR="003B7476" w:rsidRDefault="00C465E2">
            <w:pPr>
              <w:widowControl w:val="0"/>
              <w:spacing w:line="240" w:lineRule="auto"/>
              <w:ind w:left="0" w:firstLine="0"/>
              <w:rPr>
                <w:rFonts w:ascii="Times New Roman" w:eastAsia="Times New Roman" w:hAnsi="Times New Roman"/>
                <w:sz w:val="20"/>
                <w:szCs w:val="20"/>
                <w:lang w:eastAsia="ru-RU"/>
              </w:rPr>
            </w:pPr>
            <w:r>
              <w:rPr>
                <w:rFonts w:ascii="Times New Roman" w:eastAsia="Times New Roman" w:hAnsi="Times New Roman"/>
                <w:sz w:val="20"/>
                <w:szCs w:val="20"/>
                <w:lang w:eastAsia="ru-RU"/>
              </w:rPr>
              <w:t>П1б.7.2.1.2</w:t>
            </w:r>
          </w:p>
          <w:p w:rsidR="003B7476" w:rsidRDefault="00C465E2">
            <w:pPr>
              <w:widowControl w:val="0"/>
              <w:spacing w:line="240" w:lineRule="auto"/>
              <w:ind w:left="0" w:firstLine="0"/>
              <w:rPr>
                <w:rFonts w:ascii="Times New Roman" w:eastAsia="Times New Roman" w:hAnsi="Times New Roman"/>
                <w:sz w:val="20"/>
                <w:szCs w:val="20"/>
                <w:lang w:eastAsia="ru-RU"/>
              </w:rPr>
            </w:pPr>
            <w:r>
              <w:rPr>
                <w:rFonts w:ascii="Times New Roman" w:eastAsia="Times New Roman" w:hAnsi="Times New Roman"/>
                <w:sz w:val="20"/>
                <w:szCs w:val="20"/>
                <w:lang w:eastAsia="ru-RU"/>
              </w:rPr>
              <w:t>П2.7.2.1.2</w:t>
            </w:r>
          </w:p>
          <w:p w:rsidR="003B7476" w:rsidRDefault="00C465E2">
            <w:pPr>
              <w:widowControl w:val="0"/>
              <w:spacing w:line="240" w:lineRule="auto"/>
              <w:ind w:left="0" w:firstLine="0"/>
              <w:rPr>
                <w:rFonts w:ascii="Times New Roman" w:eastAsia="Times New Roman" w:hAnsi="Times New Roman"/>
                <w:sz w:val="20"/>
                <w:szCs w:val="20"/>
                <w:lang w:eastAsia="ru-RU"/>
              </w:rPr>
            </w:pPr>
            <w:r>
              <w:rPr>
                <w:rFonts w:ascii="Times New Roman" w:eastAsia="Times New Roman" w:hAnsi="Times New Roman"/>
                <w:sz w:val="20"/>
                <w:szCs w:val="20"/>
                <w:lang w:eastAsia="ru-RU"/>
              </w:rPr>
              <w:t>П3.7.2.1.2</w:t>
            </w:r>
          </w:p>
        </w:tc>
        <w:tc>
          <w:tcPr>
            <w:tcW w:w="6501" w:type="dxa"/>
            <w:vMerge w:val="restart"/>
            <w:tcBorders>
              <w:top w:val="single" w:sz="6" w:space="0" w:color="000000"/>
              <w:left w:val="single" w:sz="6" w:space="0" w:color="000000"/>
              <w:bottom w:val="single" w:sz="6" w:space="0" w:color="000000"/>
              <w:right w:val="single" w:sz="6" w:space="0" w:color="000000"/>
            </w:tcBorders>
          </w:tcPr>
          <w:p w:rsidR="003B7476" w:rsidRDefault="00C465E2">
            <w:pPr>
              <w:widowControl w:val="0"/>
              <w:spacing w:line="240" w:lineRule="auto"/>
              <w:ind w:left="0" w:firstLine="0"/>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Для прокладки, с учетом </w:t>
            </w:r>
            <w:r>
              <w:rPr>
                <w:rFonts w:ascii="Times New Roman" w:eastAsia="Times New Roman" w:hAnsi="Times New Roman"/>
                <w:sz w:val="20"/>
                <w:szCs w:val="20"/>
                <w:lang w:eastAsia="ru-RU"/>
              </w:rPr>
              <w:t>объема горючей нагрузки кабелей, в системах противопожарной защиты, а также в других системах, которые должны сохранять работоспособность в условиях пожара, в зданиях детских дошкольных образовательных учреждений, специализированных домах престарелых и инв</w:t>
            </w:r>
            <w:r>
              <w:rPr>
                <w:rFonts w:ascii="Times New Roman" w:eastAsia="Times New Roman" w:hAnsi="Times New Roman"/>
                <w:sz w:val="20"/>
                <w:szCs w:val="20"/>
                <w:lang w:eastAsia="ru-RU"/>
              </w:rPr>
              <w:t>алидов, больницах, спальных корпусах образовательных учреждений интернатного типа и детских учреждений</w:t>
            </w:r>
          </w:p>
        </w:tc>
      </w:tr>
      <w:tr w:rsidR="003B7476">
        <w:trPr>
          <w:trHeight w:val="227"/>
        </w:trPr>
        <w:tc>
          <w:tcPr>
            <w:tcW w:w="1876" w:type="dxa"/>
            <w:tcBorders>
              <w:left w:val="single" w:sz="6" w:space="0" w:color="000000"/>
              <w:bottom w:val="single" w:sz="6" w:space="0" w:color="000000"/>
              <w:right w:val="single" w:sz="6" w:space="0" w:color="000000"/>
            </w:tcBorders>
          </w:tcPr>
          <w:p w:rsidR="003B7476" w:rsidRDefault="00C465E2">
            <w:pPr>
              <w:widowControl w:val="0"/>
              <w:spacing w:line="240" w:lineRule="auto"/>
              <w:ind w:left="0" w:firstLine="0"/>
              <w:rPr>
                <w:rFonts w:ascii="Times New Roman" w:eastAsia="Times New Roman" w:hAnsi="Times New Roman"/>
                <w:sz w:val="20"/>
                <w:szCs w:val="20"/>
                <w:lang w:eastAsia="ru-RU"/>
              </w:rPr>
            </w:pPr>
            <w:r>
              <w:rPr>
                <w:rFonts w:ascii="Times New Roman" w:eastAsia="Times New Roman" w:hAnsi="Times New Roman"/>
                <w:sz w:val="20"/>
                <w:szCs w:val="20"/>
                <w:lang w:eastAsia="ru-RU"/>
              </w:rPr>
              <w:t>нг(D)-FRLSLTx</w:t>
            </w:r>
          </w:p>
        </w:tc>
        <w:tc>
          <w:tcPr>
            <w:tcW w:w="1260" w:type="dxa"/>
            <w:tcBorders>
              <w:left w:val="single" w:sz="6" w:space="0" w:color="000000"/>
              <w:bottom w:val="single" w:sz="6" w:space="0" w:color="000000"/>
              <w:right w:val="single" w:sz="6" w:space="0" w:color="000000"/>
            </w:tcBorders>
          </w:tcPr>
          <w:p w:rsidR="003B7476" w:rsidRDefault="00C465E2">
            <w:pPr>
              <w:widowControl w:val="0"/>
              <w:spacing w:line="240" w:lineRule="auto"/>
              <w:ind w:left="0" w:firstLine="0"/>
              <w:rPr>
                <w:rFonts w:ascii="Times New Roman" w:eastAsia="Times New Roman" w:hAnsi="Times New Roman"/>
                <w:sz w:val="20"/>
                <w:szCs w:val="20"/>
                <w:lang w:eastAsia="ru-RU"/>
              </w:rPr>
            </w:pPr>
            <w:r>
              <w:rPr>
                <w:rFonts w:ascii="Times New Roman" w:eastAsia="Times New Roman" w:hAnsi="Times New Roman"/>
                <w:sz w:val="20"/>
                <w:szCs w:val="20"/>
                <w:lang w:eastAsia="ru-RU"/>
              </w:rPr>
              <w:t>П4.7.2.1.2</w:t>
            </w:r>
          </w:p>
        </w:tc>
        <w:tc>
          <w:tcPr>
            <w:tcW w:w="6501" w:type="dxa"/>
            <w:vMerge/>
            <w:tcBorders>
              <w:left w:val="single" w:sz="6" w:space="0" w:color="000000"/>
              <w:right w:val="single" w:sz="6" w:space="0" w:color="000000"/>
            </w:tcBorders>
          </w:tcPr>
          <w:p w:rsidR="003B7476" w:rsidRDefault="003B7476">
            <w:pPr>
              <w:widowControl w:val="0"/>
              <w:spacing w:line="240" w:lineRule="auto"/>
              <w:ind w:left="0" w:firstLine="0"/>
              <w:rPr>
                <w:rFonts w:ascii="Times New Roman" w:eastAsia="Times New Roman" w:hAnsi="Times New Roman"/>
                <w:sz w:val="20"/>
                <w:szCs w:val="20"/>
                <w:lang w:eastAsia="ru-RU"/>
              </w:rPr>
            </w:pPr>
          </w:p>
        </w:tc>
      </w:tr>
      <w:tr w:rsidR="003B7476">
        <w:trPr>
          <w:trHeight w:val="227"/>
        </w:trPr>
        <w:tc>
          <w:tcPr>
            <w:tcW w:w="1876" w:type="dxa"/>
            <w:tcBorders>
              <w:top w:val="single" w:sz="6" w:space="0" w:color="000000"/>
              <w:left w:val="single" w:sz="6" w:space="0" w:color="000000"/>
              <w:right w:val="single" w:sz="6" w:space="0" w:color="000000"/>
            </w:tcBorders>
          </w:tcPr>
          <w:p w:rsidR="003B7476" w:rsidRDefault="00C465E2">
            <w:pPr>
              <w:widowControl w:val="0"/>
              <w:spacing w:line="240" w:lineRule="auto"/>
              <w:ind w:left="0" w:firstLine="0"/>
              <w:rPr>
                <w:rFonts w:ascii="Times New Roman" w:eastAsia="Times New Roman" w:hAnsi="Times New Roman"/>
                <w:sz w:val="20"/>
                <w:szCs w:val="20"/>
                <w:lang w:eastAsia="ru-RU"/>
              </w:rPr>
            </w:pPr>
            <w:r>
              <w:rPr>
                <w:rFonts w:ascii="Times New Roman" w:eastAsia="Times New Roman" w:hAnsi="Times New Roman"/>
                <w:sz w:val="20"/>
                <w:szCs w:val="20"/>
                <w:lang w:eastAsia="ru-RU"/>
              </w:rPr>
              <w:t>нг(А F/R)-FRHFLTx</w:t>
            </w:r>
          </w:p>
        </w:tc>
        <w:tc>
          <w:tcPr>
            <w:tcW w:w="1260" w:type="dxa"/>
            <w:tcBorders>
              <w:top w:val="single" w:sz="6" w:space="0" w:color="000000"/>
              <w:left w:val="single" w:sz="6" w:space="0" w:color="000000"/>
              <w:right w:val="single" w:sz="6" w:space="0" w:color="000000"/>
            </w:tcBorders>
          </w:tcPr>
          <w:p w:rsidR="003B7476" w:rsidRDefault="00C465E2">
            <w:pPr>
              <w:widowControl w:val="0"/>
              <w:spacing w:line="240" w:lineRule="auto"/>
              <w:ind w:left="0" w:firstLine="0"/>
              <w:rPr>
                <w:rFonts w:ascii="Times New Roman" w:eastAsia="Times New Roman" w:hAnsi="Times New Roman"/>
                <w:sz w:val="20"/>
                <w:szCs w:val="20"/>
                <w:lang w:eastAsia="ru-RU"/>
              </w:rPr>
            </w:pPr>
            <w:r>
              <w:rPr>
                <w:rFonts w:ascii="Times New Roman" w:eastAsia="Times New Roman" w:hAnsi="Times New Roman"/>
                <w:sz w:val="20"/>
                <w:szCs w:val="20"/>
                <w:lang w:eastAsia="ru-RU"/>
              </w:rPr>
              <w:t> П1а.7.1.1.1</w:t>
            </w:r>
          </w:p>
        </w:tc>
        <w:tc>
          <w:tcPr>
            <w:tcW w:w="6501" w:type="dxa"/>
            <w:vMerge/>
            <w:tcBorders>
              <w:left w:val="single" w:sz="6" w:space="0" w:color="000000"/>
              <w:right w:val="single" w:sz="6" w:space="0" w:color="000000"/>
            </w:tcBorders>
          </w:tcPr>
          <w:p w:rsidR="003B7476" w:rsidRDefault="003B7476">
            <w:pPr>
              <w:widowControl w:val="0"/>
              <w:spacing w:line="240" w:lineRule="auto"/>
              <w:ind w:left="0" w:firstLine="0"/>
              <w:rPr>
                <w:rFonts w:ascii="Times New Roman" w:eastAsia="Times New Roman" w:hAnsi="Times New Roman"/>
                <w:sz w:val="20"/>
                <w:szCs w:val="20"/>
                <w:lang w:eastAsia="ru-RU"/>
              </w:rPr>
            </w:pPr>
          </w:p>
        </w:tc>
      </w:tr>
      <w:tr w:rsidR="003B7476">
        <w:trPr>
          <w:trHeight w:val="227"/>
        </w:trPr>
        <w:tc>
          <w:tcPr>
            <w:tcW w:w="1876" w:type="dxa"/>
            <w:tcBorders>
              <w:left w:val="single" w:sz="6" w:space="0" w:color="000000"/>
              <w:right w:val="single" w:sz="6" w:space="0" w:color="000000"/>
            </w:tcBorders>
          </w:tcPr>
          <w:p w:rsidR="003B7476" w:rsidRDefault="00C465E2">
            <w:pPr>
              <w:widowControl w:val="0"/>
              <w:spacing w:line="240" w:lineRule="auto"/>
              <w:ind w:left="0" w:firstLine="0"/>
              <w:rPr>
                <w:rFonts w:ascii="Times New Roman" w:eastAsia="Times New Roman" w:hAnsi="Times New Roman"/>
                <w:sz w:val="20"/>
                <w:szCs w:val="20"/>
                <w:lang w:eastAsia="ru-RU"/>
              </w:rPr>
            </w:pPr>
            <w:r>
              <w:rPr>
                <w:rFonts w:ascii="Times New Roman" w:eastAsia="Times New Roman" w:hAnsi="Times New Roman"/>
                <w:sz w:val="20"/>
                <w:szCs w:val="20"/>
                <w:lang w:eastAsia="ru-RU"/>
              </w:rPr>
              <w:t>нг(A)-FRHFLTx</w:t>
            </w:r>
          </w:p>
        </w:tc>
        <w:tc>
          <w:tcPr>
            <w:tcW w:w="1260" w:type="dxa"/>
            <w:tcBorders>
              <w:left w:val="single" w:sz="6" w:space="0" w:color="000000"/>
              <w:right w:val="single" w:sz="6" w:space="0" w:color="000000"/>
            </w:tcBorders>
          </w:tcPr>
          <w:p w:rsidR="003B7476" w:rsidRDefault="00C465E2">
            <w:pPr>
              <w:widowControl w:val="0"/>
              <w:spacing w:line="240" w:lineRule="auto"/>
              <w:ind w:left="0" w:firstLine="0"/>
              <w:rPr>
                <w:rFonts w:ascii="Times New Roman" w:eastAsia="Times New Roman" w:hAnsi="Times New Roman"/>
                <w:sz w:val="20"/>
                <w:szCs w:val="20"/>
                <w:lang w:eastAsia="ru-RU"/>
              </w:rPr>
            </w:pPr>
            <w:r>
              <w:rPr>
                <w:rFonts w:ascii="Times New Roman" w:eastAsia="Times New Roman" w:hAnsi="Times New Roman"/>
                <w:sz w:val="20"/>
                <w:szCs w:val="20"/>
                <w:lang w:eastAsia="ru-RU"/>
              </w:rPr>
              <w:t> П1б.7.1.1.1</w:t>
            </w:r>
          </w:p>
        </w:tc>
        <w:tc>
          <w:tcPr>
            <w:tcW w:w="6501" w:type="dxa"/>
            <w:vMerge/>
            <w:tcBorders>
              <w:left w:val="single" w:sz="6" w:space="0" w:color="000000"/>
              <w:right w:val="single" w:sz="6" w:space="0" w:color="000000"/>
            </w:tcBorders>
          </w:tcPr>
          <w:p w:rsidR="003B7476" w:rsidRDefault="003B7476">
            <w:pPr>
              <w:widowControl w:val="0"/>
              <w:spacing w:line="240" w:lineRule="auto"/>
              <w:ind w:left="0" w:firstLine="0"/>
              <w:rPr>
                <w:rFonts w:ascii="Times New Roman" w:eastAsia="Times New Roman" w:hAnsi="Times New Roman"/>
                <w:sz w:val="20"/>
                <w:szCs w:val="20"/>
                <w:lang w:eastAsia="ru-RU"/>
              </w:rPr>
            </w:pPr>
          </w:p>
        </w:tc>
      </w:tr>
      <w:tr w:rsidR="003B7476">
        <w:trPr>
          <w:trHeight w:val="227"/>
        </w:trPr>
        <w:tc>
          <w:tcPr>
            <w:tcW w:w="1876" w:type="dxa"/>
            <w:tcBorders>
              <w:left w:val="single" w:sz="6" w:space="0" w:color="000000"/>
              <w:right w:val="single" w:sz="6" w:space="0" w:color="000000"/>
            </w:tcBorders>
          </w:tcPr>
          <w:p w:rsidR="003B7476" w:rsidRDefault="00C465E2">
            <w:pPr>
              <w:widowControl w:val="0"/>
              <w:spacing w:line="240" w:lineRule="auto"/>
              <w:ind w:left="0" w:firstLine="0"/>
              <w:rPr>
                <w:rFonts w:ascii="Times New Roman" w:eastAsia="Times New Roman" w:hAnsi="Times New Roman"/>
                <w:sz w:val="20"/>
                <w:szCs w:val="20"/>
                <w:lang w:eastAsia="ru-RU"/>
              </w:rPr>
            </w:pPr>
            <w:r>
              <w:rPr>
                <w:rFonts w:ascii="Times New Roman" w:eastAsia="Times New Roman" w:hAnsi="Times New Roman"/>
                <w:sz w:val="20"/>
                <w:szCs w:val="20"/>
                <w:lang w:eastAsia="ru-RU"/>
              </w:rPr>
              <w:t>нг(B)-FRHFLTx</w:t>
            </w:r>
          </w:p>
        </w:tc>
        <w:tc>
          <w:tcPr>
            <w:tcW w:w="1260" w:type="dxa"/>
            <w:tcBorders>
              <w:left w:val="single" w:sz="6" w:space="0" w:color="000000"/>
              <w:right w:val="single" w:sz="6" w:space="0" w:color="000000"/>
            </w:tcBorders>
          </w:tcPr>
          <w:p w:rsidR="003B7476" w:rsidRDefault="00C465E2">
            <w:pPr>
              <w:widowControl w:val="0"/>
              <w:spacing w:line="240" w:lineRule="auto"/>
              <w:ind w:left="0" w:firstLine="0"/>
              <w:rPr>
                <w:rFonts w:ascii="Times New Roman" w:eastAsia="Times New Roman" w:hAnsi="Times New Roman"/>
                <w:sz w:val="20"/>
                <w:szCs w:val="20"/>
                <w:lang w:eastAsia="ru-RU"/>
              </w:rPr>
            </w:pPr>
            <w:r>
              <w:rPr>
                <w:rFonts w:ascii="Times New Roman" w:eastAsia="Times New Roman" w:hAnsi="Times New Roman"/>
                <w:sz w:val="20"/>
                <w:szCs w:val="20"/>
                <w:lang w:eastAsia="ru-RU"/>
              </w:rPr>
              <w:t>П2.7.1.1.1</w:t>
            </w:r>
          </w:p>
        </w:tc>
        <w:tc>
          <w:tcPr>
            <w:tcW w:w="6501" w:type="dxa"/>
            <w:vMerge/>
            <w:tcBorders>
              <w:left w:val="single" w:sz="6" w:space="0" w:color="000000"/>
              <w:right w:val="single" w:sz="6" w:space="0" w:color="000000"/>
            </w:tcBorders>
          </w:tcPr>
          <w:p w:rsidR="003B7476" w:rsidRDefault="003B7476">
            <w:pPr>
              <w:widowControl w:val="0"/>
              <w:spacing w:line="240" w:lineRule="auto"/>
              <w:ind w:left="0" w:firstLine="0"/>
              <w:rPr>
                <w:rFonts w:ascii="Times New Roman" w:eastAsia="Times New Roman" w:hAnsi="Times New Roman"/>
                <w:sz w:val="20"/>
                <w:szCs w:val="20"/>
                <w:lang w:eastAsia="ru-RU"/>
              </w:rPr>
            </w:pPr>
          </w:p>
        </w:tc>
      </w:tr>
      <w:tr w:rsidR="003B7476">
        <w:trPr>
          <w:trHeight w:val="227"/>
        </w:trPr>
        <w:tc>
          <w:tcPr>
            <w:tcW w:w="1876" w:type="dxa"/>
            <w:tcBorders>
              <w:left w:val="single" w:sz="6" w:space="0" w:color="000000"/>
              <w:right w:val="single" w:sz="6" w:space="0" w:color="000000"/>
            </w:tcBorders>
          </w:tcPr>
          <w:p w:rsidR="003B7476" w:rsidRDefault="00C465E2">
            <w:pPr>
              <w:widowControl w:val="0"/>
              <w:spacing w:line="240" w:lineRule="auto"/>
              <w:ind w:left="0" w:firstLine="0"/>
              <w:rPr>
                <w:rFonts w:ascii="Times New Roman" w:eastAsia="Times New Roman" w:hAnsi="Times New Roman"/>
                <w:sz w:val="20"/>
                <w:szCs w:val="20"/>
                <w:lang w:eastAsia="ru-RU"/>
              </w:rPr>
            </w:pPr>
            <w:r>
              <w:rPr>
                <w:rFonts w:ascii="Times New Roman" w:eastAsia="Times New Roman" w:hAnsi="Times New Roman"/>
                <w:sz w:val="20"/>
                <w:szCs w:val="20"/>
                <w:lang w:eastAsia="ru-RU"/>
              </w:rPr>
              <w:t>нг(C)-FRHFLTx</w:t>
            </w:r>
          </w:p>
        </w:tc>
        <w:tc>
          <w:tcPr>
            <w:tcW w:w="1260" w:type="dxa"/>
            <w:tcBorders>
              <w:left w:val="single" w:sz="6" w:space="0" w:color="000000"/>
              <w:right w:val="single" w:sz="6" w:space="0" w:color="000000"/>
            </w:tcBorders>
          </w:tcPr>
          <w:p w:rsidR="003B7476" w:rsidRDefault="00C465E2">
            <w:pPr>
              <w:widowControl w:val="0"/>
              <w:spacing w:line="240" w:lineRule="auto"/>
              <w:ind w:left="0" w:firstLine="0"/>
              <w:rPr>
                <w:rFonts w:ascii="Times New Roman" w:eastAsia="Times New Roman" w:hAnsi="Times New Roman"/>
                <w:sz w:val="20"/>
                <w:szCs w:val="20"/>
                <w:lang w:eastAsia="ru-RU"/>
              </w:rPr>
            </w:pPr>
            <w:r>
              <w:rPr>
                <w:rFonts w:ascii="Times New Roman" w:eastAsia="Times New Roman" w:hAnsi="Times New Roman"/>
                <w:sz w:val="20"/>
                <w:szCs w:val="20"/>
                <w:lang w:eastAsia="ru-RU"/>
              </w:rPr>
              <w:t> П3.7.1.1.1</w:t>
            </w:r>
          </w:p>
        </w:tc>
        <w:tc>
          <w:tcPr>
            <w:tcW w:w="6501" w:type="dxa"/>
            <w:vMerge/>
            <w:tcBorders>
              <w:left w:val="single" w:sz="6" w:space="0" w:color="000000"/>
              <w:right w:val="single" w:sz="6" w:space="0" w:color="000000"/>
            </w:tcBorders>
          </w:tcPr>
          <w:p w:rsidR="003B7476" w:rsidRDefault="003B7476">
            <w:pPr>
              <w:widowControl w:val="0"/>
              <w:spacing w:line="240" w:lineRule="auto"/>
              <w:ind w:left="0" w:firstLine="0"/>
              <w:rPr>
                <w:rFonts w:ascii="Times New Roman" w:eastAsia="Times New Roman" w:hAnsi="Times New Roman"/>
                <w:sz w:val="20"/>
                <w:szCs w:val="20"/>
                <w:lang w:eastAsia="ru-RU"/>
              </w:rPr>
            </w:pPr>
          </w:p>
        </w:tc>
      </w:tr>
      <w:tr w:rsidR="003B7476">
        <w:trPr>
          <w:trHeight w:val="227"/>
        </w:trPr>
        <w:tc>
          <w:tcPr>
            <w:tcW w:w="1876" w:type="dxa"/>
            <w:tcBorders>
              <w:left w:val="single" w:sz="6" w:space="0" w:color="000000"/>
              <w:bottom w:val="single" w:sz="6" w:space="0" w:color="000000"/>
              <w:right w:val="single" w:sz="6" w:space="0" w:color="000000"/>
            </w:tcBorders>
          </w:tcPr>
          <w:p w:rsidR="003B7476" w:rsidRDefault="00C465E2">
            <w:pPr>
              <w:widowControl w:val="0"/>
              <w:spacing w:line="240" w:lineRule="auto"/>
              <w:ind w:left="0" w:firstLine="0"/>
              <w:rPr>
                <w:rFonts w:ascii="Times New Roman" w:eastAsia="Times New Roman" w:hAnsi="Times New Roman"/>
                <w:sz w:val="20"/>
                <w:szCs w:val="20"/>
                <w:lang w:eastAsia="ru-RU"/>
              </w:rPr>
            </w:pPr>
            <w:r>
              <w:rPr>
                <w:rFonts w:ascii="Times New Roman" w:eastAsia="Times New Roman" w:hAnsi="Times New Roman"/>
                <w:sz w:val="20"/>
                <w:szCs w:val="20"/>
                <w:lang w:eastAsia="ru-RU"/>
              </w:rPr>
              <w:t>нг(D)-FRHFLTx</w:t>
            </w:r>
          </w:p>
        </w:tc>
        <w:tc>
          <w:tcPr>
            <w:tcW w:w="1260" w:type="dxa"/>
            <w:tcBorders>
              <w:left w:val="single" w:sz="6" w:space="0" w:color="000000"/>
              <w:bottom w:val="single" w:sz="6" w:space="0" w:color="000000"/>
              <w:right w:val="single" w:sz="6" w:space="0" w:color="000000"/>
            </w:tcBorders>
          </w:tcPr>
          <w:p w:rsidR="003B7476" w:rsidRDefault="00C465E2">
            <w:pPr>
              <w:widowControl w:val="0"/>
              <w:spacing w:line="240" w:lineRule="auto"/>
              <w:ind w:left="0" w:firstLine="0"/>
              <w:rPr>
                <w:rFonts w:ascii="Times New Roman" w:eastAsia="Times New Roman" w:hAnsi="Times New Roman"/>
                <w:sz w:val="20"/>
                <w:szCs w:val="20"/>
                <w:lang w:eastAsia="ru-RU"/>
              </w:rPr>
            </w:pPr>
            <w:r>
              <w:rPr>
                <w:rFonts w:ascii="Times New Roman" w:eastAsia="Times New Roman" w:hAnsi="Times New Roman"/>
                <w:sz w:val="20"/>
                <w:szCs w:val="20"/>
                <w:lang w:eastAsia="ru-RU"/>
              </w:rPr>
              <w:t>П4.7.1.1.1</w:t>
            </w:r>
          </w:p>
        </w:tc>
        <w:tc>
          <w:tcPr>
            <w:tcW w:w="6501" w:type="dxa"/>
            <w:vMerge/>
            <w:tcBorders>
              <w:left w:val="single" w:sz="6" w:space="0" w:color="000000"/>
              <w:bottom w:val="single" w:sz="6" w:space="0" w:color="000000"/>
              <w:right w:val="single" w:sz="6" w:space="0" w:color="000000"/>
            </w:tcBorders>
          </w:tcPr>
          <w:p w:rsidR="003B7476" w:rsidRDefault="003B7476">
            <w:pPr>
              <w:widowControl w:val="0"/>
              <w:spacing w:line="240" w:lineRule="auto"/>
              <w:ind w:left="0" w:firstLine="0"/>
              <w:rPr>
                <w:rFonts w:ascii="Times New Roman" w:eastAsia="Times New Roman" w:hAnsi="Times New Roman"/>
                <w:sz w:val="20"/>
                <w:szCs w:val="20"/>
                <w:lang w:eastAsia="ru-RU"/>
              </w:rPr>
            </w:pPr>
          </w:p>
        </w:tc>
      </w:tr>
    </w:tbl>
    <w:p w:rsidR="003B7476" w:rsidRDefault="003B7476">
      <w:pPr>
        <w:spacing w:line="312" w:lineRule="auto"/>
        <w:ind w:left="0" w:firstLine="709"/>
        <w:jc w:val="both"/>
        <w:rPr>
          <w:rFonts w:ascii="Times New Roman" w:hAnsi="Times New Roman"/>
          <w:sz w:val="28"/>
          <w:szCs w:val="28"/>
        </w:rPr>
      </w:pPr>
    </w:p>
    <w:p w:rsidR="003B7476" w:rsidRDefault="00C465E2">
      <w:pPr>
        <w:spacing w:line="312" w:lineRule="auto"/>
        <w:ind w:left="0" w:firstLine="709"/>
        <w:jc w:val="both"/>
        <w:rPr>
          <w:rFonts w:ascii="Times New Roman" w:hAnsi="Times New Roman"/>
          <w:sz w:val="28"/>
          <w:szCs w:val="28"/>
        </w:rPr>
      </w:pPr>
      <w:r>
        <w:rPr>
          <w:rFonts w:ascii="Times New Roman" w:hAnsi="Times New Roman"/>
          <w:sz w:val="28"/>
          <w:szCs w:val="28"/>
        </w:rPr>
        <w:t>На электроустановки и электрические цепи жилых и общественных зданий в городах и сельских населенных пунктах номинальным напряжением до 1000 В переменного тока распространяются требования СП 256.1325800.2016,</w:t>
      </w:r>
      <w:r>
        <w:rPr>
          <w:rFonts w:ascii="Times New Roman" w:hAnsi="Times New Roman"/>
          <w:sz w:val="28"/>
          <w:szCs w:val="28"/>
        </w:rPr>
        <w:br/>
        <w:t xml:space="preserve">в соответствии с </w:t>
      </w:r>
      <w:r>
        <w:rPr>
          <w:rFonts w:ascii="Times New Roman" w:hAnsi="Times New Roman"/>
          <w:sz w:val="28"/>
          <w:szCs w:val="28"/>
        </w:rPr>
        <w:t>которым:</w:t>
      </w:r>
    </w:p>
    <w:p w:rsidR="003B7476" w:rsidRDefault="00C465E2">
      <w:pPr>
        <w:spacing w:line="312" w:lineRule="auto"/>
        <w:ind w:left="0" w:firstLine="709"/>
        <w:jc w:val="both"/>
        <w:rPr>
          <w:rFonts w:ascii="Times New Roman" w:hAnsi="Times New Roman"/>
          <w:sz w:val="28"/>
          <w:szCs w:val="28"/>
        </w:rPr>
      </w:pPr>
      <w:r>
        <w:rPr>
          <w:rFonts w:ascii="Times New Roman" w:hAnsi="Times New Roman"/>
          <w:sz w:val="28"/>
          <w:szCs w:val="28"/>
        </w:rPr>
        <w:t>- внутренние электрические сети должны быть не распространяющими горение и выполняться кабелями и проводами с жилами из меди или алюминиевых сплавов марок 8030 и 8176, шинопроводами с медными шинами</w:t>
      </w:r>
      <w:r>
        <w:rPr>
          <w:rFonts w:ascii="Times New Roman" w:hAnsi="Times New Roman"/>
          <w:sz w:val="28"/>
          <w:szCs w:val="28"/>
        </w:rPr>
        <w:br/>
        <w:t>в соответствии с требованиями ПУЭ, </w:t>
      </w:r>
      <w:hyperlink r:id="rId17" w:anchor="000000000000000000000000000000000000000000000000007D20K3" w:history="1">
        <w:r>
          <w:rPr>
            <w:rFonts w:ascii="Times New Roman" w:hAnsi="Times New Roman"/>
            <w:sz w:val="28"/>
            <w:szCs w:val="28"/>
          </w:rPr>
          <w:t>ГОСТ 31565</w:t>
        </w:r>
      </w:hyperlink>
      <w:r>
        <w:rPr>
          <w:rFonts w:ascii="Times New Roman" w:hAnsi="Times New Roman"/>
          <w:sz w:val="28"/>
          <w:szCs w:val="28"/>
        </w:rPr>
        <w:t>, </w:t>
      </w:r>
      <w:hyperlink r:id="rId18" w:anchor="000000000000000000000000000000000000000000000000007D20K3" w:history="1">
        <w:r>
          <w:rPr>
            <w:rFonts w:ascii="Times New Roman" w:hAnsi="Times New Roman"/>
            <w:sz w:val="28"/>
            <w:szCs w:val="28"/>
          </w:rPr>
          <w:t>ГОСТ Р 50571.5.52</w:t>
        </w:r>
      </w:hyperlink>
      <w:r>
        <w:rPr>
          <w:rFonts w:ascii="Times New Roman" w:hAnsi="Times New Roman"/>
          <w:sz w:val="28"/>
          <w:szCs w:val="28"/>
        </w:rPr>
        <w:t>,</w:t>
      </w:r>
      <w:r>
        <w:rPr>
          <w:rFonts w:ascii="Times New Roman" w:hAnsi="Times New Roman"/>
          <w:sz w:val="28"/>
          <w:szCs w:val="28"/>
        </w:rPr>
        <w:br/>
      </w:r>
      <w:hyperlink r:id="rId19" w:anchor="000000000000000000000000000000000000000000000000007D20K3" w:history="1">
        <w:r>
          <w:rPr>
            <w:rFonts w:ascii="Times New Roman" w:hAnsi="Times New Roman"/>
            <w:sz w:val="28"/>
            <w:szCs w:val="28"/>
          </w:rPr>
          <w:t>ГОСТ Р 58019</w:t>
        </w:r>
      </w:hyperlink>
      <w:r>
        <w:rPr>
          <w:rFonts w:ascii="Times New Roman" w:hAnsi="Times New Roman"/>
          <w:sz w:val="28"/>
          <w:szCs w:val="28"/>
        </w:rPr>
        <w:t>, </w:t>
      </w:r>
      <w:hyperlink r:id="rId20" w:anchor="000000000000000000000000000000000000000000000000007D20K3" w:history="1">
        <w:r>
          <w:rPr>
            <w:rFonts w:ascii="Times New Roman" w:hAnsi="Times New Roman"/>
            <w:sz w:val="28"/>
            <w:szCs w:val="28"/>
          </w:rPr>
          <w:t>СП 76.13330</w:t>
        </w:r>
      </w:hyperlink>
      <w:r>
        <w:rPr>
          <w:rFonts w:ascii="Times New Roman" w:hAnsi="Times New Roman"/>
          <w:sz w:val="28"/>
          <w:szCs w:val="28"/>
        </w:rPr>
        <w:t xml:space="preserve">, а также требованиями электро- и пожарной </w:t>
      </w:r>
      <w:r>
        <w:rPr>
          <w:rFonts w:ascii="Times New Roman" w:hAnsi="Times New Roman"/>
          <w:sz w:val="28"/>
          <w:szCs w:val="28"/>
        </w:rPr>
        <w:t>безопасности;</w:t>
      </w:r>
    </w:p>
    <w:p w:rsidR="003B7476" w:rsidRDefault="00C465E2">
      <w:pPr>
        <w:spacing w:line="312" w:lineRule="auto"/>
        <w:ind w:left="0" w:firstLine="709"/>
        <w:jc w:val="both"/>
        <w:rPr>
          <w:rFonts w:ascii="Times New Roman" w:hAnsi="Times New Roman"/>
          <w:sz w:val="28"/>
          <w:szCs w:val="28"/>
        </w:rPr>
      </w:pPr>
      <w:r>
        <w:rPr>
          <w:rFonts w:ascii="Times New Roman" w:hAnsi="Times New Roman"/>
          <w:sz w:val="28"/>
          <w:szCs w:val="28"/>
        </w:rPr>
        <w:t>- сечения токопроводящих медных жил и жил из алюминиевых сплавов марок 8030 и 8176 должны быть не менее указанных в таблице 5;</w:t>
      </w:r>
    </w:p>
    <w:p w:rsidR="003B7476" w:rsidRDefault="003B7476">
      <w:pPr>
        <w:spacing w:line="312" w:lineRule="auto"/>
        <w:ind w:left="0" w:firstLine="709"/>
        <w:jc w:val="both"/>
        <w:rPr>
          <w:rFonts w:ascii="Times New Roman" w:hAnsi="Times New Roman"/>
          <w:sz w:val="28"/>
          <w:szCs w:val="28"/>
        </w:rPr>
      </w:pPr>
    </w:p>
    <w:p w:rsidR="003B7476" w:rsidRDefault="00C465E2">
      <w:pPr>
        <w:spacing w:line="312" w:lineRule="auto"/>
        <w:ind w:left="0" w:firstLine="709"/>
        <w:jc w:val="right"/>
        <w:rPr>
          <w:rFonts w:ascii="Times New Roman" w:hAnsi="Times New Roman"/>
          <w:b/>
          <w:sz w:val="28"/>
          <w:szCs w:val="28"/>
        </w:rPr>
      </w:pPr>
      <w:r>
        <w:rPr>
          <w:rFonts w:ascii="Times New Roman" w:hAnsi="Times New Roman"/>
          <w:b/>
          <w:sz w:val="28"/>
          <w:szCs w:val="28"/>
        </w:rPr>
        <w:t>Таблица 5</w:t>
      </w:r>
    </w:p>
    <w:p w:rsidR="003B7476" w:rsidRDefault="00C465E2">
      <w:pPr>
        <w:spacing w:line="312" w:lineRule="auto"/>
        <w:ind w:left="0" w:firstLine="0"/>
        <w:jc w:val="center"/>
        <w:rPr>
          <w:rFonts w:ascii="Times New Roman" w:hAnsi="Times New Roman"/>
          <w:b/>
          <w:sz w:val="28"/>
          <w:szCs w:val="28"/>
        </w:rPr>
      </w:pPr>
      <w:r>
        <w:rPr>
          <w:rFonts w:ascii="Times New Roman" w:hAnsi="Times New Roman"/>
          <w:b/>
          <w:sz w:val="28"/>
          <w:szCs w:val="28"/>
        </w:rPr>
        <w:t>Сечения токопроводящих медных жил и жил из алюминиевых сплавов марок 8030 и 8176</w:t>
      </w:r>
    </w:p>
    <w:p w:rsidR="003B7476" w:rsidRDefault="003B7476">
      <w:pPr>
        <w:spacing w:line="312" w:lineRule="auto"/>
        <w:ind w:left="0" w:firstLine="709"/>
        <w:jc w:val="both"/>
        <w:rPr>
          <w:rFonts w:ascii="Times New Roman" w:hAnsi="Times New Roman"/>
          <w:sz w:val="16"/>
          <w:szCs w:val="16"/>
        </w:rPr>
      </w:pPr>
    </w:p>
    <w:tbl>
      <w:tblPr>
        <w:tblW w:w="5000" w:type="pct"/>
        <w:tblLayout w:type="fixed"/>
        <w:tblCellMar>
          <w:top w:w="15" w:type="dxa"/>
          <w:left w:w="15" w:type="dxa"/>
          <w:bottom w:w="15" w:type="dxa"/>
          <w:right w:w="15" w:type="dxa"/>
        </w:tblCellMar>
        <w:tblLook w:val="04A0" w:firstRow="1" w:lastRow="0" w:firstColumn="1" w:lastColumn="0" w:noHBand="0" w:noVBand="1"/>
      </w:tblPr>
      <w:tblGrid>
        <w:gridCol w:w="4323"/>
        <w:gridCol w:w="1808"/>
        <w:gridCol w:w="3506"/>
      </w:tblGrid>
      <w:tr w:rsidR="003B7476">
        <w:trPr>
          <w:trHeight w:hRule="exact" w:val="15"/>
        </w:trPr>
        <w:tc>
          <w:tcPr>
            <w:tcW w:w="4323" w:type="dxa"/>
            <w:vAlign w:val="center"/>
          </w:tcPr>
          <w:p w:rsidR="003B7476" w:rsidRDefault="003B7476">
            <w:pPr>
              <w:widowControl w:val="0"/>
              <w:rPr>
                <w:sz w:val="2"/>
                <w:szCs w:val="24"/>
              </w:rPr>
            </w:pPr>
          </w:p>
        </w:tc>
        <w:tc>
          <w:tcPr>
            <w:tcW w:w="1808" w:type="dxa"/>
            <w:vAlign w:val="center"/>
          </w:tcPr>
          <w:p w:rsidR="003B7476" w:rsidRDefault="003B7476">
            <w:pPr>
              <w:widowControl w:val="0"/>
              <w:rPr>
                <w:sz w:val="2"/>
                <w:szCs w:val="24"/>
              </w:rPr>
            </w:pPr>
          </w:p>
        </w:tc>
        <w:tc>
          <w:tcPr>
            <w:tcW w:w="3506" w:type="dxa"/>
            <w:vAlign w:val="center"/>
          </w:tcPr>
          <w:p w:rsidR="003B7476" w:rsidRDefault="003B7476">
            <w:pPr>
              <w:widowControl w:val="0"/>
              <w:rPr>
                <w:sz w:val="2"/>
                <w:szCs w:val="24"/>
              </w:rPr>
            </w:pPr>
          </w:p>
        </w:tc>
      </w:tr>
      <w:tr w:rsidR="003B7476">
        <w:tc>
          <w:tcPr>
            <w:tcW w:w="4323" w:type="dxa"/>
            <w:vMerge w:val="restart"/>
            <w:tcBorders>
              <w:top w:val="single" w:sz="6" w:space="0" w:color="000000"/>
              <w:left w:val="single" w:sz="6" w:space="0" w:color="000000"/>
              <w:bottom w:val="single" w:sz="6" w:space="0" w:color="000000"/>
              <w:right w:val="single" w:sz="6" w:space="0" w:color="000000"/>
            </w:tcBorders>
            <w:tcMar>
              <w:left w:w="123" w:type="dxa"/>
              <w:right w:w="123" w:type="dxa"/>
            </w:tcMar>
            <w:vAlign w:val="center"/>
          </w:tcPr>
          <w:p w:rsidR="003B7476" w:rsidRDefault="00C465E2">
            <w:pPr>
              <w:pStyle w:val="formattext"/>
              <w:widowControl w:val="0"/>
              <w:spacing w:beforeAutospacing="0" w:afterAutospacing="0"/>
              <w:jc w:val="center"/>
              <w:rPr>
                <w:sz w:val="28"/>
                <w:szCs w:val="28"/>
              </w:rPr>
            </w:pPr>
            <w:r>
              <w:t>Наименование линии</w:t>
            </w:r>
          </w:p>
        </w:tc>
        <w:tc>
          <w:tcPr>
            <w:tcW w:w="5314" w:type="dxa"/>
            <w:gridSpan w:val="2"/>
            <w:tcBorders>
              <w:top w:val="single" w:sz="6" w:space="0" w:color="000000"/>
              <w:left w:val="single" w:sz="6" w:space="0" w:color="000000"/>
              <w:bottom w:val="single" w:sz="6" w:space="0" w:color="000000"/>
              <w:right w:val="single" w:sz="6" w:space="0" w:color="000000"/>
            </w:tcBorders>
            <w:tcMar>
              <w:left w:w="123" w:type="dxa"/>
              <w:right w:w="123" w:type="dxa"/>
            </w:tcMar>
            <w:vAlign w:val="center"/>
          </w:tcPr>
          <w:p w:rsidR="003B7476" w:rsidRDefault="00C465E2">
            <w:pPr>
              <w:pStyle w:val="formattext"/>
              <w:widowControl w:val="0"/>
              <w:spacing w:beforeAutospacing="0" w:afterAutospacing="0"/>
              <w:jc w:val="center"/>
              <w:rPr>
                <w:sz w:val="28"/>
                <w:szCs w:val="28"/>
              </w:rPr>
            </w:pPr>
            <w:r>
              <w:t>Наименьшее сечение токопроводящих жил кабелей и проводов, мм</w:t>
            </w:r>
            <w:r>
              <w:rPr>
                <w:vertAlign w:val="superscript"/>
              </w:rPr>
              <w:t>2</w:t>
            </w:r>
          </w:p>
        </w:tc>
      </w:tr>
      <w:tr w:rsidR="003B7476">
        <w:tc>
          <w:tcPr>
            <w:tcW w:w="4323" w:type="dxa"/>
            <w:vMerge/>
            <w:tcBorders>
              <w:left w:val="single" w:sz="6" w:space="0" w:color="000000"/>
              <w:bottom w:val="single" w:sz="6" w:space="0" w:color="000000"/>
              <w:right w:val="single" w:sz="6" w:space="0" w:color="000000"/>
            </w:tcBorders>
            <w:tcMar>
              <w:left w:w="123" w:type="dxa"/>
              <w:right w:w="123" w:type="dxa"/>
            </w:tcMar>
            <w:vAlign w:val="center"/>
          </w:tcPr>
          <w:p w:rsidR="003B7476" w:rsidRDefault="003B7476">
            <w:pPr>
              <w:widowControl w:val="0"/>
              <w:spacing w:line="240" w:lineRule="auto"/>
              <w:ind w:left="0" w:firstLine="0"/>
              <w:jc w:val="center"/>
              <w:rPr>
                <w:rFonts w:ascii="Times New Roman" w:hAnsi="Times New Roman"/>
                <w:sz w:val="24"/>
                <w:szCs w:val="24"/>
              </w:rPr>
            </w:pPr>
          </w:p>
        </w:tc>
        <w:tc>
          <w:tcPr>
            <w:tcW w:w="1808" w:type="dxa"/>
            <w:tcBorders>
              <w:top w:val="single" w:sz="6" w:space="0" w:color="000000"/>
              <w:left w:val="single" w:sz="6" w:space="0" w:color="000000"/>
              <w:bottom w:val="single" w:sz="6" w:space="0" w:color="000000"/>
              <w:right w:val="single" w:sz="6" w:space="0" w:color="000000"/>
            </w:tcBorders>
            <w:tcMar>
              <w:left w:w="123" w:type="dxa"/>
              <w:right w:w="123" w:type="dxa"/>
            </w:tcMar>
            <w:vAlign w:val="center"/>
          </w:tcPr>
          <w:p w:rsidR="003B7476" w:rsidRDefault="00C465E2">
            <w:pPr>
              <w:pStyle w:val="formattext"/>
              <w:widowControl w:val="0"/>
              <w:spacing w:beforeAutospacing="0" w:afterAutospacing="0"/>
              <w:jc w:val="center"/>
              <w:rPr>
                <w:sz w:val="28"/>
                <w:szCs w:val="28"/>
              </w:rPr>
            </w:pPr>
            <w:r>
              <w:t>медными жилами</w:t>
            </w:r>
          </w:p>
        </w:tc>
        <w:tc>
          <w:tcPr>
            <w:tcW w:w="3506" w:type="dxa"/>
            <w:tcBorders>
              <w:top w:val="single" w:sz="6" w:space="0" w:color="000000"/>
              <w:left w:val="single" w:sz="6" w:space="0" w:color="000000"/>
              <w:bottom w:val="single" w:sz="6" w:space="0" w:color="000000"/>
              <w:right w:val="single" w:sz="6" w:space="0" w:color="000000"/>
            </w:tcBorders>
            <w:tcMar>
              <w:left w:w="123" w:type="dxa"/>
              <w:right w:w="123" w:type="dxa"/>
            </w:tcMar>
            <w:vAlign w:val="center"/>
          </w:tcPr>
          <w:p w:rsidR="003B7476" w:rsidRDefault="00C465E2">
            <w:pPr>
              <w:pStyle w:val="formattext"/>
              <w:widowControl w:val="0"/>
              <w:spacing w:beforeAutospacing="0" w:afterAutospacing="0"/>
              <w:jc w:val="center"/>
              <w:rPr>
                <w:sz w:val="28"/>
                <w:szCs w:val="28"/>
              </w:rPr>
            </w:pPr>
            <w:r>
              <w:t>жилами из алюминиевых сплавов марок 8030 и 8176</w:t>
            </w:r>
          </w:p>
        </w:tc>
      </w:tr>
      <w:tr w:rsidR="003B7476">
        <w:tc>
          <w:tcPr>
            <w:tcW w:w="4323" w:type="dxa"/>
            <w:tcBorders>
              <w:top w:val="single" w:sz="6" w:space="0" w:color="000000"/>
              <w:left w:val="single" w:sz="6" w:space="0" w:color="000000"/>
              <w:bottom w:val="single" w:sz="6" w:space="0" w:color="000000"/>
              <w:right w:val="single" w:sz="6" w:space="0" w:color="000000"/>
            </w:tcBorders>
            <w:tcMar>
              <w:left w:w="123" w:type="dxa"/>
              <w:right w:w="123" w:type="dxa"/>
            </w:tcMar>
          </w:tcPr>
          <w:p w:rsidR="003B7476" w:rsidRDefault="00C465E2">
            <w:pPr>
              <w:pStyle w:val="formattext"/>
              <w:widowControl w:val="0"/>
              <w:spacing w:beforeAutospacing="0" w:afterAutospacing="0"/>
              <w:rPr>
                <w:sz w:val="28"/>
                <w:szCs w:val="28"/>
              </w:rPr>
            </w:pPr>
            <w:r>
              <w:t>Линии групповых сетей освещения</w:t>
            </w:r>
          </w:p>
        </w:tc>
        <w:tc>
          <w:tcPr>
            <w:tcW w:w="1808" w:type="dxa"/>
            <w:tcBorders>
              <w:top w:val="single" w:sz="6" w:space="0" w:color="000000"/>
              <w:left w:val="single" w:sz="6" w:space="0" w:color="000000"/>
              <w:bottom w:val="single" w:sz="6" w:space="0" w:color="000000"/>
              <w:right w:val="single" w:sz="6" w:space="0" w:color="000000"/>
            </w:tcBorders>
            <w:tcMar>
              <w:left w:w="123" w:type="dxa"/>
              <w:right w:w="123" w:type="dxa"/>
            </w:tcMar>
          </w:tcPr>
          <w:p w:rsidR="003B7476" w:rsidRDefault="00C465E2">
            <w:pPr>
              <w:pStyle w:val="formattext"/>
              <w:widowControl w:val="0"/>
              <w:spacing w:beforeAutospacing="0" w:afterAutospacing="0"/>
              <w:jc w:val="center"/>
              <w:rPr>
                <w:sz w:val="28"/>
                <w:szCs w:val="28"/>
              </w:rPr>
            </w:pPr>
            <w:r>
              <w:t>1,5</w:t>
            </w:r>
          </w:p>
        </w:tc>
        <w:tc>
          <w:tcPr>
            <w:tcW w:w="3506" w:type="dxa"/>
            <w:tcBorders>
              <w:top w:val="single" w:sz="6" w:space="0" w:color="000000"/>
              <w:left w:val="single" w:sz="6" w:space="0" w:color="000000"/>
              <w:bottom w:val="single" w:sz="6" w:space="0" w:color="000000"/>
              <w:right w:val="single" w:sz="6" w:space="0" w:color="000000"/>
            </w:tcBorders>
            <w:tcMar>
              <w:left w:w="123" w:type="dxa"/>
              <w:right w:w="123" w:type="dxa"/>
            </w:tcMar>
          </w:tcPr>
          <w:p w:rsidR="003B7476" w:rsidRDefault="00C465E2">
            <w:pPr>
              <w:pStyle w:val="formattext"/>
              <w:widowControl w:val="0"/>
              <w:spacing w:beforeAutospacing="0" w:afterAutospacing="0"/>
              <w:jc w:val="center"/>
              <w:rPr>
                <w:sz w:val="28"/>
                <w:szCs w:val="28"/>
              </w:rPr>
            </w:pPr>
            <w:r>
              <w:t>2,5</w:t>
            </w:r>
          </w:p>
        </w:tc>
      </w:tr>
      <w:tr w:rsidR="003B7476">
        <w:tc>
          <w:tcPr>
            <w:tcW w:w="4323" w:type="dxa"/>
            <w:tcBorders>
              <w:top w:val="single" w:sz="6" w:space="0" w:color="000000"/>
              <w:left w:val="single" w:sz="6" w:space="0" w:color="000000"/>
              <w:bottom w:val="single" w:sz="6" w:space="0" w:color="000000"/>
              <w:right w:val="single" w:sz="6" w:space="0" w:color="000000"/>
            </w:tcBorders>
            <w:tcMar>
              <w:left w:w="123" w:type="dxa"/>
              <w:right w:w="123" w:type="dxa"/>
            </w:tcMar>
          </w:tcPr>
          <w:p w:rsidR="003B7476" w:rsidRDefault="00C465E2">
            <w:pPr>
              <w:pStyle w:val="formattext"/>
              <w:widowControl w:val="0"/>
              <w:spacing w:beforeAutospacing="0" w:afterAutospacing="0"/>
              <w:rPr>
                <w:sz w:val="28"/>
                <w:szCs w:val="28"/>
              </w:rPr>
            </w:pPr>
            <w:r>
              <w:t>Линии групповых сетей розеток</w:t>
            </w:r>
          </w:p>
        </w:tc>
        <w:tc>
          <w:tcPr>
            <w:tcW w:w="1808" w:type="dxa"/>
            <w:tcBorders>
              <w:top w:val="single" w:sz="6" w:space="0" w:color="000000"/>
              <w:left w:val="single" w:sz="6" w:space="0" w:color="000000"/>
              <w:bottom w:val="single" w:sz="6" w:space="0" w:color="000000"/>
              <w:right w:val="single" w:sz="6" w:space="0" w:color="000000"/>
            </w:tcBorders>
            <w:tcMar>
              <w:left w:w="123" w:type="dxa"/>
              <w:right w:w="123" w:type="dxa"/>
            </w:tcMar>
          </w:tcPr>
          <w:p w:rsidR="003B7476" w:rsidRDefault="00C465E2">
            <w:pPr>
              <w:pStyle w:val="formattext"/>
              <w:widowControl w:val="0"/>
              <w:spacing w:beforeAutospacing="0" w:afterAutospacing="0"/>
              <w:jc w:val="center"/>
              <w:rPr>
                <w:sz w:val="28"/>
                <w:szCs w:val="28"/>
              </w:rPr>
            </w:pPr>
            <w:r>
              <w:t>2,5</w:t>
            </w:r>
          </w:p>
        </w:tc>
        <w:tc>
          <w:tcPr>
            <w:tcW w:w="3506" w:type="dxa"/>
            <w:tcBorders>
              <w:top w:val="single" w:sz="6" w:space="0" w:color="000000"/>
              <w:left w:val="single" w:sz="6" w:space="0" w:color="000000"/>
              <w:bottom w:val="single" w:sz="6" w:space="0" w:color="000000"/>
              <w:right w:val="single" w:sz="6" w:space="0" w:color="000000"/>
            </w:tcBorders>
            <w:tcMar>
              <w:left w:w="123" w:type="dxa"/>
              <w:right w:w="123" w:type="dxa"/>
            </w:tcMar>
          </w:tcPr>
          <w:p w:rsidR="003B7476" w:rsidRDefault="00C465E2">
            <w:pPr>
              <w:pStyle w:val="formattext"/>
              <w:widowControl w:val="0"/>
              <w:spacing w:beforeAutospacing="0" w:afterAutospacing="0"/>
              <w:jc w:val="center"/>
              <w:rPr>
                <w:sz w:val="28"/>
                <w:szCs w:val="28"/>
              </w:rPr>
            </w:pPr>
            <w:r>
              <w:t>4,0</w:t>
            </w:r>
          </w:p>
        </w:tc>
      </w:tr>
      <w:tr w:rsidR="003B7476">
        <w:tc>
          <w:tcPr>
            <w:tcW w:w="4323" w:type="dxa"/>
            <w:tcBorders>
              <w:top w:val="single" w:sz="6" w:space="0" w:color="000000"/>
              <w:left w:val="single" w:sz="6" w:space="0" w:color="000000"/>
              <w:bottom w:val="single" w:sz="6" w:space="0" w:color="000000"/>
              <w:right w:val="single" w:sz="6" w:space="0" w:color="000000"/>
            </w:tcBorders>
            <w:tcMar>
              <w:left w:w="123" w:type="dxa"/>
              <w:right w:w="123" w:type="dxa"/>
            </w:tcMar>
          </w:tcPr>
          <w:p w:rsidR="003B7476" w:rsidRDefault="00C465E2">
            <w:pPr>
              <w:pStyle w:val="formattext"/>
              <w:widowControl w:val="0"/>
              <w:spacing w:beforeAutospacing="0" w:afterAutospacing="0"/>
              <w:rPr>
                <w:sz w:val="28"/>
                <w:szCs w:val="28"/>
              </w:rPr>
            </w:pPr>
            <w:r>
              <w:t xml:space="preserve">Линии от этажных до квартирных щитков и к </w:t>
            </w:r>
            <w:r>
              <w:t>расчетному счетчику</w:t>
            </w:r>
          </w:p>
        </w:tc>
        <w:tc>
          <w:tcPr>
            <w:tcW w:w="1808" w:type="dxa"/>
            <w:tcBorders>
              <w:top w:val="single" w:sz="6" w:space="0" w:color="000000"/>
              <w:left w:val="single" w:sz="6" w:space="0" w:color="000000"/>
              <w:bottom w:val="single" w:sz="6" w:space="0" w:color="000000"/>
              <w:right w:val="single" w:sz="6" w:space="0" w:color="000000"/>
            </w:tcBorders>
            <w:tcMar>
              <w:left w:w="123" w:type="dxa"/>
              <w:right w:w="123" w:type="dxa"/>
            </w:tcMar>
          </w:tcPr>
          <w:p w:rsidR="003B7476" w:rsidRDefault="00C465E2">
            <w:pPr>
              <w:pStyle w:val="formattext"/>
              <w:widowControl w:val="0"/>
              <w:spacing w:beforeAutospacing="0" w:afterAutospacing="0"/>
              <w:jc w:val="center"/>
              <w:rPr>
                <w:sz w:val="28"/>
                <w:szCs w:val="28"/>
              </w:rPr>
            </w:pPr>
            <w:r>
              <w:t>2,5</w:t>
            </w:r>
          </w:p>
        </w:tc>
        <w:tc>
          <w:tcPr>
            <w:tcW w:w="3506" w:type="dxa"/>
            <w:tcBorders>
              <w:top w:val="single" w:sz="6" w:space="0" w:color="000000"/>
              <w:left w:val="single" w:sz="6" w:space="0" w:color="000000"/>
              <w:bottom w:val="single" w:sz="6" w:space="0" w:color="000000"/>
              <w:right w:val="single" w:sz="6" w:space="0" w:color="000000"/>
            </w:tcBorders>
            <w:tcMar>
              <w:left w:w="123" w:type="dxa"/>
              <w:right w:w="123" w:type="dxa"/>
            </w:tcMar>
          </w:tcPr>
          <w:p w:rsidR="003B7476" w:rsidRDefault="00C465E2">
            <w:pPr>
              <w:pStyle w:val="formattext"/>
              <w:widowControl w:val="0"/>
              <w:spacing w:beforeAutospacing="0" w:afterAutospacing="0"/>
              <w:jc w:val="center"/>
              <w:rPr>
                <w:sz w:val="28"/>
                <w:szCs w:val="28"/>
              </w:rPr>
            </w:pPr>
            <w:r>
              <w:t>4,0</w:t>
            </w:r>
          </w:p>
        </w:tc>
      </w:tr>
      <w:tr w:rsidR="003B7476">
        <w:tc>
          <w:tcPr>
            <w:tcW w:w="4323" w:type="dxa"/>
            <w:tcBorders>
              <w:top w:val="single" w:sz="6" w:space="0" w:color="000000"/>
              <w:left w:val="single" w:sz="6" w:space="0" w:color="000000"/>
              <w:bottom w:val="single" w:sz="6" w:space="0" w:color="000000"/>
              <w:right w:val="single" w:sz="6" w:space="0" w:color="000000"/>
            </w:tcBorders>
            <w:tcMar>
              <w:left w:w="123" w:type="dxa"/>
              <w:right w:w="123" w:type="dxa"/>
            </w:tcMar>
          </w:tcPr>
          <w:p w:rsidR="003B7476" w:rsidRDefault="00C465E2">
            <w:pPr>
              <w:pStyle w:val="formattext"/>
              <w:widowControl w:val="0"/>
              <w:spacing w:beforeAutospacing="0" w:afterAutospacing="0"/>
              <w:rPr>
                <w:sz w:val="28"/>
                <w:szCs w:val="28"/>
              </w:rPr>
            </w:pPr>
            <w:r>
              <w:t>Линии распределительной сети (стояки) для питания квартир</w:t>
            </w:r>
          </w:p>
        </w:tc>
        <w:tc>
          <w:tcPr>
            <w:tcW w:w="1808" w:type="dxa"/>
            <w:tcBorders>
              <w:top w:val="single" w:sz="6" w:space="0" w:color="000000"/>
              <w:left w:val="single" w:sz="6" w:space="0" w:color="000000"/>
              <w:bottom w:val="single" w:sz="6" w:space="0" w:color="000000"/>
              <w:right w:val="single" w:sz="6" w:space="0" w:color="000000"/>
            </w:tcBorders>
            <w:tcMar>
              <w:left w:w="123" w:type="dxa"/>
              <w:right w:w="123" w:type="dxa"/>
            </w:tcMar>
          </w:tcPr>
          <w:p w:rsidR="003B7476" w:rsidRDefault="00C465E2">
            <w:pPr>
              <w:pStyle w:val="formattext"/>
              <w:widowControl w:val="0"/>
              <w:spacing w:beforeAutospacing="0" w:afterAutospacing="0"/>
              <w:jc w:val="center"/>
              <w:rPr>
                <w:sz w:val="28"/>
                <w:szCs w:val="28"/>
              </w:rPr>
            </w:pPr>
            <w:r>
              <w:t>4,0</w:t>
            </w:r>
          </w:p>
        </w:tc>
        <w:tc>
          <w:tcPr>
            <w:tcW w:w="3506" w:type="dxa"/>
            <w:tcBorders>
              <w:top w:val="single" w:sz="6" w:space="0" w:color="000000"/>
              <w:left w:val="single" w:sz="6" w:space="0" w:color="000000"/>
              <w:bottom w:val="single" w:sz="6" w:space="0" w:color="000000"/>
              <w:right w:val="single" w:sz="6" w:space="0" w:color="000000"/>
            </w:tcBorders>
            <w:tcMar>
              <w:left w:w="123" w:type="dxa"/>
              <w:right w:w="123" w:type="dxa"/>
            </w:tcMar>
          </w:tcPr>
          <w:p w:rsidR="003B7476" w:rsidRDefault="00C465E2">
            <w:pPr>
              <w:pStyle w:val="formattext"/>
              <w:widowControl w:val="0"/>
              <w:spacing w:beforeAutospacing="0" w:afterAutospacing="0"/>
              <w:jc w:val="center"/>
              <w:rPr>
                <w:sz w:val="28"/>
                <w:szCs w:val="28"/>
              </w:rPr>
            </w:pPr>
            <w:r>
              <w:t>6,0</w:t>
            </w:r>
          </w:p>
        </w:tc>
      </w:tr>
    </w:tbl>
    <w:p w:rsidR="003B7476" w:rsidRDefault="00C465E2">
      <w:pPr>
        <w:spacing w:line="319" w:lineRule="auto"/>
        <w:ind w:left="0" w:firstLine="709"/>
        <w:jc w:val="both"/>
        <w:rPr>
          <w:rFonts w:ascii="Times New Roman" w:hAnsi="Times New Roman"/>
          <w:sz w:val="28"/>
          <w:szCs w:val="28"/>
        </w:rPr>
      </w:pPr>
      <w:r>
        <w:rPr>
          <w:rFonts w:ascii="Times New Roman" w:hAnsi="Times New Roman"/>
          <w:sz w:val="28"/>
          <w:szCs w:val="28"/>
        </w:rPr>
        <w:lastRenderedPageBreak/>
        <w:t>- при соединении проводников с жилами из алюминиевых сплавов марок 8030 и 8176 с электроустановочными изделиями, аппаратами защиты и счетчиками рекомендуется ис</w:t>
      </w:r>
      <w:r>
        <w:rPr>
          <w:rFonts w:ascii="Times New Roman" w:hAnsi="Times New Roman"/>
          <w:sz w:val="28"/>
          <w:szCs w:val="28"/>
        </w:rPr>
        <w:t>пользовать соединительные устройства в соответствии с требованиями </w:t>
      </w:r>
      <w:hyperlink r:id="rId21" w:anchor="000000000000000000000000000000000000000000000000007D20K3" w:history="1">
        <w:r>
          <w:rPr>
            <w:rFonts w:ascii="Times New Roman" w:hAnsi="Times New Roman"/>
            <w:sz w:val="28"/>
            <w:szCs w:val="28"/>
          </w:rPr>
          <w:t>ГОСТ 31604</w:t>
        </w:r>
      </w:hyperlink>
      <w:r>
        <w:rPr>
          <w:rFonts w:ascii="Times New Roman" w:hAnsi="Times New Roman"/>
          <w:sz w:val="28"/>
          <w:szCs w:val="28"/>
        </w:rPr>
        <w:t> для коммутации проводников из алюминиевых сплавов с контактами для проводн</w:t>
      </w:r>
      <w:r>
        <w:rPr>
          <w:rFonts w:ascii="Times New Roman" w:hAnsi="Times New Roman"/>
          <w:sz w:val="28"/>
          <w:szCs w:val="28"/>
        </w:rPr>
        <w:t>иков из меди.</w:t>
      </w:r>
    </w:p>
    <w:p w:rsidR="003B7476" w:rsidRDefault="00C465E2">
      <w:pPr>
        <w:spacing w:line="319" w:lineRule="auto"/>
        <w:ind w:left="0" w:firstLine="709"/>
        <w:jc w:val="both"/>
        <w:rPr>
          <w:rFonts w:ascii="Times New Roman" w:hAnsi="Times New Roman"/>
          <w:sz w:val="28"/>
          <w:szCs w:val="28"/>
        </w:rPr>
      </w:pPr>
      <w:r>
        <w:rPr>
          <w:rFonts w:ascii="Times New Roman" w:hAnsi="Times New Roman"/>
          <w:sz w:val="28"/>
          <w:szCs w:val="28"/>
        </w:rPr>
        <w:t>Для обеспечения надежности контактных соединений в распределительных коробках следует осуществлять соединение токопроводящих жил из сплавов алюминия марок 8030 и 8176 при помощи винтов или алюминиевых гильз, методом опрессовки или использоват</w:t>
      </w:r>
      <w:r>
        <w:rPr>
          <w:rFonts w:ascii="Times New Roman" w:hAnsi="Times New Roman"/>
          <w:sz w:val="28"/>
          <w:szCs w:val="28"/>
        </w:rPr>
        <w:t>ь сварку.</w:t>
      </w:r>
    </w:p>
    <w:p w:rsidR="003B7476" w:rsidRDefault="00C465E2">
      <w:pPr>
        <w:spacing w:line="319" w:lineRule="auto"/>
        <w:ind w:left="0" w:firstLine="709"/>
        <w:jc w:val="both"/>
        <w:rPr>
          <w:rFonts w:ascii="Times New Roman" w:hAnsi="Times New Roman"/>
          <w:sz w:val="28"/>
          <w:szCs w:val="28"/>
        </w:rPr>
      </w:pPr>
      <w:r>
        <w:rPr>
          <w:rFonts w:ascii="Times New Roman" w:hAnsi="Times New Roman"/>
          <w:sz w:val="28"/>
          <w:szCs w:val="28"/>
        </w:rPr>
        <w:t>При монтаже ответвляемых кабелей с жилами из алюминиевых сплавов марок 8030 и 8176 должны применяться сжимы с оцинкованными контактами.</w:t>
      </w:r>
    </w:p>
    <w:p w:rsidR="003B7476" w:rsidRDefault="00C465E2">
      <w:pPr>
        <w:spacing w:line="319" w:lineRule="auto"/>
        <w:ind w:left="0" w:firstLine="709"/>
        <w:jc w:val="both"/>
        <w:rPr>
          <w:rFonts w:ascii="Times New Roman" w:hAnsi="Times New Roman"/>
          <w:sz w:val="28"/>
          <w:szCs w:val="28"/>
        </w:rPr>
      </w:pPr>
      <w:r>
        <w:rPr>
          <w:rFonts w:ascii="Times New Roman" w:hAnsi="Times New Roman"/>
          <w:sz w:val="28"/>
          <w:szCs w:val="28"/>
        </w:rPr>
        <w:t xml:space="preserve">При выполнении соединений в электропроводках с токопроводящими жилами из сплавов алюминия марок 8030 и 8176, </w:t>
      </w:r>
      <w:r>
        <w:rPr>
          <w:rFonts w:ascii="Times New Roman" w:hAnsi="Times New Roman"/>
          <w:sz w:val="28"/>
          <w:szCs w:val="28"/>
        </w:rPr>
        <w:t>если тип электроустановочных изделий содержит медные или латунные контакты, для обеспечения стабильности контактного соединения следует применять электропроводящие смазки.</w:t>
      </w:r>
    </w:p>
    <w:p w:rsidR="003B7476" w:rsidRDefault="00C465E2">
      <w:pPr>
        <w:spacing w:line="319" w:lineRule="auto"/>
        <w:ind w:left="0" w:firstLine="709"/>
        <w:jc w:val="both"/>
        <w:rPr>
          <w:rFonts w:ascii="Times New Roman" w:hAnsi="Times New Roman"/>
          <w:sz w:val="28"/>
          <w:szCs w:val="28"/>
        </w:rPr>
      </w:pPr>
      <w:r>
        <w:rPr>
          <w:rFonts w:ascii="Times New Roman" w:hAnsi="Times New Roman"/>
          <w:sz w:val="28"/>
          <w:szCs w:val="28"/>
        </w:rPr>
        <w:t>Медь имеет лучшую проводимость, по сравнению с алюминием, что обеспечивает при меньш</w:t>
      </w:r>
      <w:r>
        <w:rPr>
          <w:rFonts w:ascii="Times New Roman" w:hAnsi="Times New Roman"/>
          <w:sz w:val="28"/>
          <w:szCs w:val="28"/>
        </w:rPr>
        <w:t>ем сечении большую максимальную токовую нагрузку.</w:t>
      </w:r>
    </w:p>
    <w:p w:rsidR="003B7476" w:rsidRDefault="00C465E2">
      <w:pPr>
        <w:spacing w:line="319" w:lineRule="auto"/>
        <w:ind w:left="0" w:firstLine="709"/>
        <w:jc w:val="both"/>
        <w:rPr>
          <w:rFonts w:ascii="Times New Roman" w:hAnsi="Times New Roman"/>
          <w:sz w:val="28"/>
          <w:szCs w:val="28"/>
        </w:rPr>
      </w:pPr>
      <w:r>
        <w:rPr>
          <w:rFonts w:ascii="Times New Roman" w:hAnsi="Times New Roman"/>
          <w:sz w:val="28"/>
          <w:szCs w:val="28"/>
        </w:rPr>
        <w:t>Медный проводник меньше подвергается окислению и способен долгое время сохранять качество контактов при соединении в распределительных коробках и других приборах.</w:t>
      </w:r>
    </w:p>
    <w:p w:rsidR="003B7476" w:rsidRDefault="00C465E2">
      <w:pPr>
        <w:spacing w:line="319" w:lineRule="auto"/>
        <w:ind w:left="0" w:firstLine="709"/>
        <w:jc w:val="both"/>
        <w:rPr>
          <w:rFonts w:ascii="Times New Roman" w:hAnsi="Times New Roman"/>
          <w:sz w:val="28"/>
          <w:szCs w:val="28"/>
        </w:rPr>
      </w:pPr>
      <w:r>
        <w:rPr>
          <w:rFonts w:ascii="Times New Roman" w:hAnsi="Times New Roman"/>
          <w:sz w:val="28"/>
          <w:szCs w:val="28"/>
        </w:rPr>
        <w:t>В жилых и общественных зданиях с применение</w:t>
      </w:r>
      <w:r>
        <w:rPr>
          <w:rFonts w:ascii="Times New Roman" w:hAnsi="Times New Roman"/>
          <w:sz w:val="28"/>
          <w:szCs w:val="28"/>
        </w:rPr>
        <w:t>м деревянных конструкций в соответствие с СП 451.1325800.2019 и СП 452.1325800.2019 внутренние электрические сети должны быть не распространяющими горение и выполняться кабелями и проводами с медными жилами в ГОСТ 31565, ГОСТ Р 50571.5.52, СП 76.13330.</w:t>
      </w:r>
    </w:p>
    <w:p w:rsidR="003B7476" w:rsidRDefault="00C465E2">
      <w:pPr>
        <w:spacing w:line="319" w:lineRule="auto"/>
        <w:ind w:left="0" w:firstLine="709"/>
        <w:jc w:val="both"/>
        <w:rPr>
          <w:rFonts w:ascii="Times New Roman" w:hAnsi="Times New Roman"/>
          <w:sz w:val="28"/>
          <w:szCs w:val="28"/>
        </w:rPr>
      </w:pPr>
      <w:r>
        <w:rPr>
          <w:rFonts w:ascii="Times New Roman" w:hAnsi="Times New Roman"/>
          <w:sz w:val="28"/>
          <w:szCs w:val="28"/>
        </w:rPr>
        <w:t xml:space="preserve">СП </w:t>
      </w:r>
      <w:r>
        <w:rPr>
          <w:rFonts w:ascii="Times New Roman" w:hAnsi="Times New Roman"/>
          <w:sz w:val="28"/>
          <w:szCs w:val="28"/>
        </w:rPr>
        <w:t>256.1325800.2016 допускает применение кабельных изделий с токопроводящими жилами из алюминиевых сплавов для организации внутренних сетей, но накладывает на их монтаж дополнительные ограничения.</w:t>
      </w:r>
    </w:p>
    <w:p w:rsidR="003B7476" w:rsidRDefault="00C465E2">
      <w:pPr>
        <w:spacing w:line="319" w:lineRule="auto"/>
        <w:ind w:left="0" w:firstLine="709"/>
        <w:jc w:val="both"/>
        <w:rPr>
          <w:rFonts w:ascii="Times New Roman" w:hAnsi="Times New Roman"/>
          <w:sz w:val="28"/>
          <w:szCs w:val="28"/>
        </w:rPr>
      </w:pPr>
      <w:r>
        <w:rPr>
          <w:rFonts w:ascii="Times New Roman" w:hAnsi="Times New Roman"/>
          <w:sz w:val="28"/>
          <w:szCs w:val="28"/>
        </w:rPr>
        <w:t>Для обеспечения надежности электропроводок в зданиях, выполняе</w:t>
      </w:r>
      <w:r>
        <w:rPr>
          <w:rFonts w:ascii="Times New Roman" w:hAnsi="Times New Roman"/>
          <w:sz w:val="28"/>
          <w:szCs w:val="28"/>
        </w:rPr>
        <w:t xml:space="preserve">мых проводами и кабелями с токопроводящими жилами из сплавов алюминия, при монтаже должны использоваться либо электроустановочные изделия, контактные группы которых имеют специальные покрытия, обеспечивающие </w:t>
      </w:r>
      <w:r>
        <w:rPr>
          <w:rFonts w:ascii="Times New Roman" w:hAnsi="Times New Roman"/>
          <w:sz w:val="28"/>
          <w:szCs w:val="28"/>
        </w:rPr>
        <w:lastRenderedPageBreak/>
        <w:t>стабильность контактного соединения как с медным</w:t>
      </w:r>
      <w:r>
        <w:rPr>
          <w:rFonts w:ascii="Times New Roman" w:hAnsi="Times New Roman"/>
          <w:sz w:val="28"/>
          <w:szCs w:val="28"/>
        </w:rPr>
        <w:t>и, так и с токопроводящими жилами из сплавов алюминия, что должно быть отражено в маркировке (например, Cu/Al) либо при использовании серийно выпускаемых в стране установочных изделий должны применяться дополнительные технические средства, обеспечивающие с</w:t>
      </w:r>
      <w:r>
        <w:rPr>
          <w:rFonts w:ascii="Times New Roman" w:hAnsi="Times New Roman"/>
          <w:sz w:val="28"/>
          <w:szCs w:val="28"/>
        </w:rPr>
        <w:t>табильность контактных соединений.</w:t>
      </w:r>
    </w:p>
    <w:p w:rsidR="003B7476" w:rsidRDefault="00C465E2">
      <w:pPr>
        <w:spacing w:line="319" w:lineRule="auto"/>
        <w:ind w:left="0" w:firstLine="709"/>
        <w:jc w:val="both"/>
        <w:rPr>
          <w:rFonts w:ascii="Times New Roman" w:hAnsi="Times New Roman"/>
          <w:sz w:val="28"/>
          <w:szCs w:val="28"/>
        </w:rPr>
      </w:pPr>
      <w:r>
        <w:rPr>
          <w:rFonts w:ascii="Times New Roman" w:hAnsi="Times New Roman"/>
          <w:sz w:val="28"/>
          <w:szCs w:val="28"/>
        </w:rPr>
        <w:t>При коротком замыкании медные жилы являются более пожаробезопасными, чем жилы из алюминиевых сплавов за счет меньшей зажигательной способности частиц меди по сравнению с зажигательной способностью частиц алюминия.</w:t>
      </w:r>
    </w:p>
    <w:p w:rsidR="003B7476" w:rsidRDefault="00C465E2">
      <w:pPr>
        <w:spacing w:line="319" w:lineRule="auto"/>
        <w:ind w:left="0" w:firstLine="709"/>
        <w:jc w:val="both"/>
        <w:rPr>
          <w:rFonts w:ascii="Times New Roman" w:hAnsi="Times New Roman"/>
          <w:sz w:val="28"/>
          <w:szCs w:val="28"/>
        </w:rPr>
      </w:pPr>
      <w:r>
        <w:rPr>
          <w:rFonts w:ascii="Times New Roman" w:hAnsi="Times New Roman"/>
          <w:sz w:val="28"/>
          <w:szCs w:val="28"/>
        </w:rPr>
        <w:t>С точки</w:t>
      </w:r>
      <w:r>
        <w:rPr>
          <w:rFonts w:ascii="Times New Roman" w:hAnsi="Times New Roman"/>
          <w:sz w:val="28"/>
          <w:szCs w:val="28"/>
        </w:rPr>
        <w:t xml:space="preserve"> зрения пожарной безопасности, предпочтительным является применение кабельных изделий с медными токопроводящими жилами.</w:t>
      </w:r>
    </w:p>
    <w:p w:rsidR="003B7476" w:rsidRDefault="00C465E2">
      <w:pPr>
        <w:spacing w:line="319" w:lineRule="auto"/>
        <w:ind w:left="0" w:firstLine="709"/>
        <w:jc w:val="both"/>
        <w:rPr>
          <w:rFonts w:ascii="Times New Roman" w:hAnsi="Times New Roman"/>
          <w:sz w:val="28"/>
          <w:szCs w:val="28"/>
        </w:rPr>
      </w:pPr>
      <w:r>
        <w:rPr>
          <w:rFonts w:ascii="Times New Roman" w:hAnsi="Times New Roman"/>
          <w:sz w:val="28"/>
          <w:szCs w:val="28"/>
        </w:rPr>
        <w:t>На пожарную безопасность электропроводки влияет правильность выбора сечения токопроводящих жил кабелей. Неверный выбор сечения кабеля мо</w:t>
      </w:r>
      <w:r>
        <w:rPr>
          <w:rFonts w:ascii="Times New Roman" w:hAnsi="Times New Roman"/>
          <w:sz w:val="28"/>
          <w:szCs w:val="28"/>
        </w:rPr>
        <w:t>жет привести к его перегреву, оплавлению изоляции и ее воспламенению или к короткому замыканию с последующим возгоранием.</w:t>
      </w:r>
    </w:p>
    <w:p w:rsidR="003B7476" w:rsidRDefault="00C465E2">
      <w:pPr>
        <w:spacing w:line="319" w:lineRule="auto"/>
        <w:ind w:left="0" w:firstLine="709"/>
        <w:jc w:val="both"/>
        <w:rPr>
          <w:rFonts w:ascii="Times New Roman" w:hAnsi="Times New Roman"/>
          <w:sz w:val="28"/>
          <w:szCs w:val="28"/>
        </w:rPr>
      </w:pPr>
      <w:r>
        <w:rPr>
          <w:rFonts w:ascii="Times New Roman" w:hAnsi="Times New Roman"/>
          <w:sz w:val="28"/>
          <w:szCs w:val="28"/>
        </w:rPr>
        <w:t>Основным параметром, который необходимо учитывать при расчете сечения кабеля является длительно допустимая токовая нагрузка, т.е. макс</w:t>
      </w:r>
      <w:r>
        <w:rPr>
          <w:rFonts w:ascii="Times New Roman" w:hAnsi="Times New Roman"/>
          <w:sz w:val="28"/>
          <w:szCs w:val="28"/>
        </w:rPr>
        <w:t>имальная величина тока, которую кабель может пропускать без перегрева в течение длительного времени.</w:t>
      </w:r>
    </w:p>
    <w:p w:rsidR="003B7476" w:rsidRDefault="00C465E2">
      <w:pPr>
        <w:spacing w:line="319" w:lineRule="auto"/>
        <w:ind w:left="0" w:firstLine="709"/>
        <w:jc w:val="both"/>
        <w:rPr>
          <w:rFonts w:ascii="Times New Roman" w:hAnsi="Times New Roman"/>
          <w:sz w:val="28"/>
          <w:szCs w:val="28"/>
        </w:rPr>
      </w:pPr>
      <w:r>
        <w:rPr>
          <w:rFonts w:ascii="Times New Roman" w:hAnsi="Times New Roman"/>
          <w:sz w:val="28"/>
          <w:szCs w:val="28"/>
        </w:rPr>
        <w:t>Расчетные электрические нагрузки для различных жилых и общественных зданий представлены в разделе 7 СП 256.1325800.2016.</w:t>
      </w:r>
    </w:p>
    <w:p w:rsidR="003B7476" w:rsidRDefault="00C465E2">
      <w:pPr>
        <w:spacing w:line="319" w:lineRule="auto"/>
        <w:ind w:left="0" w:firstLine="709"/>
        <w:jc w:val="both"/>
        <w:rPr>
          <w:rFonts w:ascii="Times New Roman" w:hAnsi="Times New Roman"/>
          <w:sz w:val="28"/>
          <w:szCs w:val="28"/>
        </w:rPr>
      </w:pPr>
      <w:r>
        <w:rPr>
          <w:rFonts w:ascii="Times New Roman" w:hAnsi="Times New Roman"/>
          <w:sz w:val="28"/>
          <w:szCs w:val="28"/>
        </w:rPr>
        <w:t>Для проведения самостоятельного ра</w:t>
      </w:r>
      <w:r>
        <w:rPr>
          <w:rFonts w:ascii="Times New Roman" w:hAnsi="Times New Roman"/>
          <w:sz w:val="28"/>
          <w:szCs w:val="28"/>
        </w:rPr>
        <w:t>счета сечения кабеля по току для частного дома (квартиры) необходимо выполнить следующие действия:</w:t>
      </w:r>
    </w:p>
    <w:p w:rsidR="003B7476" w:rsidRDefault="00C465E2">
      <w:pPr>
        <w:spacing w:line="319" w:lineRule="auto"/>
        <w:ind w:left="0" w:firstLine="709"/>
        <w:jc w:val="both"/>
        <w:rPr>
          <w:rFonts w:ascii="Times New Roman" w:hAnsi="Times New Roman"/>
          <w:sz w:val="28"/>
          <w:szCs w:val="28"/>
        </w:rPr>
      </w:pPr>
      <w:r>
        <w:rPr>
          <w:rFonts w:ascii="Times New Roman" w:hAnsi="Times New Roman"/>
          <w:sz w:val="28"/>
          <w:szCs w:val="28"/>
        </w:rPr>
        <w:t>- определить суммарную мощность всех электроприборов, которые одновременно могут быть включены в сеть;</w:t>
      </w:r>
    </w:p>
    <w:p w:rsidR="003B7476" w:rsidRDefault="00C465E2">
      <w:pPr>
        <w:spacing w:line="319" w:lineRule="auto"/>
        <w:ind w:left="0" w:firstLine="709"/>
        <w:jc w:val="both"/>
        <w:rPr>
          <w:rFonts w:ascii="Times New Roman" w:hAnsi="Times New Roman"/>
          <w:sz w:val="28"/>
          <w:szCs w:val="28"/>
        </w:rPr>
      </w:pPr>
      <w:r>
        <w:rPr>
          <w:rFonts w:ascii="Times New Roman" w:hAnsi="Times New Roman"/>
          <w:sz w:val="28"/>
          <w:szCs w:val="28"/>
        </w:rPr>
        <w:t>- рассчитать силу тока, которая будет протекать по каб</w:t>
      </w:r>
      <w:r>
        <w:rPr>
          <w:rFonts w:ascii="Times New Roman" w:hAnsi="Times New Roman"/>
          <w:sz w:val="28"/>
          <w:szCs w:val="28"/>
        </w:rPr>
        <w:t>елю при включении данных электроприборов;</w:t>
      </w:r>
    </w:p>
    <w:p w:rsidR="003B7476" w:rsidRDefault="00C465E2">
      <w:pPr>
        <w:spacing w:line="319" w:lineRule="auto"/>
        <w:ind w:left="0" w:firstLine="709"/>
        <w:jc w:val="both"/>
        <w:rPr>
          <w:rFonts w:ascii="Times New Roman" w:hAnsi="Times New Roman"/>
          <w:sz w:val="28"/>
          <w:szCs w:val="28"/>
        </w:rPr>
      </w:pPr>
      <w:r>
        <w:rPr>
          <w:rFonts w:ascii="Times New Roman" w:hAnsi="Times New Roman"/>
          <w:sz w:val="28"/>
          <w:szCs w:val="28"/>
        </w:rPr>
        <w:t>- по таблице определить наиболее подходящее сечение кабеля.</w:t>
      </w:r>
    </w:p>
    <w:p w:rsidR="003B7476" w:rsidRDefault="00C465E2">
      <w:pPr>
        <w:spacing w:line="319" w:lineRule="auto"/>
        <w:ind w:left="0" w:firstLine="709"/>
        <w:jc w:val="both"/>
        <w:rPr>
          <w:rFonts w:ascii="Times New Roman" w:hAnsi="Times New Roman"/>
          <w:sz w:val="28"/>
          <w:szCs w:val="28"/>
        </w:rPr>
      </w:pPr>
      <w:r>
        <w:rPr>
          <w:rFonts w:ascii="Times New Roman" w:hAnsi="Times New Roman"/>
          <w:sz w:val="28"/>
          <w:szCs w:val="28"/>
        </w:rPr>
        <w:t>Суммарная мощность электроприборов (Р, Вт) вычисляется как сумма мощностей отдельных приборов, которые могут быть включены одновременно. Данные о мощности</w:t>
      </w:r>
      <w:r>
        <w:rPr>
          <w:rFonts w:ascii="Times New Roman" w:hAnsi="Times New Roman"/>
          <w:sz w:val="28"/>
          <w:szCs w:val="28"/>
        </w:rPr>
        <w:t xml:space="preserve"> каждого электрического прибора указываются в его паспорте, руководстве по эксплуатации и т.п.</w:t>
      </w:r>
    </w:p>
    <w:p w:rsidR="003B7476" w:rsidRDefault="003B7476">
      <w:pPr>
        <w:spacing w:line="319" w:lineRule="auto"/>
        <w:ind w:left="0" w:firstLine="709"/>
        <w:jc w:val="both"/>
        <w:rPr>
          <w:rFonts w:ascii="Times New Roman" w:hAnsi="Times New Roman"/>
          <w:sz w:val="28"/>
          <w:szCs w:val="28"/>
        </w:rPr>
      </w:pPr>
    </w:p>
    <w:p w:rsidR="003B7476" w:rsidRDefault="00C465E2">
      <w:pPr>
        <w:spacing w:line="312" w:lineRule="auto"/>
        <w:ind w:left="0" w:firstLine="709"/>
        <w:jc w:val="both"/>
        <w:rPr>
          <w:rFonts w:ascii="Times New Roman" w:hAnsi="Times New Roman"/>
          <w:sz w:val="28"/>
          <w:szCs w:val="28"/>
        </w:rPr>
      </w:pPr>
      <w:r>
        <w:rPr>
          <w:rFonts w:ascii="Times New Roman" w:hAnsi="Times New Roman"/>
          <w:sz w:val="28"/>
          <w:szCs w:val="28"/>
        </w:rPr>
        <w:lastRenderedPageBreak/>
        <w:t>Расчет силы тока (</w:t>
      </w:r>
      <w:r>
        <w:rPr>
          <w:rFonts w:ascii="Times New Roman" w:hAnsi="Times New Roman"/>
          <w:sz w:val="28"/>
          <w:szCs w:val="28"/>
          <w:lang w:val="en-US"/>
        </w:rPr>
        <w:t>I</w:t>
      </w:r>
      <w:r>
        <w:rPr>
          <w:rFonts w:ascii="Times New Roman" w:hAnsi="Times New Roman"/>
          <w:sz w:val="28"/>
          <w:szCs w:val="28"/>
        </w:rPr>
        <w:t>, А) протекающего по кабелю проводится по формулам:</w:t>
      </w:r>
    </w:p>
    <w:p w:rsidR="003B7476" w:rsidRDefault="003B7476">
      <w:pPr>
        <w:spacing w:line="312" w:lineRule="auto"/>
        <w:ind w:left="0" w:firstLine="709"/>
        <w:jc w:val="both"/>
        <w:rPr>
          <w:rFonts w:ascii="Times New Roman" w:hAnsi="Times New Roman"/>
          <w:sz w:val="28"/>
          <w:szCs w:val="28"/>
        </w:rPr>
      </w:pPr>
    </w:p>
    <w:p w:rsidR="003B7476" w:rsidRDefault="00C465E2">
      <w:pPr>
        <w:spacing w:line="312" w:lineRule="auto"/>
        <w:ind w:left="0" w:firstLine="709"/>
        <w:jc w:val="both"/>
        <w:rPr>
          <w:rFonts w:ascii="Times New Roman" w:hAnsi="Times New Roman"/>
          <w:sz w:val="28"/>
          <w:szCs w:val="28"/>
        </w:rPr>
      </w:pPr>
      <w:r>
        <w:rPr>
          <w:rFonts w:ascii="Times New Roman" w:hAnsi="Times New Roman"/>
          <w:sz w:val="28"/>
          <w:szCs w:val="28"/>
        </w:rPr>
        <w:t xml:space="preserve">для однофазной сети напряжением </w:t>
      </w:r>
      <w:r>
        <w:rPr>
          <w:rFonts w:ascii="Times New Roman" w:hAnsi="Times New Roman"/>
          <w:sz w:val="28"/>
          <w:szCs w:val="28"/>
          <w:lang w:val="en-US"/>
        </w:rPr>
        <w:t>U</w:t>
      </w:r>
      <w:r>
        <w:rPr>
          <w:rFonts w:ascii="Times New Roman" w:hAnsi="Times New Roman"/>
          <w:sz w:val="28"/>
          <w:szCs w:val="28"/>
        </w:rPr>
        <w:t xml:space="preserve"> = 220 В</w:t>
      </w:r>
    </w:p>
    <w:p w:rsidR="003B7476" w:rsidRDefault="00C465E2">
      <w:pPr>
        <w:spacing w:line="312" w:lineRule="auto"/>
        <w:ind w:left="0" w:firstLine="0"/>
        <w:jc w:val="center"/>
        <w:rPr>
          <w:rFonts w:ascii="Times New Roman" w:hAnsi="Times New Roman"/>
          <w:sz w:val="28"/>
          <w:szCs w:val="28"/>
        </w:rPr>
      </w:pPr>
      <w:r>
        <w:rPr>
          <w:noProof/>
          <w:lang w:eastAsia="ru-RU"/>
        </w:rPr>
        <w:drawing>
          <wp:inline distT="0" distB="0" distL="0" distR="0">
            <wp:extent cx="771525" cy="374015"/>
            <wp:effectExtent l="0" t="0" r="0" b="0"/>
            <wp:docPr id="2" name="Рисунок 128" descr="https://www.cabel-info.ru/images/poleznaya%2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128" descr="https://www.cabel-info.ru/images/poleznaya%203.jpg"/>
                    <pic:cNvPicPr>
                      <a:picLocks noChangeAspect="1" noChangeArrowheads="1"/>
                    </pic:cNvPicPr>
                  </pic:nvPicPr>
                  <pic:blipFill>
                    <a:blip r:embed="rId22"/>
                    <a:stretch>
                      <a:fillRect/>
                    </a:stretch>
                  </pic:blipFill>
                  <pic:spPr bwMode="auto">
                    <a:xfrm>
                      <a:off x="0" y="0"/>
                      <a:ext cx="771525" cy="374015"/>
                    </a:xfrm>
                    <a:prstGeom prst="rect">
                      <a:avLst/>
                    </a:prstGeom>
                  </pic:spPr>
                </pic:pic>
              </a:graphicData>
            </a:graphic>
          </wp:inline>
        </w:drawing>
      </w:r>
    </w:p>
    <w:p w:rsidR="003B7476" w:rsidRDefault="00C465E2">
      <w:pPr>
        <w:spacing w:line="312" w:lineRule="auto"/>
        <w:ind w:left="0" w:firstLine="709"/>
        <w:jc w:val="both"/>
        <w:rPr>
          <w:rFonts w:ascii="Times New Roman" w:hAnsi="Times New Roman"/>
          <w:sz w:val="28"/>
          <w:szCs w:val="28"/>
        </w:rPr>
      </w:pPr>
      <w:r>
        <w:rPr>
          <w:rFonts w:ascii="Times New Roman" w:hAnsi="Times New Roman"/>
          <w:sz w:val="28"/>
          <w:szCs w:val="28"/>
        </w:rPr>
        <w:t xml:space="preserve">для трехфазной сети напряжением </w:t>
      </w:r>
      <w:r>
        <w:rPr>
          <w:rFonts w:ascii="Times New Roman" w:hAnsi="Times New Roman"/>
          <w:sz w:val="28"/>
          <w:szCs w:val="28"/>
          <w:lang w:val="en-US"/>
        </w:rPr>
        <w:t>U</w:t>
      </w:r>
      <w:r>
        <w:rPr>
          <w:rFonts w:ascii="Times New Roman" w:hAnsi="Times New Roman"/>
          <w:sz w:val="28"/>
          <w:szCs w:val="28"/>
        </w:rPr>
        <w:t xml:space="preserve"> = 380 В</w:t>
      </w:r>
    </w:p>
    <w:p w:rsidR="003B7476" w:rsidRDefault="00C465E2">
      <w:pPr>
        <w:spacing w:line="312" w:lineRule="auto"/>
        <w:ind w:left="0" w:firstLine="709"/>
        <w:jc w:val="center"/>
        <w:rPr>
          <w:rFonts w:ascii="Times New Roman" w:hAnsi="Times New Roman"/>
          <w:sz w:val="28"/>
          <w:szCs w:val="28"/>
        </w:rPr>
      </w:pPr>
      <w:r>
        <w:rPr>
          <w:noProof/>
          <w:lang w:eastAsia="ru-RU"/>
        </w:rPr>
        <w:drawing>
          <wp:inline distT="0" distB="0" distL="0" distR="0">
            <wp:extent cx="1025525" cy="389890"/>
            <wp:effectExtent l="0" t="0" r="0" b="0"/>
            <wp:docPr id="3" name="Рисунок 129" descr="https://www.cabel-info.ru/images/poleznaya%2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129" descr="https://www.cabel-info.ru/images/poleznaya%205.jpg"/>
                    <pic:cNvPicPr>
                      <a:picLocks noChangeAspect="1" noChangeArrowheads="1"/>
                    </pic:cNvPicPr>
                  </pic:nvPicPr>
                  <pic:blipFill>
                    <a:blip r:embed="rId23"/>
                    <a:stretch>
                      <a:fillRect/>
                    </a:stretch>
                  </pic:blipFill>
                  <pic:spPr bwMode="auto">
                    <a:xfrm>
                      <a:off x="0" y="0"/>
                      <a:ext cx="1025525" cy="389890"/>
                    </a:xfrm>
                    <a:prstGeom prst="rect">
                      <a:avLst/>
                    </a:prstGeom>
                  </pic:spPr>
                </pic:pic>
              </a:graphicData>
            </a:graphic>
          </wp:inline>
        </w:drawing>
      </w:r>
    </w:p>
    <w:p w:rsidR="003B7476" w:rsidRDefault="00C465E2">
      <w:pPr>
        <w:spacing w:line="312" w:lineRule="auto"/>
        <w:ind w:left="0" w:firstLine="709"/>
        <w:jc w:val="both"/>
        <w:rPr>
          <w:rFonts w:ascii="Times New Roman" w:hAnsi="Times New Roman"/>
          <w:sz w:val="28"/>
          <w:szCs w:val="28"/>
        </w:rPr>
      </w:pPr>
      <w:r>
        <w:rPr>
          <w:rFonts w:ascii="Times New Roman" w:hAnsi="Times New Roman"/>
          <w:sz w:val="28"/>
          <w:szCs w:val="28"/>
        </w:rPr>
        <w:t xml:space="preserve">для бытовых электроприборов </w:t>
      </w:r>
      <w:r>
        <w:rPr>
          <w:rFonts w:ascii="Times New Roman" w:hAnsi="Times New Roman"/>
          <w:sz w:val="28"/>
          <w:szCs w:val="28"/>
          <w:lang w:val="en-US"/>
        </w:rPr>
        <w:t>cos</w:t>
      </w:r>
      <w:r>
        <w:rPr>
          <w:rFonts w:ascii="Times New Roman" w:hAnsi="Times New Roman"/>
          <w:sz w:val="28"/>
          <w:szCs w:val="28"/>
        </w:rPr>
        <w:t>ȹ</w:t>
      </w:r>
      <w:r>
        <w:rPr>
          <w:rFonts w:ascii="Times New Roman" w:hAnsi="Times New Roman"/>
          <w:sz w:val="28"/>
          <w:szCs w:val="28"/>
        </w:rPr>
        <w:t xml:space="preserve"> = 1.</w:t>
      </w:r>
    </w:p>
    <w:p w:rsidR="003B7476" w:rsidRDefault="00C465E2">
      <w:pPr>
        <w:spacing w:line="312" w:lineRule="auto"/>
        <w:ind w:left="0" w:firstLine="709"/>
        <w:jc w:val="both"/>
        <w:rPr>
          <w:rFonts w:ascii="Times New Roman" w:hAnsi="Times New Roman"/>
          <w:sz w:val="28"/>
          <w:szCs w:val="28"/>
        </w:rPr>
      </w:pPr>
      <w:r>
        <w:rPr>
          <w:rFonts w:ascii="Times New Roman" w:hAnsi="Times New Roman"/>
          <w:sz w:val="28"/>
          <w:szCs w:val="28"/>
        </w:rPr>
        <w:t>К</w:t>
      </w:r>
      <w:r>
        <w:rPr>
          <w:rFonts w:ascii="Times New Roman" w:hAnsi="Times New Roman"/>
          <w:sz w:val="28"/>
          <w:szCs w:val="28"/>
          <w:vertAlign w:val="subscript"/>
        </w:rPr>
        <w:t>и</w:t>
      </w:r>
      <w:r>
        <w:rPr>
          <w:rFonts w:ascii="Times New Roman" w:hAnsi="Times New Roman"/>
          <w:sz w:val="28"/>
          <w:szCs w:val="28"/>
        </w:rPr>
        <w:t xml:space="preserve"> – коэффициент одновременности, т.е. какая часть приборов может быть включена одновременно.</w:t>
      </w:r>
    </w:p>
    <w:p w:rsidR="003B7476" w:rsidRDefault="00C465E2">
      <w:pPr>
        <w:spacing w:line="312" w:lineRule="auto"/>
        <w:ind w:left="0" w:firstLine="709"/>
        <w:jc w:val="both"/>
        <w:rPr>
          <w:rFonts w:ascii="Times New Roman" w:hAnsi="Times New Roman"/>
          <w:sz w:val="28"/>
          <w:szCs w:val="28"/>
        </w:rPr>
      </w:pPr>
      <w:r>
        <w:rPr>
          <w:rFonts w:ascii="Times New Roman" w:hAnsi="Times New Roman"/>
          <w:sz w:val="28"/>
          <w:szCs w:val="28"/>
        </w:rPr>
        <w:t>Для повышения пожарной безопасности, в расчете для частного дома (квартиры) можно предположить, что в сеть одновременно могу</w:t>
      </w:r>
      <w:r>
        <w:rPr>
          <w:rFonts w:ascii="Times New Roman" w:hAnsi="Times New Roman"/>
          <w:sz w:val="28"/>
          <w:szCs w:val="28"/>
        </w:rPr>
        <w:t>т быть включены все электрические приборы и принять коэффициент К</w:t>
      </w:r>
      <w:r>
        <w:rPr>
          <w:rFonts w:ascii="Times New Roman" w:hAnsi="Times New Roman"/>
          <w:sz w:val="28"/>
          <w:szCs w:val="28"/>
          <w:vertAlign w:val="subscript"/>
        </w:rPr>
        <w:t>и</w:t>
      </w:r>
      <w:r>
        <w:rPr>
          <w:rFonts w:ascii="Times New Roman" w:hAnsi="Times New Roman"/>
          <w:sz w:val="28"/>
          <w:szCs w:val="28"/>
        </w:rPr>
        <w:t xml:space="preserve"> = 1.</w:t>
      </w:r>
    </w:p>
    <w:p w:rsidR="003B7476" w:rsidRDefault="00C465E2">
      <w:pPr>
        <w:spacing w:line="312" w:lineRule="auto"/>
        <w:ind w:left="0" w:firstLine="709"/>
        <w:jc w:val="both"/>
        <w:rPr>
          <w:rFonts w:ascii="Times New Roman" w:hAnsi="Times New Roman"/>
          <w:sz w:val="28"/>
          <w:szCs w:val="28"/>
        </w:rPr>
      </w:pPr>
      <w:r>
        <w:rPr>
          <w:rFonts w:ascii="Times New Roman" w:hAnsi="Times New Roman"/>
          <w:sz w:val="28"/>
          <w:szCs w:val="28"/>
        </w:rPr>
        <w:t>Зная величину тока, сечение провода находят по таблице 6.</w:t>
      </w:r>
      <w:r>
        <w:rPr>
          <w:rFonts w:ascii="Times New Roman" w:hAnsi="Times New Roman"/>
          <w:sz w:val="28"/>
          <w:szCs w:val="28"/>
        </w:rPr>
        <w:br/>
        <w:t xml:space="preserve">Если окажется что расчетное и табличное значения токов не совпадают, то в этом случае выбирают ближайшее большее значение </w:t>
      </w:r>
      <w:r>
        <w:rPr>
          <w:rFonts w:ascii="Times New Roman" w:hAnsi="Times New Roman"/>
          <w:sz w:val="28"/>
          <w:szCs w:val="28"/>
        </w:rPr>
        <w:t>сечения токопроводящей жилы кабеля.</w:t>
      </w:r>
    </w:p>
    <w:p w:rsidR="003B7476" w:rsidRDefault="003B7476">
      <w:pPr>
        <w:spacing w:line="312" w:lineRule="auto"/>
        <w:ind w:left="0" w:firstLine="709"/>
        <w:jc w:val="both"/>
        <w:rPr>
          <w:rFonts w:ascii="Times New Roman" w:hAnsi="Times New Roman"/>
          <w:sz w:val="28"/>
          <w:szCs w:val="28"/>
        </w:rPr>
      </w:pPr>
    </w:p>
    <w:p w:rsidR="003B7476" w:rsidRDefault="00C465E2">
      <w:pPr>
        <w:spacing w:line="312" w:lineRule="auto"/>
        <w:ind w:left="0" w:firstLine="709"/>
        <w:jc w:val="right"/>
        <w:rPr>
          <w:rFonts w:ascii="Times New Roman" w:hAnsi="Times New Roman"/>
          <w:b/>
          <w:sz w:val="28"/>
          <w:szCs w:val="28"/>
        </w:rPr>
      </w:pPr>
      <w:r>
        <w:rPr>
          <w:rFonts w:ascii="Times New Roman" w:hAnsi="Times New Roman"/>
          <w:b/>
          <w:sz w:val="28"/>
          <w:szCs w:val="28"/>
        </w:rPr>
        <w:t>Таблица 6</w:t>
      </w:r>
    </w:p>
    <w:p w:rsidR="003B7476" w:rsidRDefault="00C465E2">
      <w:pPr>
        <w:spacing w:line="312" w:lineRule="auto"/>
        <w:ind w:left="0" w:firstLine="0"/>
        <w:jc w:val="center"/>
        <w:rPr>
          <w:rFonts w:ascii="Times New Roman" w:hAnsi="Times New Roman"/>
          <w:b/>
          <w:sz w:val="28"/>
          <w:szCs w:val="28"/>
        </w:rPr>
      </w:pPr>
      <w:r>
        <w:rPr>
          <w:rFonts w:ascii="Times New Roman" w:hAnsi="Times New Roman"/>
          <w:b/>
          <w:sz w:val="28"/>
          <w:szCs w:val="28"/>
        </w:rPr>
        <w:t>Выбор сечения провода по величине тока</w:t>
      </w:r>
    </w:p>
    <w:tbl>
      <w:tblPr>
        <w:tblW w:w="5000" w:type="pct"/>
        <w:jc w:val="center"/>
        <w:tblLayout w:type="fixed"/>
        <w:tblCellMar>
          <w:top w:w="45" w:type="dxa"/>
          <w:left w:w="45" w:type="dxa"/>
          <w:bottom w:w="45" w:type="dxa"/>
          <w:right w:w="45" w:type="dxa"/>
        </w:tblCellMar>
        <w:tblLook w:val="04A0" w:firstRow="1" w:lastRow="0" w:firstColumn="1" w:lastColumn="0" w:noHBand="0" w:noVBand="1"/>
      </w:tblPr>
      <w:tblGrid>
        <w:gridCol w:w="1804"/>
        <w:gridCol w:w="1784"/>
        <w:gridCol w:w="2234"/>
        <w:gridCol w:w="1784"/>
        <w:gridCol w:w="2015"/>
      </w:tblGrid>
      <w:tr w:rsidR="003B7476">
        <w:trPr>
          <w:trHeight w:val="150"/>
          <w:tblHeader/>
          <w:jc w:val="center"/>
        </w:trPr>
        <w:tc>
          <w:tcPr>
            <w:tcW w:w="1807" w:type="dxa"/>
            <w:vMerge w:val="restart"/>
            <w:tcBorders>
              <w:top w:val="single" w:sz="6" w:space="0" w:color="606060"/>
              <w:left w:val="single" w:sz="6" w:space="0" w:color="606060"/>
              <w:bottom w:val="single" w:sz="6" w:space="0" w:color="606060"/>
              <w:right w:val="single" w:sz="6" w:space="0" w:color="606060"/>
            </w:tcBorders>
            <w:shd w:val="clear" w:color="auto" w:fill="auto"/>
            <w:vAlign w:val="center"/>
          </w:tcPr>
          <w:p w:rsidR="003B7476" w:rsidRDefault="00C465E2">
            <w:pPr>
              <w:widowControl w:val="0"/>
              <w:spacing w:line="240" w:lineRule="auto"/>
              <w:ind w:left="0" w:firstLine="0"/>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Сечение токопроводящей жилы, мм</w:t>
            </w:r>
            <w:r>
              <w:rPr>
                <w:rFonts w:ascii="Times New Roman" w:eastAsia="Times New Roman" w:hAnsi="Times New Roman"/>
                <w:sz w:val="24"/>
                <w:szCs w:val="24"/>
                <w:vertAlign w:val="superscript"/>
                <w:lang w:eastAsia="ru-RU"/>
              </w:rPr>
              <w:t>2</w:t>
            </w:r>
          </w:p>
        </w:tc>
        <w:tc>
          <w:tcPr>
            <w:tcW w:w="7830" w:type="dxa"/>
            <w:gridSpan w:val="4"/>
            <w:tcBorders>
              <w:top w:val="single" w:sz="6" w:space="0" w:color="606060"/>
              <w:left w:val="single" w:sz="6" w:space="0" w:color="606060"/>
              <w:bottom w:val="single" w:sz="6" w:space="0" w:color="606060"/>
              <w:right w:val="single" w:sz="6" w:space="0" w:color="606060"/>
            </w:tcBorders>
            <w:shd w:val="clear" w:color="auto" w:fill="auto"/>
          </w:tcPr>
          <w:p w:rsidR="003B7476" w:rsidRDefault="00C465E2">
            <w:pPr>
              <w:widowControl w:val="0"/>
              <w:spacing w:line="150" w:lineRule="atLeast"/>
              <w:ind w:left="0" w:firstLine="0"/>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Медные жилы проводов и кабелей</w:t>
            </w:r>
          </w:p>
        </w:tc>
      </w:tr>
      <w:tr w:rsidR="003B7476">
        <w:trPr>
          <w:tblHeader/>
          <w:jc w:val="center"/>
        </w:trPr>
        <w:tc>
          <w:tcPr>
            <w:tcW w:w="1807" w:type="dxa"/>
            <w:vMerge/>
            <w:tcBorders>
              <w:top w:val="single" w:sz="6" w:space="0" w:color="606060"/>
              <w:left w:val="single" w:sz="6" w:space="0" w:color="606060"/>
              <w:bottom w:val="single" w:sz="6" w:space="0" w:color="606060"/>
              <w:right w:val="single" w:sz="6" w:space="0" w:color="606060"/>
            </w:tcBorders>
            <w:shd w:val="clear" w:color="auto" w:fill="auto"/>
            <w:tcMar>
              <w:top w:w="0" w:type="dxa"/>
              <w:left w:w="7" w:type="dxa"/>
              <w:bottom w:w="0" w:type="dxa"/>
              <w:right w:w="7" w:type="dxa"/>
            </w:tcMar>
            <w:vAlign w:val="center"/>
          </w:tcPr>
          <w:p w:rsidR="003B7476" w:rsidRDefault="003B7476">
            <w:pPr>
              <w:widowControl w:val="0"/>
              <w:spacing w:line="240" w:lineRule="auto"/>
              <w:ind w:left="0" w:firstLine="0"/>
              <w:rPr>
                <w:rFonts w:ascii="Times New Roman" w:eastAsia="Times New Roman" w:hAnsi="Times New Roman"/>
                <w:sz w:val="24"/>
                <w:szCs w:val="24"/>
                <w:lang w:eastAsia="ru-RU"/>
              </w:rPr>
            </w:pPr>
          </w:p>
        </w:tc>
        <w:tc>
          <w:tcPr>
            <w:tcW w:w="4025" w:type="dxa"/>
            <w:gridSpan w:val="2"/>
            <w:tcBorders>
              <w:top w:val="single" w:sz="6" w:space="0" w:color="606060"/>
              <w:left w:val="single" w:sz="6" w:space="0" w:color="606060"/>
              <w:bottom w:val="single" w:sz="6" w:space="0" w:color="606060"/>
              <w:right w:val="single" w:sz="6" w:space="0" w:color="606060"/>
            </w:tcBorders>
            <w:shd w:val="clear" w:color="auto" w:fill="auto"/>
          </w:tcPr>
          <w:p w:rsidR="003B7476" w:rsidRDefault="00C465E2">
            <w:pPr>
              <w:widowControl w:val="0"/>
              <w:spacing w:line="240" w:lineRule="auto"/>
              <w:ind w:left="0" w:firstLine="0"/>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Напряжение, 220 В</w:t>
            </w:r>
          </w:p>
        </w:tc>
        <w:tc>
          <w:tcPr>
            <w:tcW w:w="3805" w:type="dxa"/>
            <w:gridSpan w:val="2"/>
            <w:tcBorders>
              <w:top w:val="single" w:sz="6" w:space="0" w:color="606060"/>
              <w:left w:val="single" w:sz="6" w:space="0" w:color="606060"/>
              <w:bottom w:val="single" w:sz="6" w:space="0" w:color="606060"/>
              <w:right w:val="single" w:sz="6" w:space="0" w:color="606060"/>
            </w:tcBorders>
            <w:shd w:val="clear" w:color="auto" w:fill="auto"/>
          </w:tcPr>
          <w:p w:rsidR="003B7476" w:rsidRDefault="00C465E2">
            <w:pPr>
              <w:widowControl w:val="0"/>
              <w:spacing w:line="240" w:lineRule="auto"/>
              <w:ind w:left="0" w:firstLine="0"/>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Напряжение, 380 В</w:t>
            </w:r>
          </w:p>
        </w:tc>
      </w:tr>
      <w:tr w:rsidR="003B7476">
        <w:trPr>
          <w:trHeight w:val="150"/>
          <w:tblHeader/>
          <w:jc w:val="center"/>
        </w:trPr>
        <w:tc>
          <w:tcPr>
            <w:tcW w:w="1807" w:type="dxa"/>
            <w:vMerge/>
            <w:tcBorders>
              <w:top w:val="single" w:sz="6" w:space="0" w:color="606060"/>
              <w:left w:val="single" w:sz="6" w:space="0" w:color="606060"/>
              <w:bottom w:val="single" w:sz="6" w:space="0" w:color="606060"/>
              <w:right w:val="single" w:sz="6" w:space="0" w:color="606060"/>
            </w:tcBorders>
            <w:shd w:val="clear" w:color="auto" w:fill="auto"/>
            <w:tcMar>
              <w:top w:w="0" w:type="dxa"/>
              <w:left w:w="7" w:type="dxa"/>
              <w:bottom w:w="0" w:type="dxa"/>
              <w:right w:w="7" w:type="dxa"/>
            </w:tcMar>
            <w:vAlign w:val="center"/>
          </w:tcPr>
          <w:p w:rsidR="003B7476" w:rsidRDefault="003B7476">
            <w:pPr>
              <w:widowControl w:val="0"/>
              <w:spacing w:line="240" w:lineRule="auto"/>
              <w:ind w:left="0" w:firstLine="0"/>
              <w:rPr>
                <w:rFonts w:ascii="Times New Roman" w:eastAsia="Times New Roman" w:hAnsi="Times New Roman"/>
                <w:sz w:val="24"/>
                <w:szCs w:val="24"/>
                <w:lang w:eastAsia="ru-RU"/>
              </w:rPr>
            </w:pPr>
          </w:p>
        </w:tc>
        <w:tc>
          <w:tcPr>
            <w:tcW w:w="1787" w:type="dxa"/>
            <w:tcBorders>
              <w:top w:val="single" w:sz="6" w:space="0" w:color="606060"/>
              <w:left w:val="single" w:sz="6" w:space="0" w:color="606060"/>
              <w:bottom w:val="single" w:sz="6" w:space="0" w:color="606060"/>
              <w:right w:val="single" w:sz="6" w:space="0" w:color="606060"/>
            </w:tcBorders>
            <w:shd w:val="clear" w:color="auto" w:fill="auto"/>
          </w:tcPr>
          <w:p w:rsidR="003B7476" w:rsidRDefault="00C465E2">
            <w:pPr>
              <w:widowControl w:val="0"/>
              <w:spacing w:line="150" w:lineRule="atLeast"/>
              <w:ind w:left="0" w:firstLine="0"/>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ток, А</w:t>
            </w:r>
          </w:p>
        </w:tc>
        <w:tc>
          <w:tcPr>
            <w:tcW w:w="2238" w:type="dxa"/>
            <w:tcBorders>
              <w:top w:val="single" w:sz="6" w:space="0" w:color="606060"/>
              <w:left w:val="single" w:sz="6" w:space="0" w:color="606060"/>
              <w:bottom w:val="single" w:sz="6" w:space="0" w:color="606060"/>
              <w:right w:val="single" w:sz="6" w:space="0" w:color="606060"/>
            </w:tcBorders>
            <w:shd w:val="clear" w:color="auto" w:fill="auto"/>
          </w:tcPr>
          <w:p w:rsidR="003B7476" w:rsidRDefault="00C465E2">
            <w:pPr>
              <w:widowControl w:val="0"/>
              <w:spacing w:line="150" w:lineRule="atLeast"/>
              <w:ind w:left="0" w:firstLine="0"/>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мощность, кВт</w:t>
            </w:r>
          </w:p>
        </w:tc>
        <w:tc>
          <w:tcPr>
            <w:tcW w:w="1787" w:type="dxa"/>
            <w:tcBorders>
              <w:top w:val="single" w:sz="6" w:space="0" w:color="606060"/>
              <w:left w:val="single" w:sz="6" w:space="0" w:color="606060"/>
              <w:bottom w:val="single" w:sz="6" w:space="0" w:color="606060"/>
              <w:right w:val="single" w:sz="6" w:space="0" w:color="606060"/>
            </w:tcBorders>
            <w:shd w:val="clear" w:color="auto" w:fill="auto"/>
          </w:tcPr>
          <w:p w:rsidR="003B7476" w:rsidRDefault="00C465E2">
            <w:pPr>
              <w:widowControl w:val="0"/>
              <w:spacing w:line="150" w:lineRule="atLeast"/>
              <w:ind w:left="0" w:firstLine="0"/>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ток, А</w:t>
            </w:r>
          </w:p>
        </w:tc>
        <w:tc>
          <w:tcPr>
            <w:tcW w:w="2018" w:type="dxa"/>
            <w:tcBorders>
              <w:top w:val="single" w:sz="6" w:space="0" w:color="606060"/>
              <w:left w:val="single" w:sz="6" w:space="0" w:color="606060"/>
              <w:bottom w:val="single" w:sz="6" w:space="0" w:color="606060"/>
              <w:right w:val="single" w:sz="6" w:space="0" w:color="606060"/>
            </w:tcBorders>
            <w:shd w:val="clear" w:color="auto" w:fill="auto"/>
          </w:tcPr>
          <w:p w:rsidR="003B7476" w:rsidRDefault="00C465E2">
            <w:pPr>
              <w:widowControl w:val="0"/>
              <w:spacing w:line="150" w:lineRule="atLeast"/>
              <w:ind w:left="0" w:firstLine="0"/>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мощность, кВт</w:t>
            </w:r>
          </w:p>
        </w:tc>
      </w:tr>
      <w:tr w:rsidR="003B7476">
        <w:trPr>
          <w:jc w:val="center"/>
        </w:trPr>
        <w:tc>
          <w:tcPr>
            <w:tcW w:w="1807" w:type="dxa"/>
            <w:tcBorders>
              <w:top w:val="single" w:sz="6" w:space="0" w:color="606060"/>
              <w:left w:val="single" w:sz="6" w:space="0" w:color="606060"/>
              <w:bottom w:val="single" w:sz="6" w:space="0" w:color="606060"/>
              <w:right w:val="single" w:sz="6" w:space="0" w:color="606060"/>
            </w:tcBorders>
            <w:shd w:val="clear" w:color="auto" w:fill="auto"/>
          </w:tcPr>
          <w:p w:rsidR="003B7476" w:rsidRDefault="00C465E2">
            <w:pPr>
              <w:widowControl w:val="0"/>
              <w:spacing w:line="240" w:lineRule="auto"/>
              <w:ind w:left="0" w:firstLine="0"/>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1,5</w:t>
            </w:r>
          </w:p>
        </w:tc>
        <w:tc>
          <w:tcPr>
            <w:tcW w:w="1787" w:type="dxa"/>
            <w:tcBorders>
              <w:top w:val="single" w:sz="6" w:space="0" w:color="606060"/>
              <w:left w:val="single" w:sz="6" w:space="0" w:color="606060"/>
              <w:bottom w:val="single" w:sz="6" w:space="0" w:color="606060"/>
              <w:right w:val="single" w:sz="6" w:space="0" w:color="606060"/>
            </w:tcBorders>
            <w:shd w:val="clear" w:color="auto" w:fill="auto"/>
          </w:tcPr>
          <w:p w:rsidR="003B7476" w:rsidRDefault="00C465E2">
            <w:pPr>
              <w:widowControl w:val="0"/>
              <w:spacing w:line="240" w:lineRule="auto"/>
              <w:ind w:left="0" w:firstLine="0"/>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19</w:t>
            </w:r>
          </w:p>
        </w:tc>
        <w:tc>
          <w:tcPr>
            <w:tcW w:w="2238" w:type="dxa"/>
            <w:tcBorders>
              <w:top w:val="single" w:sz="6" w:space="0" w:color="606060"/>
              <w:left w:val="single" w:sz="6" w:space="0" w:color="606060"/>
              <w:bottom w:val="single" w:sz="6" w:space="0" w:color="606060"/>
              <w:right w:val="single" w:sz="6" w:space="0" w:color="606060"/>
            </w:tcBorders>
            <w:shd w:val="clear" w:color="auto" w:fill="auto"/>
          </w:tcPr>
          <w:p w:rsidR="003B7476" w:rsidRDefault="00C465E2">
            <w:pPr>
              <w:widowControl w:val="0"/>
              <w:spacing w:line="240" w:lineRule="auto"/>
              <w:ind w:left="0" w:firstLine="0"/>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4,1</w:t>
            </w:r>
          </w:p>
        </w:tc>
        <w:tc>
          <w:tcPr>
            <w:tcW w:w="1787" w:type="dxa"/>
            <w:tcBorders>
              <w:top w:val="single" w:sz="6" w:space="0" w:color="606060"/>
              <w:left w:val="single" w:sz="6" w:space="0" w:color="606060"/>
              <w:bottom w:val="single" w:sz="6" w:space="0" w:color="606060"/>
              <w:right w:val="single" w:sz="6" w:space="0" w:color="606060"/>
            </w:tcBorders>
            <w:shd w:val="clear" w:color="auto" w:fill="auto"/>
          </w:tcPr>
          <w:p w:rsidR="003B7476" w:rsidRDefault="00C465E2">
            <w:pPr>
              <w:widowControl w:val="0"/>
              <w:spacing w:line="240" w:lineRule="auto"/>
              <w:ind w:left="0" w:firstLine="0"/>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16</w:t>
            </w:r>
          </w:p>
        </w:tc>
        <w:tc>
          <w:tcPr>
            <w:tcW w:w="2018" w:type="dxa"/>
            <w:tcBorders>
              <w:top w:val="single" w:sz="6" w:space="0" w:color="606060"/>
              <w:left w:val="single" w:sz="6" w:space="0" w:color="606060"/>
              <w:bottom w:val="single" w:sz="6" w:space="0" w:color="606060"/>
              <w:right w:val="single" w:sz="6" w:space="0" w:color="606060"/>
            </w:tcBorders>
            <w:shd w:val="clear" w:color="auto" w:fill="auto"/>
          </w:tcPr>
          <w:p w:rsidR="003B7476" w:rsidRDefault="00C465E2">
            <w:pPr>
              <w:widowControl w:val="0"/>
              <w:spacing w:line="240" w:lineRule="auto"/>
              <w:ind w:left="0" w:firstLine="0"/>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10,5</w:t>
            </w:r>
          </w:p>
        </w:tc>
      </w:tr>
      <w:tr w:rsidR="003B7476">
        <w:trPr>
          <w:jc w:val="center"/>
        </w:trPr>
        <w:tc>
          <w:tcPr>
            <w:tcW w:w="1807" w:type="dxa"/>
            <w:tcBorders>
              <w:top w:val="single" w:sz="6" w:space="0" w:color="606060"/>
              <w:left w:val="single" w:sz="6" w:space="0" w:color="606060"/>
              <w:bottom w:val="single" w:sz="6" w:space="0" w:color="606060"/>
              <w:right w:val="single" w:sz="6" w:space="0" w:color="606060"/>
            </w:tcBorders>
            <w:shd w:val="clear" w:color="auto" w:fill="auto"/>
          </w:tcPr>
          <w:p w:rsidR="003B7476" w:rsidRDefault="00C465E2">
            <w:pPr>
              <w:widowControl w:val="0"/>
              <w:spacing w:line="240" w:lineRule="auto"/>
              <w:ind w:left="0" w:firstLine="0"/>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2,5</w:t>
            </w:r>
          </w:p>
        </w:tc>
        <w:tc>
          <w:tcPr>
            <w:tcW w:w="1787" w:type="dxa"/>
            <w:tcBorders>
              <w:top w:val="single" w:sz="6" w:space="0" w:color="606060"/>
              <w:left w:val="single" w:sz="6" w:space="0" w:color="606060"/>
              <w:bottom w:val="single" w:sz="6" w:space="0" w:color="606060"/>
              <w:right w:val="single" w:sz="6" w:space="0" w:color="606060"/>
            </w:tcBorders>
            <w:shd w:val="clear" w:color="auto" w:fill="auto"/>
          </w:tcPr>
          <w:p w:rsidR="003B7476" w:rsidRDefault="00C465E2">
            <w:pPr>
              <w:widowControl w:val="0"/>
              <w:spacing w:line="240" w:lineRule="auto"/>
              <w:ind w:left="0" w:firstLine="0"/>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27</w:t>
            </w:r>
          </w:p>
        </w:tc>
        <w:tc>
          <w:tcPr>
            <w:tcW w:w="2238" w:type="dxa"/>
            <w:tcBorders>
              <w:top w:val="single" w:sz="6" w:space="0" w:color="606060"/>
              <w:left w:val="single" w:sz="6" w:space="0" w:color="606060"/>
              <w:bottom w:val="single" w:sz="6" w:space="0" w:color="606060"/>
              <w:right w:val="single" w:sz="6" w:space="0" w:color="606060"/>
            </w:tcBorders>
            <w:shd w:val="clear" w:color="auto" w:fill="auto"/>
          </w:tcPr>
          <w:p w:rsidR="003B7476" w:rsidRDefault="00C465E2">
            <w:pPr>
              <w:widowControl w:val="0"/>
              <w:spacing w:line="240" w:lineRule="auto"/>
              <w:ind w:left="0" w:firstLine="0"/>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5,9</w:t>
            </w:r>
          </w:p>
        </w:tc>
        <w:tc>
          <w:tcPr>
            <w:tcW w:w="1787" w:type="dxa"/>
            <w:tcBorders>
              <w:top w:val="single" w:sz="6" w:space="0" w:color="606060"/>
              <w:left w:val="single" w:sz="6" w:space="0" w:color="606060"/>
              <w:bottom w:val="single" w:sz="6" w:space="0" w:color="606060"/>
              <w:right w:val="single" w:sz="6" w:space="0" w:color="606060"/>
            </w:tcBorders>
            <w:shd w:val="clear" w:color="auto" w:fill="auto"/>
          </w:tcPr>
          <w:p w:rsidR="003B7476" w:rsidRDefault="00C465E2">
            <w:pPr>
              <w:widowControl w:val="0"/>
              <w:spacing w:line="240" w:lineRule="auto"/>
              <w:ind w:left="0" w:firstLine="0"/>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25</w:t>
            </w:r>
          </w:p>
        </w:tc>
        <w:tc>
          <w:tcPr>
            <w:tcW w:w="2018" w:type="dxa"/>
            <w:tcBorders>
              <w:top w:val="single" w:sz="6" w:space="0" w:color="606060"/>
              <w:left w:val="single" w:sz="6" w:space="0" w:color="606060"/>
              <w:bottom w:val="single" w:sz="6" w:space="0" w:color="606060"/>
              <w:right w:val="single" w:sz="6" w:space="0" w:color="606060"/>
            </w:tcBorders>
            <w:shd w:val="clear" w:color="auto" w:fill="auto"/>
          </w:tcPr>
          <w:p w:rsidR="003B7476" w:rsidRDefault="00C465E2">
            <w:pPr>
              <w:widowControl w:val="0"/>
              <w:spacing w:line="240" w:lineRule="auto"/>
              <w:ind w:left="0" w:firstLine="0"/>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16,5</w:t>
            </w:r>
          </w:p>
        </w:tc>
      </w:tr>
      <w:tr w:rsidR="003B7476">
        <w:trPr>
          <w:jc w:val="center"/>
        </w:trPr>
        <w:tc>
          <w:tcPr>
            <w:tcW w:w="1807" w:type="dxa"/>
            <w:tcBorders>
              <w:top w:val="single" w:sz="6" w:space="0" w:color="606060"/>
              <w:left w:val="single" w:sz="6" w:space="0" w:color="606060"/>
              <w:bottom w:val="single" w:sz="6" w:space="0" w:color="606060"/>
              <w:right w:val="single" w:sz="6" w:space="0" w:color="606060"/>
            </w:tcBorders>
            <w:shd w:val="clear" w:color="auto" w:fill="auto"/>
          </w:tcPr>
          <w:p w:rsidR="003B7476" w:rsidRDefault="00C465E2">
            <w:pPr>
              <w:widowControl w:val="0"/>
              <w:spacing w:line="240" w:lineRule="auto"/>
              <w:ind w:left="0" w:firstLine="0"/>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4</w:t>
            </w:r>
          </w:p>
        </w:tc>
        <w:tc>
          <w:tcPr>
            <w:tcW w:w="1787" w:type="dxa"/>
            <w:tcBorders>
              <w:top w:val="single" w:sz="6" w:space="0" w:color="606060"/>
              <w:left w:val="single" w:sz="6" w:space="0" w:color="606060"/>
              <w:bottom w:val="single" w:sz="6" w:space="0" w:color="606060"/>
              <w:right w:val="single" w:sz="6" w:space="0" w:color="606060"/>
            </w:tcBorders>
            <w:shd w:val="clear" w:color="auto" w:fill="auto"/>
          </w:tcPr>
          <w:p w:rsidR="003B7476" w:rsidRDefault="00C465E2">
            <w:pPr>
              <w:widowControl w:val="0"/>
              <w:spacing w:line="240" w:lineRule="auto"/>
              <w:ind w:left="0" w:firstLine="0"/>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38</w:t>
            </w:r>
          </w:p>
        </w:tc>
        <w:tc>
          <w:tcPr>
            <w:tcW w:w="2238" w:type="dxa"/>
            <w:tcBorders>
              <w:top w:val="single" w:sz="6" w:space="0" w:color="606060"/>
              <w:left w:val="single" w:sz="6" w:space="0" w:color="606060"/>
              <w:bottom w:val="single" w:sz="6" w:space="0" w:color="606060"/>
              <w:right w:val="single" w:sz="6" w:space="0" w:color="606060"/>
            </w:tcBorders>
            <w:shd w:val="clear" w:color="auto" w:fill="auto"/>
          </w:tcPr>
          <w:p w:rsidR="003B7476" w:rsidRDefault="00C465E2">
            <w:pPr>
              <w:widowControl w:val="0"/>
              <w:spacing w:line="240" w:lineRule="auto"/>
              <w:ind w:left="0" w:firstLine="0"/>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8,3</w:t>
            </w:r>
          </w:p>
        </w:tc>
        <w:tc>
          <w:tcPr>
            <w:tcW w:w="1787" w:type="dxa"/>
            <w:tcBorders>
              <w:top w:val="single" w:sz="6" w:space="0" w:color="606060"/>
              <w:left w:val="single" w:sz="6" w:space="0" w:color="606060"/>
              <w:bottom w:val="single" w:sz="6" w:space="0" w:color="606060"/>
              <w:right w:val="single" w:sz="6" w:space="0" w:color="606060"/>
            </w:tcBorders>
            <w:shd w:val="clear" w:color="auto" w:fill="auto"/>
          </w:tcPr>
          <w:p w:rsidR="003B7476" w:rsidRDefault="00C465E2">
            <w:pPr>
              <w:widowControl w:val="0"/>
              <w:spacing w:line="240" w:lineRule="auto"/>
              <w:ind w:left="0" w:firstLine="0"/>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30</w:t>
            </w:r>
          </w:p>
        </w:tc>
        <w:tc>
          <w:tcPr>
            <w:tcW w:w="2018" w:type="dxa"/>
            <w:tcBorders>
              <w:top w:val="single" w:sz="6" w:space="0" w:color="606060"/>
              <w:left w:val="single" w:sz="6" w:space="0" w:color="606060"/>
              <w:bottom w:val="single" w:sz="6" w:space="0" w:color="606060"/>
              <w:right w:val="single" w:sz="6" w:space="0" w:color="606060"/>
            </w:tcBorders>
            <w:shd w:val="clear" w:color="auto" w:fill="auto"/>
          </w:tcPr>
          <w:p w:rsidR="003B7476" w:rsidRDefault="00C465E2">
            <w:pPr>
              <w:widowControl w:val="0"/>
              <w:spacing w:line="240" w:lineRule="auto"/>
              <w:ind w:left="0" w:firstLine="0"/>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19,8</w:t>
            </w:r>
          </w:p>
        </w:tc>
      </w:tr>
      <w:tr w:rsidR="003B7476">
        <w:trPr>
          <w:jc w:val="center"/>
        </w:trPr>
        <w:tc>
          <w:tcPr>
            <w:tcW w:w="1807" w:type="dxa"/>
            <w:tcBorders>
              <w:top w:val="single" w:sz="6" w:space="0" w:color="606060"/>
              <w:left w:val="single" w:sz="6" w:space="0" w:color="606060"/>
              <w:bottom w:val="single" w:sz="6" w:space="0" w:color="606060"/>
              <w:right w:val="single" w:sz="6" w:space="0" w:color="606060"/>
            </w:tcBorders>
            <w:shd w:val="clear" w:color="auto" w:fill="auto"/>
          </w:tcPr>
          <w:p w:rsidR="003B7476" w:rsidRDefault="00C465E2">
            <w:pPr>
              <w:widowControl w:val="0"/>
              <w:spacing w:line="240" w:lineRule="auto"/>
              <w:ind w:left="0" w:firstLine="0"/>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6</w:t>
            </w:r>
          </w:p>
        </w:tc>
        <w:tc>
          <w:tcPr>
            <w:tcW w:w="1787" w:type="dxa"/>
            <w:tcBorders>
              <w:top w:val="single" w:sz="6" w:space="0" w:color="606060"/>
              <w:left w:val="single" w:sz="6" w:space="0" w:color="606060"/>
              <w:bottom w:val="single" w:sz="6" w:space="0" w:color="606060"/>
              <w:right w:val="single" w:sz="6" w:space="0" w:color="606060"/>
            </w:tcBorders>
            <w:shd w:val="clear" w:color="auto" w:fill="auto"/>
          </w:tcPr>
          <w:p w:rsidR="003B7476" w:rsidRDefault="00C465E2">
            <w:pPr>
              <w:widowControl w:val="0"/>
              <w:spacing w:line="240" w:lineRule="auto"/>
              <w:ind w:left="0" w:firstLine="0"/>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46</w:t>
            </w:r>
          </w:p>
        </w:tc>
        <w:tc>
          <w:tcPr>
            <w:tcW w:w="2238" w:type="dxa"/>
            <w:tcBorders>
              <w:top w:val="single" w:sz="6" w:space="0" w:color="606060"/>
              <w:left w:val="single" w:sz="6" w:space="0" w:color="606060"/>
              <w:bottom w:val="single" w:sz="6" w:space="0" w:color="606060"/>
              <w:right w:val="single" w:sz="6" w:space="0" w:color="606060"/>
            </w:tcBorders>
            <w:shd w:val="clear" w:color="auto" w:fill="auto"/>
          </w:tcPr>
          <w:p w:rsidR="003B7476" w:rsidRDefault="00C465E2">
            <w:pPr>
              <w:widowControl w:val="0"/>
              <w:spacing w:line="240" w:lineRule="auto"/>
              <w:ind w:left="0" w:firstLine="0"/>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10,1</w:t>
            </w:r>
          </w:p>
        </w:tc>
        <w:tc>
          <w:tcPr>
            <w:tcW w:w="1787" w:type="dxa"/>
            <w:tcBorders>
              <w:top w:val="single" w:sz="6" w:space="0" w:color="606060"/>
              <w:left w:val="single" w:sz="6" w:space="0" w:color="606060"/>
              <w:bottom w:val="single" w:sz="6" w:space="0" w:color="606060"/>
              <w:right w:val="single" w:sz="6" w:space="0" w:color="606060"/>
            </w:tcBorders>
            <w:shd w:val="clear" w:color="auto" w:fill="auto"/>
          </w:tcPr>
          <w:p w:rsidR="003B7476" w:rsidRDefault="00C465E2">
            <w:pPr>
              <w:widowControl w:val="0"/>
              <w:spacing w:line="240" w:lineRule="auto"/>
              <w:ind w:left="0" w:firstLine="0"/>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40</w:t>
            </w:r>
          </w:p>
        </w:tc>
        <w:tc>
          <w:tcPr>
            <w:tcW w:w="2018" w:type="dxa"/>
            <w:tcBorders>
              <w:top w:val="single" w:sz="6" w:space="0" w:color="606060"/>
              <w:left w:val="single" w:sz="6" w:space="0" w:color="606060"/>
              <w:bottom w:val="single" w:sz="6" w:space="0" w:color="606060"/>
              <w:right w:val="single" w:sz="6" w:space="0" w:color="606060"/>
            </w:tcBorders>
            <w:shd w:val="clear" w:color="auto" w:fill="auto"/>
          </w:tcPr>
          <w:p w:rsidR="003B7476" w:rsidRDefault="00C465E2">
            <w:pPr>
              <w:widowControl w:val="0"/>
              <w:spacing w:line="240" w:lineRule="auto"/>
              <w:ind w:left="0" w:firstLine="0"/>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26,4</w:t>
            </w:r>
          </w:p>
        </w:tc>
      </w:tr>
      <w:tr w:rsidR="003B7476">
        <w:trPr>
          <w:jc w:val="center"/>
        </w:trPr>
        <w:tc>
          <w:tcPr>
            <w:tcW w:w="1807" w:type="dxa"/>
            <w:tcBorders>
              <w:top w:val="single" w:sz="6" w:space="0" w:color="606060"/>
              <w:left w:val="single" w:sz="6" w:space="0" w:color="606060"/>
              <w:bottom w:val="single" w:sz="6" w:space="0" w:color="606060"/>
              <w:right w:val="single" w:sz="6" w:space="0" w:color="606060"/>
            </w:tcBorders>
            <w:shd w:val="clear" w:color="auto" w:fill="auto"/>
          </w:tcPr>
          <w:p w:rsidR="003B7476" w:rsidRDefault="00C465E2">
            <w:pPr>
              <w:widowControl w:val="0"/>
              <w:spacing w:line="240" w:lineRule="auto"/>
              <w:ind w:left="0" w:firstLine="0"/>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10</w:t>
            </w:r>
          </w:p>
        </w:tc>
        <w:tc>
          <w:tcPr>
            <w:tcW w:w="1787" w:type="dxa"/>
            <w:tcBorders>
              <w:top w:val="single" w:sz="6" w:space="0" w:color="606060"/>
              <w:left w:val="single" w:sz="6" w:space="0" w:color="606060"/>
              <w:bottom w:val="single" w:sz="6" w:space="0" w:color="606060"/>
              <w:right w:val="single" w:sz="6" w:space="0" w:color="606060"/>
            </w:tcBorders>
            <w:shd w:val="clear" w:color="auto" w:fill="auto"/>
          </w:tcPr>
          <w:p w:rsidR="003B7476" w:rsidRDefault="00C465E2">
            <w:pPr>
              <w:widowControl w:val="0"/>
              <w:spacing w:line="240" w:lineRule="auto"/>
              <w:ind w:left="0" w:firstLine="0"/>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70</w:t>
            </w:r>
          </w:p>
        </w:tc>
        <w:tc>
          <w:tcPr>
            <w:tcW w:w="2238" w:type="dxa"/>
            <w:tcBorders>
              <w:top w:val="single" w:sz="6" w:space="0" w:color="606060"/>
              <w:left w:val="single" w:sz="6" w:space="0" w:color="606060"/>
              <w:bottom w:val="single" w:sz="6" w:space="0" w:color="606060"/>
              <w:right w:val="single" w:sz="6" w:space="0" w:color="606060"/>
            </w:tcBorders>
            <w:shd w:val="clear" w:color="auto" w:fill="auto"/>
          </w:tcPr>
          <w:p w:rsidR="003B7476" w:rsidRDefault="00C465E2">
            <w:pPr>
              <w:widowControl w:val="0"/>
              <w:spacing w:line="240" w:lineRule="auto"/>
              <w:ind w:left="0" w:firstLine="0"/>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15,4</w:t>
            </w:r>
          </w:p>
        </w:tc>
        <w:tc>
          <w:tcPr>
            <w:tcW w:w="1787" w:type="dxa"/>
            <w:tcBorders>
              <w:top w:val="single" w:sz="6" w:space="0" w:color="606060"/>
              <w:left w:val="single" w:sz="6" w:space="0" w:color="606060"/>
              <w:bottom w:val="single" w:sz="6" w:space="0" w:color="606060"/>
              <w:right w:val="single" w:sz="6" w:space="0" w:color="606060"/>
            </w:tcBorders>
            <w:shd w:val="clear" w:color="auto" w:fill="auto"/>
          </w:tcPr>
          <w:p w:rsidR="003B7476" w:rsidRDefault="00C465E2">
            <w:pPr>
              <w:widowControl w:val="0"/>
              <w:spacing w:line="240" w:lineRule="auto"/>
              <w:ind w:left="0" w:firstLine="0"/>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50</w:t>
            </w:r>
          </w:p>
        </w:tc>
        <w:tc>
          <w:tcPr>
            <w:tcW w:w="2018" w:type="dxa"/>
            <w:tcBorders>
              <w:top w:val="single" w:sz="6" w:space="0" w:color="606060"/>
              <w:left w:val="single" w:sz="6" w:space="0" w:color="606060"/>
              <w:bottom w:val="single" w:sz="6" w:space="0" w:color="606060"/>
              <w:right w:val="single" w:sz="6" w:space="0" w:color="606060"/>
            </w:tcBorders>
            <w:shd w:val="clear" w:color="auto" w:fill="auto"/>
          </w:tcPr>
          <w:p w:rsidR="003B7476" w:rsidRDefault="00C465E2">
            <w:pPr>
              <w:widowControl w:val="0"/>
              <w:spacing w:line="240" w:lineRule="auto"/>
              <w:ind w:left="0" w:firstLine="0"/>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33,0</w:t>
            </w:r>
          </w:p>
        </w:tc>
      </w:tr>
      <w:tr w:rsidR="003B7476">
        <w:trPr>
          <w:jc w:val="center"/>
        </w:trPr>
        <w:tc>
          <w:tcPr>
            <w:tcW w:w="1807" w:type="dxa"/>
            <w:tcBorders>
              <w:top w:val="single" w:sz="6" w:space="0" w:color="606060"/>
              <w:left w:val="single" w:sz="6" w:space="0" w:color="606060"/>
              <w:bottom w:val="single" w:sz="6" w:space="0" w:color="606060"/>
              <w:right w:val="single" w:sz="6" w:space="0" w:color="606060"/>
            </w:tcBorders>
            <w:shd w:val="clear" w:color="auto" w:fill="auto"/>
          </w:tcPr>
          <w:p w:rsidR="003B7476" w:rsidRDefault="00C465E2">
            <w:pPr>
              <w:widowControl w:val="0"/>
              <w:spacing w:line="240" w:lineRule="auto"/>
              <w:ind w:left="0" w:firstLine="0"/>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16</w:t>
            </w:r>
          </w:p>
        </w:tc>
        <w:tc>
          <w:tcPr>
            <w:tcW w:w="1787" w:type="dxa"/>
            <w:tcBorders>
              <w:top w:val="single" w:sz="6" w:space="0" w:color="606060"/>
              <w:left w:val="single" w:sz="6" w:space="0" w:color="606060"/>
              <w:bottom w:val="single" w:sz="6" w:space="0" w:color="606060"/>
              <w:right w:val="single" w:sz="6" w:space="0" w:color="606060"/>
            </w:tcBorders>
            <w:shd w:val="clear" w:color="auto" w:fill="auto"/>
          </w:tcPr>
          <w:p w:rsidR="003B7476" w:rsidRDefault="00C465E2">
            <w:pPr>
              <w:widowControl w:val="0"/>
              <w:spacing w:line="240" w:lineRule="auto"/>
              <w:ind w:left="0" w:firstLine="0"/>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85</w:t>
            </w:r>
          </w:p>
        </w:tc>
        <w:tc>
          <w:tcPr>
            <w:tcW w:w="2238" w:type="dxa"/>
            <w:tcBorders>
              <w:top w:val="single" w:sz="6" w:space="0" w:color="606060"/>
              <w:left w:val="single" w:sz="6" w:space="0" w:color="606060"/>
              <w:bottom w:val="single" w:sz="6" w:space="0" w:color="606060"/>
              <w:right w:val="single" w:sz="6" w:space="0" w:color="606060"/>
            </w:tcBorders>
            <w:shd w:val="clear" w:color="auto" w:fill="auto"/>
          </w:tcPr>
          <w:p w:rsidR="003B7476" w:rsidRDefault="00C465E2">
            <w:pPr>
              <w:widowControl w:val="0"/>
              <w:spacing w:line="240" w:lineRule="auto"/>
              <w:ind w:left="0" w:firstLine="0"/>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18,7</w:t>
            </w:r>
          </w:p>
        </w:tc>
        <w:tc>
          <w:tcPr>
            <w:tcW w:w="1787" w:type="dxa"/>
            <w:tcBorders>
              <w:top w:val="single" w:sz="6" w:space="0" w:color="606060"/>
              <w:left w:val="single" w:sz="6" w:space="0" w:color="606060"/>
              <w:bottom w:val="single" w:sz="6" w:space="0" w:color="606060"/>
              <w:right w:val="single" w:sz="6" w:space="0" w:color="606060"/>
            </w:tcBorders>
            <w:shd w:val="clear" w:color="auto" w:fill="auto"/>
          </w:tcPr>
          <w:p w:rsidR="003B7476" w:rsidRDefault="00C465E2">
            <w:pPr>
              <w:widowControl w:val="0"/>
              <w:spacing w:line="240" w:lineRule="auto"/>
              <w:ind w:left="0" w:firstLine="0"/>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75</w:t>
            </w:r>
          </w:p>
        </w:tc>
        <w:tc>
          <w:tcPr>
            <w:tcW w:w="2018" w:type="dxa"/>
            <w:tcBorders>
              <w:top w:val="single" w:sz="6" w:space="0" w:color="606060"/>
              <w:left w:val="single" w:sz="6" w:space="0" w:color="606060"/>
              <w:bottom w:val="single" w:sz="6" w:space="0" w:color="606060"/>
              <w:right w:val="single" w:sz="6" w:space="0" w:color="606060"/>
            </w:tcBorders>
            <w:shd w:val="clear" w:color="auto" w:fill="auto"/>
          </w:tcPr>
          <w:p w:rsidR="003B7476" w:rsidRDefault="00C465E2">
            <w:pPr>
              <w:widowControl w:val="0"/>
              <w:spacing w:line="240" w:lineRule="auto"/>
              <w:ind w:left="0" w:firstLine="0"/>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49,5</w:t>
            </w:r>
          </w:p>
        </w:tc>
      </w:tr>
      <w:tr w:rsidR="003B7476">
        <w:trPr>
          <w:jc w:val="center"/>
        </w:trPr>
        <w:tc>
          <w:tcPr>
            <w:tcW w:w="1807" w:type="dxa"/>
            <w:tcBorders>
              <w:top w:val="single" w:sz="6" w:space="0" w:color="606060"/>
              <w:left w:val="single" w:sz="6" w:space="0" w:color="606060"/>
              <w:bottom w:val="single" w:sz="6" w:space="0" w:color="606060"/>
              <w:right w:val="single" w:sz="6" w:space="0" w:color="606060"/>
            </w:tcBorders>
            <w:shd w:val="clear" w:color="auto" w:fill="auto"/>
          </w:tcPr>
          <w:p w:rsidR="003B7476" w:rsidRDefault="00C465E2">
            <w:pPr>
              <w:widowControl w:val="0"/>
              <w:spacing w:line="240" w:lineRule="auto"/>
              <w:ind w:left="0" w:firstLine="0"/>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25</w:t>
            </w:r>
          </w:p>
        </w:tc>
        <w:tc>
          <w:tcPr>
            <w:tcW w:w="1787" w:type="dxa"/>
            <w:tcBorders>
              <w:top w:val="single" w:sz="6" w:space="0" w:color="606060"/>
              <w:left w:val="single" w:sz="6" w:space="0" w:color="606060"/>
              <w:bottom w:val="single" w:sz="6" w:space="0" w:color="606060"/>
              <w:right w:val="single" w:sz="6" w:space="0" w:color="606060"/>
            </w:tcBorders>
            <w:shd w:val="clear" w:color="auto" w:fill="auto"/>
          </w:tcPr>
          <w:p w:rsidR="003B7476" w:rsidRDefault="00C465E2">
            <w:pPr>
              <w:widowControl w:val="0"/>
              <w:spacing w:line="240" w:lineRule="auto"/>
              <w:ind w:left="0" w:firstLine="0"/>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115</w:t>
            </w:r>
          </w:p>
        </w:tc>
        <w:tc>
          <w:tcPr>
            <w:tcW w:w="2238" w:type="dxa"/>
            <w:tcBorders>
              <w:top w:val="single" w:sz="6" w:space="0" w:color="606060"/>
              <w:left w:val="single" w:sz="6" w:space="0" w:color="606060"/>
              <w:bottom w:val="single" w:sz="6" w:space="0" w:color="606060"/>
              <w:right w:val="single" w:sz="6" w:space="0" w:color="606060"/>
            </w:tcBorders>
            <w:shd w:val="clear" w:color="auto" w:fill="auto"/>
          </w:tcPr>
          <w:p w:rsidR="003B7476" w:rsidRDefault="00C465E2">
            <w:pPr>
              <w:widowControl w:val="0"/>
              <w:spacing w:line="240" w:lineRule="auto"/>
              <w:ind w:left="0" w:firstLine="0"/>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25,3</w:t>
            </w:r>
          </w:p>
        </w:tc>
        <w:tc>
          <w:tcPr>
            <w:tcW w:w="1787" w:type="dxa"/>
            <w:tcBorders>
              <w:top w:val="single" w:sz="6" w:space="0" w:color="606060"/>
              <w:left w:val="single" w:sz="6" w:space="0" w:color="606060"/>
              <w:bottom w:val="single" w:sz="6" w:space="0" w:color="606060"/>
              <w:right w:val="single" w:sz="6" w:space="0" w:color="606060"/>
            </w:tcBorders>
            <w:shd w:val="clear" w:color="auto" w:fill="auto"/>
          </w:tcPr>
          <w:p w:rsidR="003B7476" w:rsidRDefault="00C465E2">
            <w:pPr>
              <w:widowControl w:val="0"/>
              <w:spacing w:line="240" w:lineRule="auto"/>
              <w:ind w:left="0" w:firstLine="0"/>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90</w:t>
            </w:r>
          </w:p>
        </w:tc>
        <w:tc>
          <w:tcPr>
            <w:tcW w:w="2018" w:type="dxa"/>
            <w:tcBorders>
              <w:top w:val="single" w:sz="6" w:space="0" w:color="606060"/>
              <w:left w:val="single" w:sz="6" w:space="0" w:color="606060"/>
              <w:bottom w:val="single" w:sz="6" w:space="0" w:color="606060"/>
              <w:right w:val="single" w:sz="6" w:space="0" w:color="606060"/>
            </w:tcBorders>
            <w:shd w:val="clear" w:color="auto" w:fill="auto"/>
          </w:tcPr>
          <w:p w:rsidR="003B7476" w:rsidRDefault="00C465E2">
            <w:pPr>
              <w:widowControl w:val="0"/>
              <w:spacing w:line="240" w:lineRule="auto"/>
              <w:ind w:left="0" w:firstLine="0"/>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59,4</w:t>
            </w:r>
          </w:p>
        </w:tc>
      </w:tr>
      <w:tr w:rsidR="003B7476">
        <w:trPr>
          <w:jc w:val="center"/>
        </w:trPr>
        <w:tc>
          <w:tcPr>
            <w:tcW w:w="1807" w:type="dxa"/>
            <w:tcBorders>
              <w:top w:val="single" w:sz="6" w:space="0" w:color="606060"/>
              <w:left w:val="single" w:sz="6" w:space="0" w:color="606060"/>
              <w:bottom w:val="single" w:sz="6" w:space="0" w:color="606060"/>
              <w:right w:val="single" w:sz="6" w:space="0" w:color="606060"/>
            </w:tcBorders>
            <w:shd w:val="clear" w:color="auto" w:fill="auto"/>
          </w:tcPr>
          <w:p w:rsidR="003B7476" w:rsidRDefault="00C465E2">
            <w:pPr>
              <w:widowControl w:val="0"/>
              <w:spacing w:line="240" w:lineRule="auto"/>
              <w:ind w:left="0" w:firstLine="0"/>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35</w:t>
            </w:r>
          </w:p>
        </w:tc>
        <w:tc>
          <w:tcPr>
            <w:tcW w:w="1787" w:type="dxa"/>
            <w:tcBorders>
              <w:top w:val="single" w:sz="6" w:space="0" w:color="606060"/>
              <w:left w:val="single" w:sz="6" w:space="0" w:color="606060"/>
              <w:bottom w:val="single" w:sz="6" w:space="0" w:color="606060"/>
              <w:right w:val="single" w:sz="6" w:space="0" w:color="606060"/>
            </w:tcBorders>
            <w:shd w:val="clear" w:color="auto" w:fill="auto"/>
          </w:tcPr>
          <w:p w:rsidR="003B7476" w:rsidRDefault="00C465E2">
            <w:pPr>
              <w:widowControl w:val="0"/>
              <w:spacing w:line="240" w:lineRule="auto"/>
              <w:ind w:left="0" w:firstLine="0"/>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135</w:t>
            </w:r>
          </w:p>
        </w:tc>
        <w:tc>
          <w:tcPr>
            <w:tcW w:w="2238" w:type="dxa"/>
            <w:tcBorders>
              <w:top w:val="single" w:sz="6" w:space="0" w:color="606060"/>
              <w:left w:val="single" w:sz="6" w:space="0" w:color="606060"/>
              <w:bottom w:val="single" w:sz="6" w:space="0" w:color="606060"/>
              <w:right w:val="single" w:sz="6" w:space="0" w:color="606060"/>
            </w:tcBorders>
            <w:shd w:val="clear" w:color="auto" w:fill="auto"/>
          </w:tcPr>
          <w:p w:rsidR="003B7476" w:rsidRDefault="00C465E2">
            <w:pPr>
              <w:widowControl w:val="0"/>
              <w:spacing w:line="240" w:lineRule="auto"/>
              <w:ind w:left="0" w:firstLine="0"/>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29,7</w:t>
            </w:r>
          </w:p>
        </w:tc>
        <w:tc>
          <w:tcPr>
            <w:tcW w:w="1787" w:type="dxa"/>
            <w:tcBorders>
              <w:top w:val="single" w:sz="6" w:space="0" w:color="606060"/>
              <w:left w:val="single" w:sz="6" w:space="0" w:color="606060"/>
              <w:bottom w:val="single" w:sz="6" w:space="0" w:color="606060"/>
              <w:right w:val="single" w:sz="6" w:space="0" w:color="606060"/>
            </w:tcBorders>
            <w:shd w:val="clear" w:color="auto" w:fill="auto"/>
          </w:tcPr>
          <w:p w:rsidR="003B7476" w:rsidRDefault="00C465E2">
            <w:pPr>
              <w:widowControl w:val="0"/>
              <w:spacing w:line="240" w:lineRule="auto"/>
              <w:ind w:left="0" w:firstLine="0"/>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115</w:t>
            </w:r>
          </w:p>
        </w:tc>
        <w:tc>
          <w:tcPr>
            <w:tcW w:w="2018" w:type="dxa"/>
            <w:tcBorders>
              <w:top w:val="single" w:sz="6" w:space="0" w:color="606060"/>
              <w:left w:val="single" w:sz="6" w:space="0" w:color="606060"/>
              <w:bottom w:val="single" w:sz="6" w:space="0" w:color="606060"/>
              <w:right w:val="single" w:sz="6" w:space="0" w:color="606060"/>
            </w:tcBorders>
            <w:shd w:val="clear" w:color="auto" w:fill="auto"/>
          </w:tcPr>
          <w:p w:rsidR="003B7476" w:rsidRDefault="00C465E2">
            <w:pPr>
              <w:widowControl w:val="0"/>
              <w:spacing w:line="240" w:lineRule="auto"/>
              <w:ind w:left="0" w:firstLine="0"/>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75,9</w:t>
            </w:r>
          </w:p>
        </w:tc>
      </w:tr>
      <w:tr w:rsidR="003B7476">
        <w:trPr>
          <w:jc w:val="center"/>
        </w:trPr>
        <w:tc>
          <w:tcPr>
            <w:tcW w:w="1807" w:type="dxa"/>
            <w:tcBorders>
              <w:top w:val="single" w:sz="6" w:space="0" w:color="606060"/>
              <w:left w:val="single" w:sz="6" w:space="0" w:color="606060"/>
              <w:bottom w:val="single" w:sz="6" w:space="0" w:color="606060"/>
              <w:right w:val="single" w:sz="6" w:space="0" w:color="606060"/>
            </w:tcBorders>
            <w:shd w:val="clear" w:color="auto" w:fill="auto"/>
          </w:tcPr>
          <w:p w:rsidR="003B7476" w:rsidRDefault="00C465E2">
            <w:pPr>
              <w:widowControl w:val="0"/>
              <w:spacing w:line="240" w:lineRule="auto"/>
              <w:ind w:left="0" w:firstLine="0"/>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50</w:t>
            </w:r>
          </w:p>
        </w:tc>
        <w:tc>
          <w:tcPr>
            <w:tcW w:w="1787" w:type="dxa"/>
            <w:tcBorders>
              <w:top w:val="single" w:sz="6" w:space="0" w:color="606060"/>
              <w:left w:val="single" w:sz="6" w:space="0" w:color="606060"/>
              <w:bottom w:val="single" w:sz="6" w:space="0" w:color="606060"/>
              <w:right w:val="single" w:sz="6" w:space="0" w:color="606060"/>
            </w:tcBorders>
            <w:shd w:val="clear" w:color="auto" w:fill="auto"/>
          </w:tcPr>
          <w:p w:rsidR="003B7476" w:rsidRDefault="00C465E2">
            <w:pPr>
              <w:widowControl w:val="0"/>
              <w:spacing w:line="240" w:lineRule="auto"/>
              <w:ind w:left="0" w:firstLine="0"/>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175</w:t>
            </w:r>
          </w:p>
        </w:tc>
        <w:tc>
          <w:tcPr>
            <w:tcW w:w="2238" w:type="dxa"/>
            <w:tcBorders>
              <w:top w:val="single" w:sz="6" w:space="0" w:color="606060"/>
              <w:left w:val="single" w:sz="6" w:space="0" w:color="606060"/>
              <w:bottom w:val="single" w:sz="6" w:space="0" w:color="606060"/>
              <w:right w:val="single" w:sz="6" w:space="0" w:color="606060"/>
            </w:tcBorders>
            <w:shd w:val="clear" w:color="auto" w:fill="auto"/>
          </w:tcPr>
          <w:p w:rsidR="003B7476" w:rsidRDefault="00C465E2">
            <w:pPr>
              <w:widowControl w:val="0"/>
              <w:spacing w:line="240" w:lineRule="auto"/>
              <w:ind w:left="0" w:firstLine="0"/>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38,5</w:t>
            </w:r>
          </w:p>
        </w:tc>
        <w:tc>
          <w:tcPr>
            <w:tcW w:w="1787" w:type="dxa"/>
            <w:tcBorders>
              <w:top w:val="single" w:sz="6" w:space="0" w:color="606060"/>
              <w:left w:val="single" w:sz="6" w:space="0" w:color="606060"/>
              <w:bottom w:val="single" w:sz="6" w:space="0" w:color="606060"/>
              <w:right w:val="single" w:sz="6" w:space="0" w:color="606060"/>
            </w:tcBorders>
            <w:shd w:val="clear" w:color="auto" w:fill="auto"/>
          </w:tcPr>
          <w:p w:rsidR="003B7476" w:rsidRDefault="00C465E2">
            <w:pPr>
              <w:widowControl w:val="0"/>
              <w:spacing w:line="240" w:lineRule="auto"/>
              <w:ind w:left="0" w:firstLine="0"/>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145</w:t>
            </w:r>
          </w:p>
        </w:tc>
        <w:tc>
          <w:tcPr>
            <w:tcW w:w="2018" w:type="dxa"/>
            <w:tcBorders>
              <w:top w:val="single" w:sz="6" w:space="0" w:color="606060"/>
              <w:left w:val="single" w:sz="6" w:space="0" w:color="606060"/>
              <w:bottom w:val="single" w:sz="6" w:space="0" w:color="606060"/>
              <w:right w:val="single" w:sz="6" w:space="0" w:color="606060"/>
            </w:tcBorders>
            <w:shd w:val="clear" w:color="auto" w:fill="auto"/>
          </w:tcPr>
          <w:p w:rsidR="003B7476" w:rsidRDefault="00C465E2">
            <w:pPr>
              <w:widowControl w:val="0"/>
              <w:spacing w:line="240" w:lineRule="auto"/>
              <w:ind w:left="0" w:firstLine="0"/>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95,7</w:t>
            </w:r>
          </w:p>
        </w:tc>
      </w:tr>
      <w:tr w:rsidR="003B7476">
        <w:trPr>
          <w:jc w:val="center"/>
        </w:trPr>
        <w:tc>
          <w:tcPr>
            <w:tcW w:w="1807" w:type="dxa"/>
            <w:tcBorders>
              <w:top w:val="single" w:sz="6" w:space="0" w:color="606060"/>
              <w:left w:val="single" w:sz="6" w:space="0" w:color="606060"/>
              <w:bottom w:val="single" w:sz="6" w:space="0" w:color="606060"/>
              <w:right w:val="single" w:sz="6" w:space="0" w:color="606060"/>
            </w:tcBorders>
            <w:shd w:val="clear" w:color="auto" w:fill="auto"/>
          </w:tcPr>
          <w:p w:rsidR="003B7476" w:rsidRDefault="00C465E2">
            <w:pPr>
              <w:widowControl w:val="0"/>
              <w:spacing w:line="240" w:lineRule="auto"/>
              <w:ind w:left="0" w:firstLine="0"/>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70</w:t>
            </w:r>
          </w:p>
        </w:tc>
        <w:tc>
          <w:tcPr>
            <w:tcW w:w="1787" w:type="dxa"/>
            <w:tcBorders>
              <w:top w:val="single" w:sz="6" w:space="0" w:color="606060"/>
              <w:left w:val="single" w:sz="6" w:space="0" w:color="606060"/>
              <w:bottom w:val="single" w:sz="6" w:space="0" w:color="606060"/>
              <w:right w:val="single" w:sz="6" w:space="0" w:color="606060"/>
            </w:tcBorders>
            <w:shd w:val="clear" w:color="auto" w:fill="auto"/>
          </w:tcPr>
          <w:p w:rsidR="003B7476" w:rsidRDefault="00C465E2">
            <w:pPr>
              <w:widowControl w:val="0"/>
              <w:spacing w:line="240" w:lineRule="auto"/>
              <w:ind w:left="0" w:firstLine="0"/>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215</w:t>
            </w:r>
          </w:p>
        </w:tc>
        <w:tc>
          <w:tcPr>
            <w:tcW w:w="2238" w:type="dxa"/>
            <w:tcBorders>
              <w:top w:val="single" w:sz="6" w:space="0" w:color="606060"/>
              <w:left w:val="single" w:sz="6" w:space="0" w:color="606060"/>
              <w:bottom w:val="single" w:sz="6" w:space="0" w:color="606060"/>
              <w:right w:val="single" w:sz="6" w:space="0" w:color="606060"/>
            </w:tcBorders>
            <w:shd w:val="clear" w:color="auto" w:fill="auto"/>
          </w:tcPr>
          <w:p w:rsidR="003B7476" w:rsidRDefault="00C465E2">
            <w:pPr>
              <w:widowControl w:val="0"/>
              <w:spacing w:line="240" w:lineRule="auto"/>
              <w:ind w:left="0" w:firstLine="0"/>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47,3</w:t>
            </w:r>
          </w:p>
        </w:tc>
        <w:tc>
          <w:tcPr>
            <w:tcW w:w="1787" w:type="dxa"/>
            <w:tcBorders>
              <w:top w:val="single" w:sz="6" w:space="0" w:color="606060"/>
              <w:left w:val="single" w:sz="6" w:space="0" w:color="606060"/>
              <w:bottom w:val="single" w:sz="6" w:space="0" w:color="606060"/>
              <w:right w:val="single" w:sz="6" w:space="0" w:color="606060"/>
            </w:tcBorders>
            <w:shd w:val="clear" w:color="auto" w:fill="auto"/>
          </w:tcPr>
          <w:p w:rsidR="003B7476" w:rsidRDefault="00C465E2">
            <w:pPr>
              <w:widowControl w:val="0"/>
              <w:spacing w:line="240" w:lineRule="auto"/>
              <w:ind w:left="0" w:firstLine="0"/>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180</w:t>
            </w:r>
          </w:p>
        </w:tc>
        <w:tc>
          <w:tcPr>
            <w:tcW w:w="2018" w:type="dxa"/>
            <w:tcBorders>
              <w:top w:val="single" w:sz="6" w:space="0" w:color="606060"/>
              <w:left w:val="single" w:sz="6" w:space="0" w:color="606060"/>
              <w:bottom w:val="single" w:sz="6" w:space="0" w:color="606060"/>
              <w:right w:val="single" w:sz="6" w:space="0" w:color="606060"/>
            </w:tcBorders>
            <w:shd w:val="clear" w:color="auto" w:fill="auto"/>
          </w:tcPr>
          <w:p w:rsidR="003B7476" w:rsidRDefault="00C465E2">
            <w:pPr>
              <w:widowControl w:val="0"/>
              <w:spacing w:line="240" w:lineRule="auto"/>
              <w:ind w:left="0" w:firstLine="0"/>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118,8</w:t>
            </w:r>
          </w:p>
        </w:tc>
      </w:tr>
      <w:tr w:rsidR="003B7476">
        <w:trPr>
          <w:jc w:val="center"/>
        </w:trPr>
        <w:tc>
          <w:tcPr>
            <w:tcW w:w="1807" w:type="dxa"/>
            <w:tcBorders>
              <w:top w:val="single" w:sz="6" w:space="0" w:color="606060"/>
              <w:left w:val="single" w:sz="6" w:space="0" w:color="606060"/>
              <w:bottom w:val="single" w:sz="6" w:space="0" w:color="606060"/>
              <w:right w:val="single" w:sz="6" w:space="0" w:color="606060"/>
            </w:tcBorders>
            <w:shd w:val="clear" w:color="auto" w:fill="auto"/>
          </w:tcPr>
          <w:p w:rsidR="003B7476" w:rsidRDefault="00C465E2">
            <w:pPr>
              <w:widowControl w:val="0"/>
              <w:spacing w:line="240" w:lineRule="auto"/>
              <w:ind w:left="0" w:firstLine="0"/>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95</w:t>
            </w:r>
          </w:p>
        </w:tc>
        <w:tc>
          <w:tcPr>
            <w:tcW w:w="1787" w:type="dxa"/>
            <w:tcBorders>
              <w:top w:val="single" w:sz="6" w:space="0" w:color="606060"/>
              <w:left w:val="single" w:sz="6" w:space="0" w:color="606060"/>
              <w:bottom w:val="single" w:sz="6" w:space="0" w:color="606060"/>
              <w:right w:val="single" w:sz="6" w:space="0" w:color="606060"/>
            </w:tcBorders>
            <w:shd w:val="clear" w:color="auto" w:fill="auto"/>
          </w:tcPr>
          <w:p w:rsidR="003B7476" w:rsidRDefault="00C465E2">
            <w:pPr>
              <w:widowControl w:val="0"/>
              <w:spacing w:line="240" w:lineRule="auto"/>
              <w:ind w:left="0" w:firstLine="0"/>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260</w:t>
            </w:r>
          </w:p>
        </w:tc>
        <w:tc>
          <w:tcPr>
            <w:tcW w:w="2238" w:type="dxa"/>
            <w:tcBorders>
              <w:top w:val="single" w:sz="6" w:space="0" w:color="606060"/>
              <w:left w:val="single" w:sz="6" w:space="0" w:color="606060"/>
              <w:bottom w:val="single" w:sz="6" w:space="0" w:color="606060"/>
              <w:right w:val="single" w:sz="6" w:space="0" w:color="606060"/>
            </w:tcBorders>
            <w:shd w:val="clear" w:color="auto" w:fill="auto"/>
          </w:tcPr>
          <w:p w:rsidR="003B7476" w:rsidRDefault="00C465E2">
            <w:pPr>
              <w:widowControl w:val="0"/>
              <w:spacing w:line="240" w:lineRule="auto"/>
              <w:ind w:left="0" w:firstLine="0"/>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57,2</w:t>
            </w:r>
          </w:p>
        </w:tc>
        <w:tc>
          <w:tcPr>
            <w:tcW w:w="1787" w:type="dxa"/>
            <w:tcBorders>
              <w:top w:val="single" w:sz="6" w:space="0" w:color="606060"/>
              <w:left w:val="single" w:sz="6" w:space="0" w:color="606060"/>
              <w:bottom w:val="single" w:sz="6" w:space="0" w:color="606060"/>
              <w:right w:val="single" w:sz="6" w:space="0" w:color="606060"/>
            </w:tcBorders>
            <w:shd w:val="clear" w:color="auto" w:fill="auto"/>
          </w:tcPr>
          <w:p w:rsidR="003B7476" w:rsidRDefault="00C465E2">
            <w:pPr>
              <w:widowControl w:val="0"/>
              <w:spacing w:line="240" w:lineRule="auto"/>
              <w:ind w:left="0" w:firstLine="0"/>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220</w:t>
            </w:r>
          </w:p>
        </w:tc>
        <w:tc>
          <w:tcPr>
            <w:tcW w:w="2018" w:type="dxa"/>
            <w:tcBorders>
              <w:top w:val="single" w:sz="6" w:space="0" w:color="606060"/>
              <w:left w:val="single" w:sz="6" w:space="0" w:color="606060"/>
              <w:bottom w:val="single" w:sz="6" w:space="0" w:color="606060"/>
              <w:right w:val="single" w:sz="6" w:space="0" w:color="606060"/>
            </w:tcBorders>
            <w:shd w:val="clear" w:color="auto" w:fill="auto"/>
          </w:tcPr>
          <w:p w:rsidR="003B7476" w:rsidRDefault="00C465E2">
            <w:pPr>
              <w:widowControl w:val="0"/>
              <w:spacing w:line="240" w:lineRule="auto"/>
              <w:ind w:left="0" w:firstLine="0"/>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145,2</w:t>
            </w:r>
          </w:p>
        </w:tc>
      </w:tr>
      <w:tr w:rsidR="003B7476">
        <w:trPr>
          <w:jc w:val="center"/>
        </w:trPr>
        <w:tc>
          <w:tcPr>
            <w:tcW w:w="1807" w:type="dxa"/>
            <w:tcBorders>
              <w:top w:val="single" w:sz="6" w:space="0" w:color="606060"/>
              <w:left w:val="single" w:sz="6" w:space="0" w:color="606060"/>
              <w:bottom w:val="single" w:sz="6" w:space="0" w:color="606060"/>
              <w:right w:val="single" w:sz="6" w:space="0" w:color="606060"/>
            </w:tcBorders>
            <w:shd w:val="clear" w:color="auto" w:fill="auto"/>
          </w:tcPr>
          <w:p w:rsidR="003B7476" w:rsidRDefault="00C465E2">
            <w:pPr>
              <w:widowControl w:val="0"/>
              <w:spacing w:line="240" w:lineRule="auto"/>
              <w:ind w:left="0" w:firstLine="0"/>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120</w:t>
            </w:r>
          </w:p>
        </w:tc>
        <w:tc>
          <w:tcPr>
            <w:tcW w:w="1787" w:type="dxa"/>
            <w:tcBorders>
              <w:top w:val="single" w:sz="6" w:space="0" w:color="606060"/>
              <w:left w:val="single" w:sz="6" w:space="0" w:color="606060"/>
              <w:bottom w:val="single" w:sz="6" w:space="0" w:color="606060"/>
              <w:right w:val="single" w:sz="6" w:space="0" w:color="606060"/>
            </w:tcBorders>
            <w:shd w:val="clear" w:color="auto" w:fill="auto"/>
          </w:tcPr>
          <w:p w:rsidR="003B7476" w:rsidRDefault="00C465E2">
            <w:pPr>
              <w:widowControl w:val="0"/>
              <w:spacing w:line="240" w:lineRule="auto"/>
              <w:ind w:left="0" w:firstLine="0"/>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300</w:t>
            </w:r>
          </w:p>
        </w:tc>
        <w:tc>
          <w:tcPr>
            <w:tcW w:w="2238" w:type="dxa"/>
            <w:tcBorders>
              <w:top w:val="single" w:sz="6" w:space="0" w:color="606060"/>
              <w:left w:val="single" w:sz="6" w:space="0" w:color="606060"/>
              <w:bottom w:val="single" w:sz="6" w:space="0" w:color="606060"/>
              <w:right w:val="single" w:sz="6" w:space="0" w:color="606060"/>
            </w:tcBorders>
            <w:shd w:val="clear" w:color="auto" w:fill="auto"/>
          </w:tcPr>
          <w:p w:rsidR="003B7476" w:rsidRDefault="00C465E2">
            <w:pPr>
              <w:widowControl w:val="0"/>
              <w:spacing w:line="240" w:lineRule="auto"/>
              <w:ind w:left="0" w:firstLine="0"/>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66,0</w:t>
            </w:r>
          </w:p>
        </w:tc>
        <w:tc>
          <w:tcPr>
            <w:tcW w:w="1787" w:type="dxa"/>
            <w:tcBorders>
              <w:top w:val="single" w:sz="6" w:space="0" w:color="606060"/>
              <w:left w:val="single" w:sz="6" w:space="0" w:color="606060"/>
              <w:bottom w:val="single" w:sz="6" w:space="0" w:color="606060"/>
              <w:right w:val="single" w:sz="6" w:space="0" w:color="606060"/>
            </w:tcBorders>
            <w:shd w:val="clear" w:color="auto" w:fill="auto"/>
          </w:tcPr>
          <w:p w:rsidR="003B7476" w:rsidRDefault="00C465E2">
            <w:pPr>
              <w:widowControl w:val="0"/>
              <w:spacing w:line="240" w:lineRule="auto"/>
              <w:ind w:left="0" w:firstLine="0"/>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260</w:t>
            </w:r>
          </w:p>
        </w:tc>
        <w:tc>
          <w:tcPr>
            <w:tcW w:w="2018" w:type="dxa"/>
            <w:tcBorders>
              <w:top w:val="single" w:sz="6" w:space="0" w:color="606060"/>
              <w:left w:val="single" w:sz="6" w:space="0" w:color="606060"/>
              <w:bottom w:val="single" w:sz="6" w:space="0" w:color="606060"/>
              <w:right w:val="single" w:sz="6" w:space="0" w:color="606060"/>
            </w:tcBorders>
            <w:shd w:val="clear" w:color="auto" w:fill="auto"/>
          </w:tcPr>
          <w:p w:rsidR="003B7476" w:rsidRDefault="00C465E2">
            <w:pPr>
              <w:widowControl w:val="0"/>
              <w:spacing w:line="240" w:lineRule="auto"/>
              <w:ind w:left="0" w:firstLine="0"/>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171,6</w:t>
            </w:r>
          </w:p>
        </w:tc>
      </w:tr>
      <w:tr w:rsidR="003B7476">
        <w:trPr>
          <w:jc w:val="center"/>
        </w:trPr>
        <w:tc>
          <w:tcPr>
            <w:tcW w:w="1807" w:type="dxa"/>
            <w:tcBorders>
              <w:top w:val="single" w:sz="6" w:space="0" w:color="606060"/>
              <w:left w:val="single" w:sz="6" w:space="0" w:color="606060"/>
              <w:bottom w:val="single" w:sz="6" w:space="0" w:color="606060"/>
              <w:right w:val="single" w:sz="6" w:space="0" w:color="606060"/>
            </w:tcBorders>
            <w:shd w:val="clear" w:color="auto" w:fill="auto"/>
          </w:tcPr>
          <w:p w:rsidR="003B7476" w:rsidRDefault="00C465E2">
            <w:pPr>
              <w:widowControl w:val="0"/>
              <w:spacing w:line="240" w:lineRule="auto"/>
              <w:ind w:left="0" w:firstLine="0"/>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2,5</w:t>
            </w:r>
          </w:p>
        </w:tc>
        <w:tc>
          <w:tcPr>
            <w:tcW w:w="1787" w:type="dxa"/>
            <w:tcBorders>
              <w:top w:val="single" w:sz="6" w:space="0" w:color="606060"/>
              <w:left w:val="single" w:sz="6" w:space="0" w:color="606060"/>
              <w:bottom w:val="single" w:sz="6" w:space="0" w:color="606060"/>
              <w:right w:val="single" w:sz="6" w:space="0" w:color="606060"/>
            </w:tcBorders>
            <w:shd w:val="clear" w:color="auto" w:fill="auto"/>
          </w:tcPr>
          <w:p w:rsidR="003B7476" w:rsidRDefault="00C465E2">
            <w:pPr>
              <w:widowControl w:val="0"/>
              <w:spacing w:line="240" w:lineRule="auto"/>
              <w:ind w:left="0" w:firstLine="0"/>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20</w:t>
            </w:r>
          </w:p>
        </w:tc>
        <w:tc>
          <w:tcPr>
            <w:tcW w:w="2238" w:type="dxa"/>
            <w:tcBorders>
              <w:top w:val="single" w:sz="6" w:space="0" w:color="606060"/>
              <w:left w:val="single" w:sz="6" w:space="0" w:color="606060"/>
              <w:bottom w:val="single" w:sz="6" w:space="0" w:color="606060"/>
              <w:right w:val="single" w:sz="6" w:space="0" w:color="606060"/>
            </w:tcBorders>
            <w:shd w:val="clear" w:color="auto" w:fill="auto"/>
          </w:tcPr>
          <w:p w:rsidR="003B7476" w:rsidRDefault="00C465E2">
            <w:pPr>
              <w:widowControl w:val="0"/>
              <w:spacing w:line="240" w:lineRule="auto"/>
              <w:ind w:left="0" w:firstLine="0"/>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4,4</w:t>
            </w:r>
          </w:p>
        </w:tc>
        <w:tc>
          <w:tcPr>
            <w:tcW w:w="1787" w:type="dxa"/>
            <w:tcBorders>
              <w:top w:val="single" w:sz="6" w:space="0" w:color="606060"/>
              <w:left w:val="single" w:sz="6" w:space="0" w:color="606060"/>
              <w:bottom w:val="single" w:sz="6" w:space="0" w:color="606060"/>
              <w:right w:val="single" w:sz="6" w:space="0" w:color="606060"/>
            </w:tcBorders>
            <w:shd w:val="clear" w:color="auto" w:fill="auto"/>
          </w:tcPr>
          <w:p w:rsidR="003B7476" w:rsidRDefault="00C465E2">
            <w:pPr>
              <w:widowControl w:val="0"/>
              <w:spacing w:line="240" w:lineRule="auto"/>
              <w:ind w:left="0" w:firstLine="0"/>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19</w:t>
            </w:r>
          </w:p>
        </w:tc>
        <w:tc>
          <w:tcPr>
            <w:tcW w:w="2018" w:type="dxa"/>
            <w:tcBorders>
              <w:top w:val="single" w:sz="6" w:space="0" w:color="606060"/>
              <w:left w:val="single" w:sz="6" w:space="0" w:color="606060"/>
              <w:bottom w:val="single" w:sz="6" w:space="0" w:color="606060"/>
              <w:right w:val="single" w:sz="6" w:space="0" w:color="606060"/>
            </w:tcBorders>
            <w:shd w:val="clear" w:color="auto" w:fill="auto"/>
          </w:tcPr>
          <w:p w:rsidR="003B7476" w:rsidRDefault="00C465E2">
            <w:pPr>
              <w:widowControl w:val="0"/>
              <w:spacing w:line="240" w:lineRule="auto"/>
              <w:ind w:left="0" w:firstLine="0"/>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12,5</w:t>
            </w:r>
          </w:p>
        </w:tc>
      </w:tr>
      <w:tr w:rsidR="003B7476">
        <w:trPr>
          <w:jc w:val="center"/>
        </w:trPr>
        <w:tc>
          <w:tcPr>
            <w:tcW w:w="1807" w:type="dxa"/>
            <w:tcBorders>
              <w:top w:val="single" w:sz="6" w:space="0" w:color="606060"/>
              <w:left w:val="single" w:sz="6" w:space="0" w:color="606060"/>
              <w:bottom w:val="single" w:sz="6" w:space="0" w:color="606060"/>
              <w:right w:val="single" w:sz="6" w:space="0" w:color="606060"/>
            </w:tcBorders>
            <w:shd w:val="clear" w:color="auto" w:fill="auto"/>
          </w:tcPr>
          <w:p w:rsidR="003B7476" w:rsidRDefault="00C465E2">
            <w:pPr>
              <w:widowControl w:val="0"/>
              <w:spacing w:line="240" w:lineRule="auto"/>
              <w:ind w:left="0" w:firstLine="0"/>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4</w:t>
            </w:r>
          </w:p>
        </w:tc>
        <w:tc>
          <w:tcPr>
            <w:tcW w:w="1787" w:type="dxa"/>
            <w:tcBorders>
              <w:top w:val="single" w:sz="6" w:space="0" w:color="606060"/>
              <w:left w:val="single" w:sz="6" w:space="0" w:color="606060"/>
              <w:bottom w:val="single" w:sz="6" w:space="0" w:color="606060"/>
              <w:right w:val="single" w:sz="6" w:space="0" w:color="606060"/>
            </w:tcBorders>
            <w:shd w:val="clear" w:color="auto" w:fill="auto"/>
          </w:tcPr>
          <w:p w:rsidR="003B7476" w:rsidRDefault="00C465E2">
            <w:pPr>
              <w:widowControl w:val="0"/>
              <w:spacing w:line="240" w:lineRule="auto"/>
              <w:ind w:left="0" w:firstLine="0"/>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28</w:t>
            </w:r>
          </w:p>
        </w:tc>
        <w:tc>
          <w:tcPr>
            <w:tcW w:w="2238" w:type="dxa"/>
            <w:tcBorders>
              <w:top w:val="single" w:sz="6" w:space="0" w:color="606060"/>
              <w:left w:val="single" w:sz="6" w:space="0" w:color="606060"/>
              <w:bottom w:val="single" w:sz="6" w:space="0" w:color="606060"/>
              <w:right w:val="single" w:sz="6" w:space="0" w:color="606060"/>
            </w:tcBorders>
            <w:shd w:val="clear" w:color="auto" w:fill="auto"/>
          </w:tcPr>
          <w:p w:rsidR="003B7476" w:rsidRDefault="00C465E2">
            <w:pPr>
              <w:widowControl w:val="0"/>
              <w:spacing w:line="240" w:lineRule="auto"/>
              <w:ind w:left="0" w:firstLine="0"/>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6,1</w:t>
            </w:r>
          </w:p>
        </w:tc>
        <w:tc>
          <w:tcPr>
            <w:tcW w:w="1787" w:type="dxa"/>
            <w:tcBorders>
              <w:top w:val="single" w:sz="6" w:space="0" w:color="606060"/>
              <w:left w:val="single" w:sz="6" w:space="0" w:color="606060"/>
              <w:bottom w:val="single" w:sz="6" w:space="0" w:color="606060"/>
              <w:right w:val="single" w:sz="6" w:space="0" w:color="606060"/>
            </w:tcBorders>
            <w:shd w:val="clear" w:color="auto" w:fill="auto"/>
          </w:tcPr>
          <w:p w:rsidR="003B7476" w:rsidRDefault="00C465E2">
            <w:pPr>
              <w:widowControl w:val="0"/>
              <w:spacing w:line="240" w:lineRule="auto"/>
              <w:ind w:left="0" w:firstLine="0"/>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23</w:t>
            </w:r>
          </w:p>
        </w:tc>
        <w:tc>
          <w:tcPr>
            <w:tcW w:w="2018" w:type="dxa"/>
            <w:tcBorders>
              <w:top w:val="single" w:sz="6" w:space="0" w:color="606060"/>
              <w:left w:val="single" w:sz="6" w:space="0" w:color="606060"/>
              <w:bottom w:val="single" w:sz="6" w:space="0" w:color="606060"/>
              <w:right w:val="single" w:sz="6" w:space="0" w:color="606060"/>
            </w:tcBorders>
            <w:shd w:val="clear" w:color="auto" w:fill="auto"/>
          </w:tcPr>
          <w:p w:rsidR="003B7476" w:rsidRDefault="00C465E2">
            <w:pPr>
              <w:widowControl w:val="0"/>
              <w:spacing w:line="240" w:lineRule="auto"/>
              <w:ind w:left="0" w:firstLine="0"/>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15,1</w:t>
            </w:r>
          </w:p>
        </w:tc>
      </w:tr>
      <w:tr w:rsidR="003B7476">
        <w:trPr>
          <w:jc w:val="center"/>
        </w:trPr>
        <w:tc>
          <w:tcPr>
            <w:tcW w:w="1807" w:type="dxa"/>
            <w:tcBorders>
              <w:top w:val="single" w:sz="6" w:space="0" w:color="606060"/>
              <w:left w:val="single" w:sz="6" w:space="0" w:color="606060"/>
              <w:bottom w:val="single" w:sz="6" w:space="0" w:color="606060"/>
              <w:right w:val="single" w:sz="6" w:space="0" w:color="606060"/>
            </w:tcBorders>
            <w:shd w:val="clear" w:color="auto" w:fill="auto"/>
          </w:tcPr>
          <w:p w:rsidR="003B7476" w:rsidRDefault="00C465E2">
            <w:pPr>
              <w:widowControl w:val="0"/>
              <w:spacing w:line="240" w:lineRule="auto"/>
              <w:ind w:left="0" w:firstLine="0"/>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6</w:t>
            </w:r>
          </w:p>
        </w:tc>
        <w:tc>
          <w:tcPr>
            <w:tcW w:w="1787" w:type="dxa"/>
            <w:tcBorders>
              <w:top w:val="single" w:sz="6" w:space="0" w:color="606060"/>
              <w:left w:val="single" w:sz="6" w:space="0" w:color="606060"/>
              <w:bottom w:val="single" w:sz="6" w:space="0" w:color="606060"/>
              <w:right w:val="single" w:sz="6" w:space="0" w:color="606060"/>
            </w:tcBorders>
            <w:shd w:val="clear" w:color="auto" w:fill="auto"/>
          </w:tcPr>
          <w:p w:rsidR="003B7476" w:rsidRDefault="00C465E2">
            <w:pPr>
              <w:widowControl w:val="0"/>
              <w:spacing w:line="240" w:lineRule="auto"/>
              <w:ind w:left="0" w:firstLine="0"/>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36</w:t>
            </w:r>
          </w:p>
        </w:tc>
        <w:tc>
          <w:tcPr>
            <w:tcW w:w="2238" w:type="dxa"/>
            <w:tcBorders>
              <w:top w:val="single" w:sz="6" w:space="0" w:color="606060"/>
              <w:left w:val="single" w:sz="6" w:space="0" w:color="606060"/>
              <w:bottom w:val="single" w:sz="6" w:space="0" w:color="606060"/>
              <w:right w:val="single" w:sz="6" w:space="0" w:color="606060"/>
            </w:tcBorders>
            <w:shd w:val="clear" w:color="auto" w:fill="auto"/>
          </w:tcPr>
          <w:p w:rsidR="003B7476" w:rsidRDefault="00C465E2">
            <w:pPr>
              <w:widowControl w:val="0"/>
              <w:spacing w:line="240" w:lineRule="auto"/>
              <w:ind w:left="0" w:firstLine="0"/>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7,9</w:t>
            </w:r>
          </w:p>
        </w:tc>
        <w:tc>
          <w:tcPr>
            <w:tcW w:w="1787" w:type="dxa"/>
            <w:tcBorders>
              <w:top w:val="single" w:sz="6" w:space="0" w:color="606060"/>
              <w:left w:val="single" w:sz="6" w:space="0" w:color="606060"/>
              <w:bottom w:val="single" w:sz="6" w:space="0" w:color="606060"/>
              <w:right w:val="single" w:sz="6" w:space="0" w:color="606060"/>
            </w:tcBorders>
            <w:shd w:val="clear" w:color="auto" w:fill="auto"/>
          </w:tcPr>
          <w:p w:rsidR="003B7476" w:rsidRDefault="00C465E2">
            <w:pPr>
              <w:widowControl w:val="0"/>
              <w:spacing w:line="240" w:lineRule="auto"/>
              <w:ind w:left="0" w:firstLine="0"/>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30</w:t>
            </w:r>
          </w:p>
        </w:tc>
        <w:tc>
          <w:tcPr>
            <w:tcW w:w="2018" w:type="dxa"/>
            <w:tcBorders>
              <w:top w:val="single" w:sz="6" w:space="0" w:color="606060"/>
              <w:left w:val="single" w:sz="6" w:space="0" w:color="606060"/>
              <w:bottom w:val="single" w:sz="6" w:space="0" w:color="606060"/>
              <w:right w:val="single" w:sz="6" w:space="0" w:color="606060"/>
            </w:tcBorders>
            <w:shd w:val="clear" w:color="auto" w:fill="auto"/>
          </w:tcPr>
          <w:p w:rsidR="003B7476" w:rsidRDefault="00C465E2">
            <w:pPr>
              <w:widowControl w:val="0"/>
              <w:spacing w:line="240" w:lineRule="auto"/>
              <w:ind w:left="0" w:firstLine="0"/>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19,8</w:t>
            </w:r>
          </w:p>
        </w:tc>
      </w:tr>
      <w:tr w:rsidR="003B7476">
        <w:trPr>
          <w:jc w:val="center"/>
        </w:trPr>
        <w:tc>
          <w:tcPr>
            <w:tcW w:w="1807" w:type="dxa"/>
            <w:tcBorders>
              <w:top w:val="single" w:sz="6" w:space="0" w:color="606060"/>
              <w:left w:val="single" w:sz="6" w:space="0" w:color="606060"/>
              <w:bottom w:val="single" w:sz="6" w:space="0" w:color="606060"/>
              <w:right w:val="single" w:sz="6" w:space="0" w:color="606060"/>
            </w:tcBorders>
            <w:shd w:val="clear" w:color="auto" w:fill="auto"/>
          </w:tcPr>
          <w:p w:rsidR="003B7476" w:rsidRDefault="00C465E2">
            <w:pPr>
              <w:widowControl w:val="0"/>
              <w:spacing w:line="240" w:lineRule="auto"/>
              <w:ind w:left="0" w:firstLine="0"/>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10</w:t>
            </w:r>
          </w:p>
        </w:tc>
        <w:tc>
          <w:tcPr>
            <w:tcW w:w="1787" w:type="dxa"/>
            <w:tcBorders>
              <w:top w:val="single" w:sz="6" w:space="0" w:color="606060"/>
              <w:left w:val="single" w:sz="6" w:space="0" w:color="606060"/>
              <w:bottom w:val="single" w:sz="6" w:space="0" w:color="606060"/>
              <w:right w:val="single" w:sz="6" w:space="0" w:color="606060"/>
            </w:tcBorders>
            <w:shd w:val="clear" w:color="auto" w:fill="auto"/>
          </w:tcPr>
          <w:p w:rsidR="003B7476" w:rsidRDefault="00C465E2">
            <w:pPr>
              <w:widowControl w:val="0"/>
              <w:spacing w:line="240" w:lineRule="auto"/>
              <w:ind w:left="0" w:firstLine="0"/>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50</w:t>
            </w:r>
          </w:p>
        </w:tc>
        <w:tc>
          <w:tcPr>
            <w:tcW w:w="2238" w:type="dxa"/>
            <w:tcBorders>
              <w:top w:val="single" w:sz="6" w:space="0" w:color="606060"/>
              <w:left w:val="single" w:sz="6" w:space="0" w:color="606060"/>
              <w:bottom w:val="single" w:sz="6" w:space="0" w:color="606060"/>
              <w:right w:val="single" w:sz="6" w:space="0" w:color="606060"/>
            </w:tcBorders>
            <w:shd w:val="clear" w:color="auto" w:fill="auto"/>
          </w:tcPr>
          <w:p w:rsidR="003B7476" w:rsidRDefault="00C465E2">
            <w:pPr>
              <w:widowControl w:val="0"/>
              <w:spacing w:line="240" w:lineRule="auto"/>
              <w:ind w:left="0" w:firstLine="0"/>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11,0</w:t>
            </w:r>
          </w:p>
        </w:tc>
        <w:tc>
          <w:tcPr>
            <w:tcW w:w="1787" w:type="dxa"/>
            <w:tcBorders>
              <w:top w:val="single" w:sz="6" w:space="0" w:color="606060"/>
              <w:left w:val="single" w:sz="6" w:space="0" w:color="606060"/>
              <w:bottom w:val="single" w:sz="6" w:space="0" w:color="606060"/>
              <w:right w:val="single" w:sz="6" w:space="0" w:color="606060"/>
            </w:tcBorders>
            <w:shd w:val="clear" w:color="auto" w:fill="auto"/>
          </w:tcPr>
          <w:p w:rsidR="003B7476" w:rsidRDefault="00C465E2">
            <w:pPr>
              <w:widowControl w:val="0"/>
              <w:spacing w:line="240" w:lineRule="auto"/>
              <w:ind w:left="0" w:firstLine="0"/>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39</w:t>
            </w:r>
          </w:p>
        </w:tc>
        <w:tc>
          <w:tcPr>
            <w:tcW w:w="2018" w:type="dxa"/>
            <w:tcBorders>
              <w:top w:val="single" w:sz="6" w:space="0" w:color="606060"/>
              <w:left w:val="single" w:sz="6" w:space="0" w:color="606060"/>
              <w:bottom w:val="single" w:sz="6" w:space="0" w:color="606060"/>
              <w:right w:val="single" w:sz="6" w:space="0" w:color="606060"/>
            </w:tcBorders>
            <w:shd w:val="clear" w:color="auto" w:fill="auto"/>
          </w:tcPr>
          <w:p w:rsidR="003B7476" w:rsidRDefault="00C465E2">
            <w:pPr>
              <w:widowControl w:val="0"/>
              <w:spacing w:line="240" w:lineRule="auto"/>
              <w:ind w:left="0" w:firstLine="0"/>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25,7</w:t>
            </w:r>
          </w:p>
        </w:tc>
      </w:tr>
      <w:tr w:rsidR="003B7476">
        <w:trPr>
          <w:jc w:val="center"/>
        </w:trPr>
        <w:tc>
          <w:tcPr>
            <w:tcW w:w="1807" w:type="dxa"/>
            <w:tcBorders>
              <w:top w:val="single" w:sz="6" w:space="0" w:color="606060"/>
              <w:left w:val="single" w:sz="6" w:space="0" w:color="606060"/>
              <w:bottom w:val="single" w:sz="6" w:space="0" w:color="606060"/>
              <w:right w:val="single" w:sz="6" w:space="0" w:color="606060"/>
            </w:tcBorders>
            <w:shd w:val="clear" w:color="auto" w:fill="auto"/>
          </w:tcPr>
          <w:p w:rsidR="003B7476" w:rsidRDefault="00C465E2">
            <w:pPr>
              <w:widowControl w:val="0"/>
              <w:spacing w:line="240" w:lineRule="auto"/>
              <w:ind w:left="0" w:firstLine="0"/>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16</w:t>
            </w:r>
          </w:p>
        </w:tc>
        <w:tc>
          <w:tcPr>
            <w:tcW w:w="1787" w:type="dxa"/>
            <w:tcBorders>
              <w:top w:val="single" w:sz="6" w:space="0" w:color="606060"/>
              <w:left w:val="single" w:sz="6" w:space="0" w:color="606060"/>
              <w:bottom w:val="single" w:sz="6" w:space="0" w:color="606060"/>
              <w:right w:val="single" w:sz="6" w:space="0" w:color="606060"/>
            </w:tcBorders>
            <w:shd w:val="clear" w:color="auto" w:fill="auto"/>
          </w:tcPr>
          <w:p w:rsidR="003B7476" w:rsidRDefault="00C465E2">
            <w:pPr>
              <w:widowControl w:val="0"/>
              <w:spacing w:line="240" w:lineRule="auto"/>
              <w:ind w:left="0" w:firstLine="0"/>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60</w:t>
            </w:r>
          </w:p>
        </w:tc>
        <w:tc>
          <w:tcPr>
            <w:tcW w:w="2238" w:type="dxa"/>
            <w:tcBorders>
              <w:top w:val="single" w:sz="6" w:space="0" w:color="606060"/>
              <w:left w:val="single" w:sz="6" w:space="0" w:color="606060"/>
              <w:bottom w:val="single" w:sz="6" w:space="0" w:color="606060"/>
              <w:right w:val="single" w:sz="6" w:space="0" w:color="606060"/>
            </w:tcBorders>
            <w:shd w:val="clear" w:color="auto" w:fill="auto"/>
          </w:tcPr>
          <w:p w:rsidR="003B7476" w:rsidRDefault="00C465E2">
            <w:pPr>
              <w:widowControl w:val="0"/>
              <w:spacing w:line="240" w:lineRule="auto"/>
              <w:ind w:left="0" w:firstLine="0"/>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13,2</w:t>
            </w:r>
          </w:p>
        </w:tc>
        <w:tc>
          <w:tcPr>
            <w:tcW w:w="1787" w:type="dxa"/>
            <w:tcBorders>
              <w:top w:val="single" w:sz="6" w:space="0" w:color="606060"/>
              <w:left w:val="single" w:sz="6" w:space="0" w:color="606060"/>
              <w:bottom w:val="single" w:sz="6" w:space="0" w:color="606060"/>
              <w:right w:val="single" w:sz="6" w:space="0" w:color="606060"/>
            </w:tcBorders>
            <w:shd w:val="clear" w:color="auto" w:fill="auto"/>
          </w:tcPr>
          <w:p w:rsidR="003B7476" w:rsidRDefault="00C465E2">
            <w:pPr>
              <w:widowControl w:val="0"/>
              <w:spacing w:line="240" w:lineRule="auto"/>
              <w:ind w:left="0" w:firstLine="0"/>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55</w:t>
            </w:r>
          </w:p>
        </w:tc>
        <w:tc>
          <w:tcPr>
            <w:tcW w:w="2018" w:type="dxa"/>
            <w:tcBorders>
              <w:top w:val="single" w:sz="6" w:space="0" w:color="606060"/>
              <w:left w:val="single" w:sz="6" w:space="0" w:color="606060"/>
              <w:bottom w:val="single" w:sz="6" w:space="0" w:color="606060"/>
              <w:right w:val="single" w:sz="6" w:space="0" w:color="606060"/>
            </w:tcBorders>
            <w:shd w:val="clear" w:color="auto" w:fill="auto"/>
          </w:tcPr>
          <w:p w:rsidR="003B7476" w:rsidRDefault="00C465E2">
            <w:pPr>
              <w:widowControl w:val="0"/>
              <w:spacing w:line="240" w:lineRule="auto"/>
              <w:ind w:left="0" w:firstLine="0"/>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36,3</w:t>
            </w:r>
          </w:p>
        </w:tc>
      </w:tr>
      <w:tr w:rsidR="003B7476">
        <w:trPr>
          <w:jc w:val="center"/>
        </w:trPr>
        <w:tc>
          <w:tcPr>
            <w:tcW w:w="1807" w:type="dxa"/>
            <w:tcBorders>
              <w:top w:val="single" w:sz="6" w:space="0" w:color="606060"/>
              <w:left w:val="single" w:sz="6" w:space="0" w:color="606060"/>
              <w:bottom w:val="single" w:sz="6" w:space="0" w:color="606060"/>
              <w:right w:val="single" w:sz="6" w:space="0" w:color="606060"/>
            </w:tcBorders>
            <w:shd w:val="clear" w:color="auto" w:fill="auto"/>
          </w:tcPr>
          <w:p w:rsidR="003B7476" w:rsidRDefault="00C465E2">
            <w:pPr>
              <w:widowControl w:val="0"/>
              <w:spacing w:line="240" w:lineRule="auto"/>
              <w:ind w:left="0" w:firstLine="0"/>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25</w:t>
            </w:r>
          </w:p>
        </w:tc>
        <w:tc>
          <w:tcPr>
            <w:tcW w:w="1787" w:type="dxa"/>
            <w:tcBorders>
              <w:top w:val="single" w:sz="6" w:space="0" w:color="606060"/>
              <w:left w:val="single" w:sz="6" w:space="0" w:color="606060"/>
              <w:bottom w:val="single" w:sz="6" w:space="0" w:color="606060"/>
              <w:right w:val="single" w:sz="6" w:space="0" w:color="606060"/>
            </w:tcBorders>
            <w:shd w:val="clear" w:color="auto" w:fill="auto"/>
          </w:tcPr>
          <w:p w:rsidR="003B7476" w:rsidRDefault="00C465E2">
            <w:pPr>
              <w:widowControl w:val="0"/>
              <w:spacing w:line="240" w:lineRule="auto"/>
              <w:ind w:left="0" w:firstLine="0"/>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85</w:t>
            </w:r>
          </w:p>
        </w:tc>
        <w:tc>
          <w:tcPr>
            <w:tcW w:w="2238" w:type="dxa"/>
            <w:tcBorders>
              <w:top w:val="single" w:sz="6" w:space="0" w:color="606060"/>
              <w:left w:val="single" w:sz="6" w:space="0" w:color="606060"/>
              <w:bottom w:val="single" w:sz="6" w:space="0" w:color="606060"/>
              <w:right w:val="single" w:sz="6" w:space="0" w:color="606060"/>
            </w:tcBorders>
            <w:shd w:val="clear" w:color="auto" w:fill="auto"/>
          </w:tcPr>
          <w:p w:rsidR="003B7476" w:rsidRDefault="00C465E2">
            <w:pPr>
              <w:widowControl w:val="0"/>
              <w:spacing w:line="240" w:lineRule="auto"/>
              <w:ind w:left="0" w:firstLine="0"/>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18,7</w:t>
            </w:r>
          </w:p>
        </w:tc>
        <w:tc>
          <w:tcPr>
            <w:tcW w:w="1787" w:type="dxa"/>
            <w:tcBorders>
              <w:top w:val="single" w:sz="6" w:space="0" w:color="606060"/>
              <w:left w:val="single" w:sz="6" w:space="0" w:color="606060"/>
              <w:bottom w:val="single" w:sz="6" w:space="0" w:color="606060"/>
              <w:right w:val="single" w:sz="6" w:space="0" w:color="606060"/>
            </w:tcBorders>
            <w:shd w:val="clear" w:color="auto" w:fill="auto"/>
          </w:tcPr>
          <w:p w:rsidR="003B7476" w:rsidRDefault="00C465E2">
            <w:pPr>
              <w:widowControl w:val="0"/>
              <w:spacing w:line="240" w:lineRule="auto"/>
              <w:ind w:left="0" w:firstLine="0"/>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70</w:t>
            </w:r>
          </w:p>
        </w:tc>
        <w:tc>
          <w:tcPr>
            <w:tcW w:w="2018" w:type="dxa"/>
            <w:tcBorders>
              <w:top w:val="single" w:sz="6" w:space="0" w:color="606060"/>
              <w:left w:val="single" w:sz="6" w:space="0" w:color="606060"/>
              <w:bottom w:val="single" w:sz="6" w:space="0" w:color="606060"/>
              <w:right w:val="single" w:sz="6" w:space="0" w:color="606060"/>
            </w:tcBorders>
            <w:shd w:val="clear" w:color="auto" w:fill="auto"/>
          </w:tcPr>
          <w:p w:rsidR="003B7476" w:rsidRDefault="00C465E2">
            <w:pPr>
              <w:widowControl w:val="0"/>
              <w:spacing w:line="240" w:lineRule="auto"/>
              <w:ind w:left="0" w:firstLine="0"/>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46,2</w:t>
            </w:r>
          </w:p>
        </w:tc>
      </w:tr>
      <w:tr w:rsidR="003B7476">
        <w:trPr>
          <w:jc w:val="center"/>
        </w:trPr>
        <w:tc>
          <w:tcPr>
            <w:tcW w:w="1807" w:type="dxa"/>
            <w:tcBorders>
              <w:top w:val="single" w:sz="6" w:space="0" w:color="606060"/>
              <w:left w:val="single" w:sz="6" w:space="0" w:color="606060"/>
              <w:bottom w:val="single" w:sz="6" w:space="0" w:color="606060"/>
              <w:right w:val="single" w:sz="6" w:space="0" w:color="606060"/>
            </w:tcBorders>
            <w:shd w:val="clear" w:color="auto" w:fill="auto"/>
          </w:tcPr>
          <w:p w:rsidR="003B7476" w:rsidRDefault="00C465E2">
            <w:pPr>
              <w:widowControl w:val="0"/>
              <w:spacing w:line="240" w:lineRule="auto"/>
              <w:ind w:left="0" w:firstLine="0"/>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35</w:t>
            </w:r>
          </w:p>
        </w:tc>
        <w:tc>
          <w:tcPr>
            <w:tcW w:w="1787" w:type="dxa"/>
            <w:tcBorders>
              <w:top w:val="single" w:sz="6" w:space="0" w:color="606060"/>
              <w:left w:val="single" w:sz="6" w:space="0" w:color="606060"/>
              <w:bottom w:val="single" w:sz="6" w:space="0" w:color="606060"/>
              <w:right w:val="single" w:sz="6" w:space="0" w:color="606060"/>
            </w:tcBorders>
            <w:shd w:val="clear" w:color="auto" w:fill="auto"/>
          </w:tcPr>
          <w:p w:rsidR="003B7476" w:rsidRDefault="00C465E2">
            <w:pPr>
              <w:widowControl w:val="0"/>
              <w:spacing w:line="240" w:lineRule="auto"/>
              <w:ind w:left="0" w:firstLine="0"/>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100</w:t>
            </w:r>
          </w:p>
        </w:tc>
        <w:tc>
          <w:tcPr>
            <w:tcW w:w="2238" w:type="dxa"/>
            <w:tcBorders>
              <w:top w:val="single" w:sz="6" w:space="0" w:color="606060"/>
              <w:left w:val="single" w:sz="6" w:space="0" w:color="606060"/>
              <w:bottom w:val="single" w:sz="6" w:space="0" w:color="606060"/>
              <w:right w:val="single" w:sz="6" w:space="0" w:color="606060"/>
            </w:tcBorders>
            <w:shd w:val="clear" w:color="auto" w:fill="auto"/>
          </w:tcPr>
          <w:p w:rsidR="003B7476" w:rsidRDefault="00C465E2">
            <w:pPr>
              <w:widowControl w:val="0"/>
              <w:spacing w:line="240" w:lineRule="auto"/>
              <w:ind w:left="0" w:firstLine="0"/>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22,0</w:t>
            </w:r>
          </w:p>
        </w:tc>
        <w:tc>
          <w:tcPr>
            <w:tcW w:w="1787" w:type="dxa"/>
            <w:tcBorders>
              <w:top w:val="single" w:sz="6" w:space="0" w:color="606060"/>
              <w:left w:val="single" w:sz="6" w:space="0" w:color="606060"/>
              <w:bottom w:val="single" w:sz="6" w:space="0" w:color="606060"/>
              <w:right w:val="single" w:sz="6" w:space="0" w:color="606060"/>
            </w:tcBorders>
            <w:shd w:val="clear" w:color="auto" w:fill="auto"/>
          </w:tcPr>
          <w:p w:rsidR="003B7476" w:rsidRDefault="00C465E2">
            <w:pPr>
              <w:widowControl w:val="0"/>
              <w:spacing w:line="240" w:lineRule="auto"/>
              <w:ind w:left="0" w:firstLine="0"/>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85</w:t>
            </w:r>
          </w:p>
        </w:tc>
        <w:tc>
          <w:tcPr>
            <w:tcW w:w="2018" w:type="dxa"/>
            <w:tcBorders>
              <w:top w:val="single" w:sz="6" w:space="0" w:color="606060"/>
              <w:left w:val="single" w:sz="6" w:space="0" w:color="606060"/>
              <w:bottom w:val="single" w:sz="6" w:space="0" w:color="606060"/>
              <w:right w:val="single" w:sz="6" w:space="0" w:color="606060"/>
            </w:tcBorders>
            <w:shd w:val="clear" w:color="auto" w:fill="auto"/>
          </w:tcPr>
          <w:p w:rsidR="003B7476" w:rsidRDefault="00C465E2">
            <w:pPr>
              <w:widowControl w:val="0"/>
              <w:spacing w:line="240" w:lineRule="auto"/>
              <w:ind w:left="0" w:firstLine="0"/>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56,1</w:t>
            </w:r>
          </w:p>
        </w:tc>
      </w:tr>
      <w:tr w:rsidR="003B7476">
        <w:trPr>
          <w:jc w:val="center"/>
        </w:trPr>
        <w:tc>
          <w:tcPr>
            <w:tcW w:w="1807" w:type="dxa"/>
            <w:tcBorders>
              <w:top w:val="single" w:sz="6" w:space="0" w:color="606060"/>
              <w:left w:val="single" w:sz="6" w:space="0" w:color="606060"/>
              <w:bottom w:val="single" w:sz="6" w:space="0" w:color="606060"/>
              <w:right w:val="single" w:sz="6" w:space="0" w:color="606060"/>
            </w:tcBorders>
            <w:shd w:val="clear" w:color="auto" w:fill="auto"/>
          </w:tcPr>
          <w:p w:rsidR="003B7476" w:rsidRDefault="00C465E2">
            <w:pPr>
              <w:widowControl w:val="0"/>
              <w:spacing w:line="240" w:lineRule="auto"/>
              <w:ind w:left="0" w:firstLine="0"/>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50</w:t>
            </w:r>
          </w:p>
        </w:tc>
        <w:tc>
          <w:tcPr>
            <w:tcW w:w="1787" w:type="dxa"/>
            <w:tcBorders>
              <w:top w:val="single" w:sz="6" w:space="0" w:color="606060"/>
              <w:left w:val="single" w:sz="6" w:space="0" w:color="606060"/>
              <w:bottom w:val="single" w:sz="6" w:space="0" w:color="606060"/>
              <w:right w:val="single" w:sz="6" w:space="0" w:color="606060"/>
            </w:tcBorders>
            <w:shd w:val="clear" w:color="auto" w:fill="auto"/>
          </w:tcPr>
          <w:p w:rsidR="003B7476" w:rsidRDefault="00C465E2">
            <w:pPr>
              <w:widowControl w:val="0"/>
              <w:spacing w:line="240" w:lineRule="auto"/>
              <w:ind w:left="0" w:firstLine="0"/>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135</w:t>
            </w:r>
          </w:p>
        </w:tc>
        <w:tc>
          <w:tcPr>
            <w:tcW w:w="2238" w:type="dxa"/>
            <w:tcBorders>
              <w:top w:val="single" w:sz="6" w:space="0" w:color="606060"/>
              <w:left w:val="single" w:sz="6" w:space="0" w:color="606060"/>
              <w:bottom w:val="single" w:sz="6" w:space="0" w:color="606060"/>
              <w:right w:val="single" w:sz="6" w:space="0" w:color="606060"/>
            </w:tcBorders>
            <w:shd w:val="clear" w:color="auto" w:fill="auto"/>
          </w:tcPr>
          <w:p w:rsidR="003B7476" w:rsidRDefault="00C465E2">
            <w:pPr>
              <w:widowControl w:val="0"/>
              <w:spacing w:line="240" w:lineRule="auto"/>
              <w:ind w:left="0" w:firstLine="0"/>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29,7</w:t>
            </w:r>
          </w:p>
        </w:tc>
        <w:tc>
          <w:tcPr>
            <w:tcW w:w="1787" w:type="dxa"/>
            <w:tcBorders>
              <w:top w:val="single" w:sz="6" w:space="0" w:color="606060"/>
              <w:left w:val="single" w:sz="6" w:space="0" w:color="606060"/>
              <w:bottom w:val="single" w:sz="6" w:space="0" w:color="606060"/>
              <w:right w:val="single" w:sz="6" w:space="0" w:color="606060"/>
            </w:tcBorders>
            <w:shd w:val="clear" w:color="auto" w:fill="auto"/>
          </w:tcPr>
          <w:p w:rsidR="003B7476" w:rsidRDefault="00C465E2">
            <w:pPr>
              <w:widowControl w:val="0"/>
              <w:spacing w:line="240" w:lineRule="auto"/>
              <w:ind w:left="0" w:firstLine="0"/>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110</w:t>
            </w:r>
          </w:p>
        </w:tc>
        <w:tc>
          <w:tcPr>
            <w:tcW w:w="2018" w:type="dxa"/>
            <w:tcBorders>
              <w:top w:val="single" w:sz="6" w:space="0" w:color="606060"/>
              <w:left w:val="single" w:sz="6" w:space="0" w:color="606060"/>
              <w:bottom w:val="single" w:sz="6" w:space="0" w:color="606060"/>
              <w:right w:val="single" w:sz="6" w:space="0" w:color="606060"/>
            </w:tcBorders>
            <w:shd w:val="clear" w:color="auto" w:fill="auto"/>
          </w:tcPr>
          <w:p w:rsidR="003B7476" w:rsidRDefault="00C465E2">
            <w:pPr>
              <w:widowControl w:val="0"/>
              <w:spacing w:line="240" w:lineRule="auto"/>
              <w:ind w:left="0" w:firstLine="0"/>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72,6</w:t>
            </w:r>
          </w:p>
        </w:tc>
      </w:tr>
      <w:tr w:rsidR="003B7476">
        <w:trPr>
          <w:jc w:val="center"/>
        </w:trPr>
        <w:tc>
          <w:tcPr>
            <w:tcW w:w="1807" w:type="dxa"/>
            <w:tcBorders>
              <w:top w:val="single" w:sz="6" w:space="0" w:color="606060"/>
              <w:left w:val="single" w:sz="6" w:space="0" w:color="606060"/>
              <w:bottom w:val="single" w:sz="6" w:space="0" w:color="606060"/>
              <w:right w:val="single" w:sz="6" w:space="0" w:color="606060"/>
            </w:tcBorders>
            <w:shd w:val="clear" w:color="auto" w:fill="auto"/>
          </w:tcPr>
          <w:p w:rsidR="003B7476" w:rsidRDefault="00C465E2">
            <w:pPr>
              <w:widowControl w:val="0"/>
              <w:spacing w:line="240" w:lineRule="auto"/>
              <w:ind w:left="0" w:firstLine="0"/>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70</w:t>
            </w:r>
          </w:p>
        </w:tc>
        <w:tc>
          <w:tcPr>
            <w:tcW w:w="1787" w:type="dxa"/>
            <w:tcBorders>
              <w:top w:val="single" w:sz="6" w:space="0" w:color="606060"/>
              <w:left w:val="single" w:sz="6" w:space="0" w:color="606060"/>
              <w:bottom w:val="single" w:sz="6" w:space="0" w:color="606060"/>
              <w:right w:val="single" w:sz="6" w:space="0" w:color="606060"/>
            </w:tcBorders>
            <w:shd w:val="clear" w:color="auto" w:fill="auto"/>
          </w:tcPr>
          <w:p w:rsidR="003B7476" w:rsidRDefault="00C465E2">
            <w:pPr>
              <w:widowControl w:val="0"/>
              <w:spacing w:line="240" w:lineRule="auto"/>
              <w:ind w:left="0" w:firstLine="0"/>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165</w:t>
            </w:r>
          </w:p>
        </w:tc>
        <w:tc>
          <w:tcPr>
            <w:tcW w:w="2238" w:type="dxa"/>
            <w:tcBorders>
              <w:top w:val="single" w:sz="6" w:space="0" w:color="606060"/>
              <w:left w:val="single" w:sz="6" w:space="0" w:color="606060"/>
              <w:bottom w:val="single" w:sz="6" w:space="0" w:color="606060"/>
              <w:right w:val="single" w:sz="6" w:space="0" w:color="606060"/>
            </w:tcBorders>
            <w:shd w:val="clear" w:color="auto" w:fill="auto"/>
          </w:tcPr>
          <w:p w:rsidR="003B7476" w:rsidRDefault="00C465E2">
            <w:pPr>
              <w:widowControl w:val="0"/>
              <w:spacing w:line="240" w:lineRule="auto"/>
              <w:ind w:left="0" w:firstLine="0"/>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36,3</w:t>
            </w:r>
          </w:p>
        </w:tc>
        <w:tc>
          <w:tcPr>
            <w:tcW w:w="1787" w:type="dxa"/>
            <w:tcBorders>
              <w:top w:val="single" w:sz="6" w:space="0" w:color="606060"/>
              <w:left w:val="single" w:sz="6" w:space="0" w:color="606060"/>
              <w:bottom w:val="single" w:sz="6" w:space="0" w:color="606060"/>
              <w:right w:val="single" w:sz="6" w:space="0" w:color="606060"/>
            </w:tcBorders>
            <w:shd w:val="clear" w:color="auto" w:fill="auto"/>
          </w:tcPr>
          <w:p w:rsidR="003B7476" w:rsidRDefault="00C465E2">
            <w:pPr>
              <w:widowControl w:val="0"/>
              <w:spacing w:line="240" w:lineRule="auto"/>
              <w:ind w:left="0" w:firstLine="0"/>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140</w:t>
            </w:r>
          </w:p>
        </w:tc>
        <w:tc>
          <w:tcPr>
            <w:tcW w:w="2018" w:type="dxa"/>
            <w:tcBorders>
              <w:top w:val="single" w:sz="6" w:space="0" w:color="606060"/>
              <w:left w:val="single" w:sz="6" w:space="0" w:color="606060"/>
              <w:bottom w:val="single" w:sz="6" w:space="0" w:color="606060"/>
              <w:right w:val="single" w:sz="6" w:space="0" w:color="606060"/>
            </w:tcBorders>
            <w:shd w:val="clear" w:color="auto" w:fill="auto"/>
          </w:tcPr>
          <w:p w:rsidR="003B7476" w:rsidRDefault="00C465E2">
            <w:pPr>
              <w:widowControl w:val="0"/>
              <w:spacing w:line="240" w:lineRule="auto"/>
              <w:ind w:left="0" w:firstLine="0"/>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92,4</w:t>
            </w:r>
          </w:p>
        </w:tc>
      </w:tr>
      <w:tr w:rsidR="003B7476">
        <w:trPr>
          <w:jc w:val="center"/>
        </w:trPr>
        <w:tc>
          <w:tcPr>
            <w:tcW w:w="1807" w:type="dxa"/>
            <w:tcBorders>
              <w:top w:val="single" w:sz="6" w:space="0" w:color="606060"/>
              <w:left w:val="single" w:sz="6" w:space="0" w:color="606060"/>
              <w:bottom w:val="single" w:sz="6" w:space="0" w:color="606060"/>
              <w:right w:val="single" w:sz="6" w:space="0" w:color="606060"/>
            </w:tcBorders>
            <w:shd w:val="clear" w:color="auto" w:fill="auto"/>
          </w:tcPr>
          <w:p w:rsidR="003B7476" w:rsidRDefault="00C465E2">
            <w:pPr>
              <w:widowControl w:val="0"/>
              <w:spacing w:line="240" w:lineRule="auto"/>
              <w:ind w:left="0" w:firstLine="0"/>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95</w:t>
            </w:r>
          </w:p>
        </w:tc>
        <w:tc>
          <w:tcPr>
            <w:tcW w:w="1787" w:type="dxa"/>
            <w:tcBorders>
              <w:top w:val="single" w:sz="6" w:space="0" w:color="606060"/>
              <w:left w:val="single" w:sz="6" w:space="0" w:color="606060"/>
              <w:bottom w:val="single" w:sz="6" w:space="0" w:color="606060"/>
              <w:right w:val="single" w:sz="6" w:space="0" w:color="606060"/>
            </w:tcBorders>
            <w:shd w:val="clear" w:color="auto" w:fill="auto"/>
          </w:tcPr>
          <w:p w:rsidR="003B7476" w:rsidRDefault="00C465E2">
            <w:pPr>
              <w:widowControl w:val="0"/>
              <w:spacing w:line="240" w:lineRule="auto"/>
              <w:ind w:left="0" w:firstLine="0"/>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200</w:t>
            </w:r>
          </w:p>
        </w:tc>
        <w:tc>
          <w:tcPr>
            <w:tcW w:w="2238" w:type="dxa"/>
            <w:tcBorders>
              <w:top w:val="single" w:sz="6" w:space="0" w:color="606060"/>
              <w:left w:val="single" w:sz="6" w:space="0" w:color="606060"/>
              <w:bottom w:val="single" w:sz="6" w:space="0" w:color="606060"/>
              <w:right w:val="single" w:sz="6" w:space="0" w:color="606060"/>
            </w:tcBorders>
            <w:shd w:val="clear" w:color="auto" w:fill="auto"/>
          </w:tcPr>
          <w:p w:rsidR="003B7476" w:rsidRDefault="00C465E2">
            <w:pPr>
              <w:widowControl w:val="0"/>
              <w:spacing w:line="240" w:lineRule="auto"/>
              <w:ind w:left="0" w:firstLine="0"/>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44,0</w:t>
            </w:r>
          </w:p>
        </w:tc>
        <w:tc>
          <w:tcPr>
            <w:tcW w:w="1787" w:type="dxa"/>
            <w:tcBorders>
              <w:top w:val="single" w:sz="6" w:space="0" w:color="606060"/>
              <w:left w:val="single" w:sz="6" w:space="0" w:color="606060"/>
              <w:bottom w:val="single" w:sz="6" w:space="0" w:color="606060"/>
              <w:right w:val="single" w:sz="6" w:space="0" w:color="606060"/>
            </w:tcBorders>
            <w:shd w:val="clear" w:color="auto" w:fill="auto"/>
          </w:tcPr>
          <w:p w:rsidR="003B7476" w:rsidRDefault="00C465E2">
            <w:pPr>
              <w:widowControl w:val="0"/>
              <w:spacing w:line="240" w:lineRule="auto"/>
              <w:ind w:left="0" w:firstLine="0"/>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170</w:t>
            </w:r>
          </w:p>
        </w:tc>
        <w:tc>
          <w:tcPr>
            <w:tcW w:w="2018" w:type="dxa"/>
            <w:tcBorders>
              <w:top w:val="single" w:sz="6" w:space="0" w:color="606060"/>
              <w:left w:val="single" w:sz="6" w:space="0" w:color="606060"/>
              <w:bottom w:val="single" w:sz="6" w:space="0" w:color="606060"/>
              <w:right w:val="single" w:sz="6" w:space="0" w:color="606060"/>
            </w:tcBorders>
            <w:shd w:val="clear" w:color="auto" w:fill="auto"/>
          </w:tcPr>
          <w:p w:rsidR="003B7476" w:rsidRDefault="00C465E2">
            <w:pPr>
              <w:widowControl w:val="0"/>
              <w:spacing w:line="240" w:lineRule="auto"/>
              <w:ind w:left="0" w:firstLine="0"/>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112,2</w:t>
            </w:r>
          </w:p>
        </w:tc>
      </w:tr>
      <w:tr w:rsidR="003B7476">
        <w:trPr>
          <w:jc w:val="center"/>
        </w:trPr>
        <w:tc>
          <w:tcPr>
            <w:tcW w:w="1807" w:type="dxa"/>
            <w:tcBorders>
              <w:top w:val="single" w:sz="6" w:space="0" w:color="606060"/>
              <w:left w:val="single" w:sz="6" w:space="0" w:color="606060"/>
              <w:bottom w:val="single" w:sz="6" w:space="0" w:color="606060"/>
              <w:right w:val="single" w:sz="6" w:space="0" w:color="606060"/>
            </w:tcBorders>
            <w:shd w:val="clear" w:color="auto" w:fill="auto"/>
          </w:tcPr>
          <w:p w:rsidR="003B7476" w:rsidRDefault="00C465E2">
            <w:pPr>
              <w:widowControl w:val="0"/>
              <w:spacing w:line="240" w:lineRule="auto"/>
              <w:ind w:left="0" w:firstLine="0"/>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120</w:t>
            </w:r>
          </w:p>
        </w:tc>
        <w:tc>
          <w:tcPr>
            <w:tcW w:w="1787" w:type="dxa"/>
            <w:tcBorders>
              <w:top w:val="single" w:sz="6" w:space="0" w:color="606060"/>
              <w:left w:val="single" w:sz="6" w:space="0" w:color="606060"/>
              <w:bottom w:val="single" w:sz="6" w:space="0" w:color="606060"/>
              <w:right w:val="single" w:sz="6" w:space="0" w:color="606060"/>
            </w:tcBorders>
            <w:shd w:val="clear" w:color="auto" w:fill="auto"/>
          </w:tcPr>
          <w:p w:rsidR="003B7476" w:rsidRDefault="00C465E2">
            <w:pPr>
              <w:widowControl w:val="0"/>
              <w:spacing w:line="240" w:lineRule="auto"/>
              <w:ind w:left="0" w:firstLine="0"/>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230</w:t>
            </w:r>
          </w:p>
        </w:tc>
        <w:tc>
          <w:tcPr>
            <w:tcW w:w="2238" w:type="dxa"/>
            <w:tcBorders>
              <w:top w:val="single" w:sz="6" w:space="0" w:color="606060"/>
              <w:left w:val="single" w:sz="6" w:space="0" w:color="606060"/>
              <w:bottom w:val="single" w:sz="6" w:space="0" w:color="606060"/>
              <w:right w:val="single" w:sz="6" w:space="0" w:color="606060"/>
            </w:tcBorders>
            <w:shd w:val="clear" w:color="auto" w:fill="auto"/>
          </w:tcPr>
          <w:p w:rsidR="003B7476" w:rsidRDefault="00C465E2">
            <w:pPr>
              <w:widowControl w:val="0"/>
              <w:spacing w:line="240" w:lineRule="auto"/>
              <w:ind w:left="0" w:firstLine="0"/>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50,6</w:t>
            </w:r>
          </w:p>
        </w:tc>
        <w:tc>
          <w:tcPr>
            <w:tcW w:w="1787" w:type="dxa"/>
            <w:tcBorders>
              <w:top w:val="single" w:sz="6" w:space="0" w:color="606060"/>
              <w:left w:val="single" w:sz="6" w:space="0" w:color="606060"/>
              <w:bottom w:val="single" w:sz="6" w:space="0" w:color="606060"/>
              <w:right w:val="single" w:sz="6" w:space="0" w:color="606060"/>
            </w:tcBorders>
            <w:shd w:val="clear" w:color="auto" w:fill="auto"/>
          </w:tcPr>
          <w:p w:rsidR="003B7476" w:rsidRDefault="00C465E2">
            <w:pPr>
              <w:widowControl w:val="0"/>
              <w:spacing w:line="240" w:lineRule="auto"/>
              <w:ind w:left="0" w:firstLine="0"/>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200</w:t>
            </w:r>
          </w:p>
        </w:tc>
        <w:tc>
          <w:tcPr>
            <w:tcW w:w="2018" w:type="dxa"/>
            <w:tcBorders>
              <w:top w:val="single" w:sz="6" w:space="0" w:color="606060"/>
              <w:left w:val="single" w:sz="6" w:space="0" w:color="606060"/>
              <w:bottom w:val="single" w:sz="6" w:space="0" w:color="606060"/>
              <w:right w:val="single" w:sz="6" w:space="0" w:color="606060"/>
            </w:tcBorders>
            <w:shd w:val="clear" w:color="auto" w:fill="auto"/>
          </w:tcPr>
          <w:p w:rsidR="003B7476" w:rsidRDefault="00C465E2">
            <w:pPr>
              <w:widowControl w:val="0"/>
              <w:spacing w:line="240" w:lineRule="auto"/>
              <w:ind w:left="0" w:firstLine="0"/>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132,0</w:t>
            </w:r>
          </w:p>
        </w:tc>
      </w:tr>
    </w:tbl>
    <w:p w:rsidR="003B7476" w:rsidRDefault="003B7476">
      <w:pPr>
        <w:spacing w:line="312" w:lineRule="auto"/>
        <w:ind w:left="0" w:firstLine="709"/>
        <w:jc w:val="both"/>
        <w:rPr>
          <w:rFonts w:ascii="Times New Roman" w:hAnsi="Times New Roman"/>
          <w:sz w:val="28"/>
          <w:szCs w:val="28"/>
        </w:rPr>
      </w:pPr>
    </w:p>
    <w:p w:rsidR="003B7476" w:rsidRDefault="00C465E2">
      <w:pPr>
        <w:spacing w:line="312" w:lineRule="auto"/>
        <w:ind w:left="0" w:firstLine="709"/>
        <w:jc w:val="both"/>
        <w:rPr>
          <w:rFonts w:ascii="Times New Roman" w:hAnsi="Times New Roman"/>
          <w:sz w:val="28"/>
          <w:szCs w:val="28"/>
        </w:rPr>
      </w:pPr>
      <w:r>
        <w:rPr>
          <w:rFonts w:ascii="Times New Roman" w:hAnsi="Times New Roman"/>
          <w:sz w:val="28"/>
          <w:szCs w:val="28"/>
        </w:rPr>
        <w:t xml:space="preserve">Если в доме имеются мощные электроприборы, нагрузка </w:t>
      </w:r>
      <w:r>
        <w:rPr>
          <w:rFonts w:ascii="Times New Roman" w:hAnsi="Times New Roman"/>
          <w:sz w:val="28"/>
          <w:szCs w:val="28"/>
        </w:rPr>
        <w:t>которых составляет более 1,5 кВт, для их подключения рекомендуется использовать отдельную линию.</w:t>
      </w:r>
    </w:p>
    <w:p w:rsidR="003B7476" w:rsidRDefault="00C465E2">
      <w:pPr>
        <w:spacing w:line="312" w:lineRule="auto"/>
        <w:ind w:left="0" w:firstLine="709"/>
        <w:jc w:val="both"/>
        <w:rPr>
          <w:rFonts w:ascii="Times New Roman" w:hAnsi="Times New Roman"/>
          <w:sz w:val="28"/>
          <w:szCs w:val="28"/>
        </w:rPr>
      </w:pPr>
      <w:r>
        <w:rPr>
          <w:rFonts w:ascii="Times New Roman" w:hAnsi="Times New Roman"/>
          <w:sz w:val="28"/>
          <w:szCs w:val="28"/>
        </w:rPr>
        <w:t>Часто приходится решать обратную задачу, когда для известного сечения проводника, проложенного в доме или квартире, необходимо найти максимально допустимую наг</w:t>
      </w:r>
      <w:r>
        <w:rPr>
          <w:rFonts w:ascii="Times New Roman" w:hAnsi="Times New Roman"/>
          <w:sz w:val="28"/>
          <w:szCs w:val="28"/>
        </w:rPr>
        <w:t>рузку. В этом случае, по таблицам для данного сечения токопроводящей жилы кабеля находим максимально допустимую нагрузку. Затем зная мощности электрических приборов, определяем, какие из них могут быть одновременно включены в сеть.</w:t>
      </w:r>
    </w:p>
    <w:p w:rsidR="003B7476" w:rsidRDefault="00C465E2">
      <w:pPr>
        <w:spacing w:line="312" w:lineRule="auto"/>
        <w:ind w:left="0" w:firstLine="709"/>
        <w:jc w:val="both"/>
        <w:rPr>
          <w:rFonts w:ascii="Times New Roman" w:hAnsi="Times New Roman"/>
          <w:sz w:val="28"/>
          <w:szCs w:val="28"/>
        </w:rPr>
        <w:sectPr w:rsidR="003B7476">
          <w:headerReference w:type="default" r:id="rId24"/>
          <w:footerReference w:type="default" r:id="rId25"/>
          <w:pgSz w:w="11906" w:h="16838"/>
          <w:pgMar w:top="851" w:right="851" w:bottom="1134" w:left="1418" w:header="709" w:footer="301" w:gutter="0"/>
          <w:pgNumType w:start="31"/>
          <w:cols w:space="720"/>
          <w:formProt w:val="0"/>
          <w:docGrid w:linePitch="360"/>
        </w:sectPr>
      </w:pPr>
      <w:r>
        <w:rPr>
          <w:rFonts w:ascii="Times New Roman" w:hAnsi="Times New Roman"/>
          <w:sz w:val="28"/>
          <w:szCs w:val="28"/>
        </w:rPr>
        <w:t>Следует помнить, что максимальный допустимый ток для стандартных бытовых электроустановочных изделий (выключатели, розетки) равен 16 А. Поэтому включать в одну розетку или подключать к одному выключателю нагрузку более 16 А, что д</w:t>
      </w:r>
      <w:r>
        <w:rPr>
          <w:rFonts w:ascii="Times New Roman" w:hAnsi="Times New Roman"/>
          <w:sz w:val="28"/>
          <w:szCs w:val="28"/>
        </w:rPr>
        <w:t>ля однофазной сети соответствует 3,5 кВт нельзя.</w:t>
      </w:r>
    </w:p>
    <w:p w:rsidR="003B7476" w:rsidRDefault="00C465E2">
      <w:pPr>
        <w:spacing w:line="240" w:lineRule="auto"/>
        <w:ind w:left="0" w:firstLine="567"/>
        <w:jc w:val="both"/>
        <w:rPr>
          <w:rFonts w:ascii="Times New Roman" w:hAnsi="Times New Roman"/>
          <w:b/>
          <w:sz w:val="28"/>
          <w:szCs w:val="28"/>
        </w:rPr>
      </w:pPr>
      <w:r>
        <w:rPr>
          <w:rFonts w:ascii="Times New Roman" w:hAnsi="Times New Roman"/>
          <w:b/>
          <w:sz w:val="28"/>
          <w:szCs w:val="28"/>
        </w:rPr>
        <w:lastRenderedPageBreak/>
        <w:t>3.3. Действия при обнаружении аварийного режима</w:t>
      </w:r>
      <w:r>
        <w:rPr>
          <w:rFonts w:ascii="Times New Roman" w:hAnsi="Times New Roman"/>
          <w:b/>
          <w:sz w:val="28"/>
          <w:szCs w:val="28"/>
        </w:rPr>
        <w:br/>
        <w:t>в электрооборудовании</w:t>
      </w:r>
    </w:p>
    <w:p w:rsidR="003B7476" w:rsidRDefault="003B7476">
      <w:pPr>
        <w:spacing w:line="240" w:lineRule="auto"/>
        <w:ind w:left="0" w:firstLine="567"/>
        <w:jc w:val="both"/>
        <w:rPr>
          <w:rFonts w:ascii="Times New Roman" w:hAnsi="Times New Roman"/>
          <w:b/>
          <w:sz w:val="28"/>
          <w:szCs w:val="28"/>
        </w:rPr>
      </w:pPr>
    </w:p>
    <w:p w:rsidR="003B7476" w:rsidRDefault="00C465E2">
      <w:pPr>
        <w:spacing w:line="312" w:lineRule="auto"/>
        <w:ind w:left="0" w:firstLine="567"/>
        <w:jc w:val="both"/>
        <w:rPr>
          <w:rFonts w:ascii="Times New Roman" w:hAnsi="Times New Roman"/>
          <w:sz w:val="28"/>
          <w:szCs w:val="28"/>
        </w:rPr>
      </w:pPr>
      <w:r>
        <w:rPr>
          <w:rFonts w:ascii="Times New Roman" w:hAnsi="Times New Roman"/>
          <w:sz w:val="28"/>
          <w:szCs w:val="28"/>
        </w:rPr>
        <w:t>Аварийный режим работы эксплуатируемого электрооборудования может проявляться в виде сработки аппаратов электрической защиты сети, измен</w:t>
      </w:r>
      <w:r>
        <w:rPr>
          <w:rFonts w:ascii="Times New Roman" w:hAnsi="Times New Roman"/>
          <w:sz w:val="28"/>
          <w:szCs w:val="28"/>
        </w:rPr>
        <w:t>ения цвета термоиндикаторов, обнаружения зон аномального нагрева элементов электрооборудования при тепловизионной диагностике, сработки датчиков термосистем. Кроме того, об аварийном режиме работы электроприбора может говорить появление на его поверхности,</w:t>
      </w:r>
      <w:r>
        <w:rPr>
          <w:rFonts w:ascii="Times New Roman" w:hAnsi="Times New Roman"/>
          <w:sz w:val="28"/>
          <w:szCs w:val="28"/>
        </w:rPr>
        <w:t xml:space="preserve"> шнуре и вилки питания оплавлений, деформации корпуса, возникновении при работе нехарактерного шума и запаха плавящейся изоляции.</w:t>
      </w:r>
      <w:r>
        <w:t xml:space="preserve"> </w:t>
      </w:r>
    </w:p>
    <w:p w:rsidR="003B7476" w:rsidRDefault="00C465E2">
      <w:pPr>
        <w:spacing w:line="312" w:lineRule="auto"/>
        <w:ind w:left="0" w:firstLine="567"/>
        <w:jc w:val="both"/>
        <w:rPr>
          <w:rFonts w:ascii="Times New Roman" w:hAnsi="Times New Roman"/>
          <w:sz w:val="28"/>
          <w:szCs w:val="28"/>
        </w:rPr>
        <w:sectPr w:rsidR="003B7476">
          <w:headerReference w:type="default" r:id="rId26"/>
          <w:footerReference w:type="default" r:id="rId27"/>
          <w:pgSz w:w="11906" w:h="16838"/>
          <w:pgMar w:top="1134" w:right="1134" w:bottom="1134" w:left="1134" w:header="709" w:footer="709" w:gutter="0"/>
          <w:cols w:space="720"/>
          <w:formProt w:val="0"/>
          <w:docGrid w:linePitch="360"/>
        </w:sectPr>
      </w:pPr>
      <w:r>
        <w:rPr>
          <w:rFonts w:ascii="Times New Roman" w:hAnsi="Times New Roman"/>
          <w:sz w:val="28"/>
          <w:szCs w:val="28"/>
        </w:rPr>
        <w:t>Признаки аварийного режима работы электрооборудования и действия при их обнаружении представ</w:t>
      </w:r>
      <w:r>
        <w:rPr>
          <w:rFonts w:ascii="Times New Roman" w:hAnsi="Times New Roman"/>
          <w:sz w:val="28"/>
          <w:szCs w:val="28"/>
        </w:rPr>
        <w:t>лены в таблице 7.</w:t>
      </w:r>
    </w:p>
    <w:p w:rsidR="003B7476" w:rsidRDefault="00C465E2">
      <w:pPr>
        <w:ind w:left="0" w:firstLine="0"/>
        <w:jc w:val="right"/>
        <w:rPr>
          <w:rFonts w:ascii="Times New Roman" w:hAnsi="Times New Roman"/>
          <w:b/>
          <w:sz w:val="28"/>
          <w:szCs w:val="28"/>
        </w:rPr>
      </w:pPr>
      <w:r>
        <w:rPr>
          <w:rFonts w:ascii="Times New Roman" w:hAnsi="Times New Roman"/>
          <w:b/>
          <w:sz w:val="28"/>
          <w:szCs w:val="28"/>
        </w:rPr>
        <w:lastRenderedPageBreak/>
        <w:t xml:space="preserve">Таблица 7 </w:t>
      </w:r>
    </w:p>
    <w:p w:rsidR="003B7476" w:rsidRDefault="00C465E2">
      <w:pPr>
        <w:ind w:left="0" w:firstLine="0"/>
        <w:jc w:val="center"/>
        <w:rPr>
          <w:rFonts w:ascii="Times New Roman" w:hAnsi="Times New Roman"/>
          <w:b/>
          <w:sz w:val="28"/>
          <w:szCs w:val="28"/>
        </w:rPr>
      </w:pPr>
      <w:r>
        <w:rPr>
          <w:rFonts w:ascii="Times New Roman" w:hAnsi="Times New Roman"/>
          <w:b/>
          <w:sz w:val="28"/>
          <w:szCs w:val="28"/>
        </w:rPr>
        <w:t>Признаки аварийного режима работы электрооборудования и действия при их обнаружении</w:t>
      </w:r>
    </w:p>
    <w:tbl>
      <w:tblPr>
        <w:tblStyle w:val="afffb"/>
        <w:tblW w:w="5000" w:type="pct"/>
        <w:tblInd w:w="-289" w:type="dxa"/>
        <w:tblLayout w:type="fixed"/>
        <w:tblLook w:val="04A0" w:firstRow="1" w:lastRow="0" w:firstColumn="1" w:lastColumn="0" w:noHBand="0" w:noVBand="1"/>
      </w:tblPr>
      <w:tblGrid>
        <w:gridCol w:w="4270"/>
        <w:gridCol w:w="3228"/>
        <w:gridCol w:w="7062"/>
      </w:tblGrid>
      <w:tr w:rsidR="003B7476">
        <w:trPr>
          <w:trHeight w:val="442"/>
          <w:tblHeader/>
        </w:trPr>
        <w:tc>
          <w:tcPr>
            <w:tcW w:w="4273" w:type="dxa"/>
            <w:vAlign w:val="center"/>
          </w:tcPr>
          <w:p w:rsidR="003B7476" w:rsidRDefault="00C465E2">
            <w:pPr>
              <w:widowControl w:val="0"/>
              <w:spacing w:line="240" w:lineRule="auto"/>
              <w:ind w:left="0" w:firstLine="0"/>
              <w:jc w:val="center"/>
              <w:rPr>
                <w:rFonts w:ascii="Times New Roman" w:hAnsi="Times New Roman"/>
                <w:b/>
                <w:sz w:val="24"/>
                <w:szCs w:val="24"/>
              </w:rPr>
            </w:pPr>
            <w:r>
              <w:rPr>
                <w:rFonts w:ascii="Times New Roman" w:hAnsi="Times New Roman"/>
                <w:b/>
                <w:sz w:val="24"/>
                <w:szCs w:val="24"/>
              </w:rPr>
              <w:t>Признак аварийного режима</w:t>
            </w:r>
          </w:p>
        </w:tc>
        <w:tc>
          <w:tcPr>
            <w:tcW w:w="3230" w:type="dxa"/>
            <w:vAlign w:val="center"/>
          </w:tcPr>
          <w:p w:rsidR="003B7476" w:rsidRDefault="00C465E2">
            <w:pPr>
              <w:widowControl w:val="0"/>
              <w:spacing w:line="240" w:lineRule="auto"/>
              <w:ind w:left="0" w:firstLine="0"/>
              <w:jc w:val="center"/>
              <w:rPr>
                <w:rFonts w:ascii="Times New Roman" w:hAnsi="Times New Roman"/>
                <w:b/>
                <w:sz w:val="24"/>
                <w:szCs w:val="24"/>
              </w:rPr>
            </w:pPr>
            <w:r>
              <w:rPr>
                <w:rFonts w:ascii="Times New Roman" w:hAnsi="Times New Roman"/>
                <w:b/>
                <w:sz w:val="24"/>
                <w:szCs w:val="24"/>
              </w:rPr>
              <w:t>Возможная причина</w:t>
            </w:r>
          </w:p>
        </w:tc>
        <w:tc>
          <w:tcPr>
            <w:tcW w:w="7067" w:type="dxa"/>
            <w:vAlign w:val="center"/>
          </w:tcPr>
          <w:p w:rsidR="003B7476" w:rsidRDefault="00C465E2">
            <w:pPr>
              <w:widowControl w:val="0"/>
              <w:spacing w:line="240" w:lineRule="auto"/>
              <w:ind w:left="0" w:firstLine="0"/>
              <w:jc w:val="center"/>
              <w:rPr>
                <w:rFonts w:ascii="Times New Roman" w:hAnsi="Times New Roman"/>
                <w:b/>
                <w:sz w:val="24"/>
                <w:szCs w:val="24"/>
              </w:rPr>
            </w:pPr>
            <w:r>
              <w:rPr>
                <w:rFonts w:ascii="Times New Roman" w:hAnsi="Times New Roman"/>
                <w:b/>
                <w:sz w:val="24"/>
                <w:szCs w:val="24"/>
              </w:rPr>
              <w:t>Рекомендуемые действия</w:t>
            </w:r>
          </w:p>
        </w:tc>
      </w:tr>
      <w:tr w:rsidR="003B7476">
        <w:tc>
          <w:tcPr>
            <w:tcW w:w="4273" w:type="dxa"/>
          </w:tcPr>
          <w:p w:rsidR="003B7476" w:rsidRDefault="00C465E2">
            <w:pPr>
              <w:widowControl w:val="0"/>
              <w:spacing w:line="240" w:lineRule="auto"/>
              <w:ind w:left="0" w:firstLine="0"/>
              <w:jc w:val="both"/>
              <w:rPr>
                <w:rFonts w:ascii="Times New Roman" w:hAnsi="Times New Roman"/>
                <w:sz w:val="24"/>
                <w:szCs w:val="24"/>
              </w:rPr>
            </w:pPr>
            <w:r>
              <w:rPr>
                <w:rFonts w:ascii="Times New Roman" w:hAnsi="Times New Roman"/>
                <w:sz w:val="24"/>
                <w:szCs w:val="24"/>
              </w:rPr>
              <w:t>Сработал автоматический выключатель</w:t>
            </w:r>
          </w:p>
        </w:tc>
        <w:tc>
          <w:tcPr>
            <w:tcW w:w="3230" w:type="dxa"/>
          </w:tcPr>
          <w:p w:rsidR="003B7476" w:rsidRDefault="00C465E2">
            <w:pPr>
              <w:widowControl w:val="0"/>
              <w:spacing w:line="240" w:lineRule="auto"/>
              <w:ind w:left="0" w:firstLine="0"/>
              <w:jc w:val="both"/>
              <w:rPr>
                <w:rFonts w:ascii="Times New Roman" w:hAnsi="Times New Roman"/>
                <w:sz w:val="24"/>
                <w:szCs w:val="24"/>
              </w:rPr>
            </w:pPr>
            <w:r>
              <w:rPr>
                <w:rFonts w:ascii="Times New Roman" w:hAnsi="Times New Roman"/>
                <w:sz w:val="24"/>
                <w:szCs w:val="24"/>
              </w:rPr>
              <w:t>Короткое замыкание в цепи.</w:t>
            </w:r>
          </w:p>
          <w:p w:rsidR="003B7476" w:rsidRDefault="00C465E2">
            <w:pPr>
              <w:widowControl w:val="0"/>
              <w:spacing w:line="240" w:lineRule="auto"/>
              <w:ind w:left="0" w:firstLine="0"/>
              <w:jc w:val="both"/>
              <w:rPr>
                <w:rFonts w:ascii="Times New Roman" w:hAnsi="Times New Roman"/>
                <w:sz w:val="24"/>
                <w:szCs w:val="24"/>
              </w:rPr>
            </w:pPr>
            <w:r>
              <w:rPr>
                <w:rFonts w:ascii="Times New Roman" w:hAnsi="Times New Roman"/>
                <w:sz w:val="24"/>
                <w:szCs w:val="24"/>
              </w:rPr>
              <w:t>Перегрузка в</w:t>
            </w:r>
            <w:r>
              <w:rPr>
                <w:rFonts w:ascii="Times New Roman" w:hAnsi="Times New Roman"/>
                <w:sz w:val="24"/>
                <w:szCs w:val="24"/>
              </w:rPr>
              <w:t xml:space="preserve"> цепи.</w:t>
            </w:r>
          </w:p>
          <w:p w:rsidR="003B7476" w:rsidRDefault="003B7476">
            <w:pPr>
              <w:widowControl w:val="0"/>
              <w:spacing w:line="240" w:lineRule="auto"/>
              <w:ind w:left="0" w:firstLine="0"/>
              <w:jc w:val="both"/>
              <w:rPr>
                <w:rFonts w:ascii="Times New Roman" w:hAnsi="Times New Roman"/>
                <w:sz w:val="24"/>
                <w:szCs w:val="24"/>
              </w:rPr>
            </w:pPr>
          </w:p>
        </w:tc>
        <w:tc>
          <w:tcPr>
            <w:tcW w:w="7067" w:type="dxa"/>
            <w:vMerge w:val="restart"/>
          </w:tcPr>
          <w:p w:rsidR="003B7476" w:rsidRDefault="00C465E2">
            <w:pPr>
              <w:widowControl w:val="0"/>
              <w:spacing w:line="240" w:lineRule="auto"/>
              <w:ind w:left="0" w:firstLine="265"/>
              <w:jc w:val="both"/>
              <w:rPr>
                <w:rFonts w:ascii="Times New Roman" w:hAnsi="Times New Roman"/>
                <w:sz w:val="24"/>
                <w:szCs w:val="24"/>
              </w:rPr>
            </w:pPr>
            <w:r>
              <w:rPr>
                <w:rFonts w:ascii="Times New Roman" w:hAnsi="Times New Roman"/>
                <w:sz w:val="24"/>
                <w:szCs w:val="24"/>
              </w:rPr>
              <w:t>Этап 1.</w:t>
            </w:r>
          </w:p>
          <w:p w:rsidR="003B7476" w:rsidRDefault="00C465E2">
            <w:pPr>
              <w:widowControl w:val="0"/>
              <w:spacing w:line="240" w:lineRule="auto"/>
              <w:ind w:left="0" w:firstLine="265"/>
              <w:jc w:val="both"/>
              <w:rPr>
                <w:rFonts w:ascii="Times New Roman" w:hAnsi="Times New Roman"/>
                <w:sz w:val="24"/>
                <w:szCs w:val="24"/>
              </w:rPr>
            </w:pPr>
            <w:r>
              <w:rPr>
                <w:rFonts w:ascii="Times New Roman" w:hAnsi="Times New Roman"/>
                <w:sz w:val="24"/>
                <w:szCs w:val="24"/>
              </w:rPr>
              <w:t>- установить какой тип аппарата защиты сработал (автоматический выключатель, устройство защиты дифференциального тока, устройство защиты от перенапряжения, устройство защиты от дугового пробоя (искрения)) или по какому каналу произошло сраб</w:t>
            </w:r>
            <w:r>
              <w:rPr>
                <w:rFonts w:ascii="Times New Roman" w:hAnsi="Times New Roman"/>
                <w:sz w:val="24"/>
                <w:szCs w:val="24"/>
              </w:rPr>
              <w:t>атывание, если прибор комбинированный, т.е. объединяет в себе два и более типа защиты;</w:t>
            </w:r>
          </w:p>
          <w:p w:rsidR="003B7476" w:rsidRDefault="00C465E2">
            <w:pPr>
              <w:widowControl w:val="0"/>
              <w:spacing w:line="240" w:lineRule="auto"/>
              <w:ind w:left="0" w:firstLine="265"/>
              <w:jc w:val="both"/>
              <w:rPr>
                <w:rFonts w:ascii="Times New Roman" w:hAnsi="Times New Roman"/>
                <w:sz w:val="24"/>
                <w:szCs w:val="24"/>
              </w:rPr>
            </w:pPr>
            <w:r>
              <w:rPr>
                <w:rFonts w:ascii="Times New Roman" w:hAnsi="Times New Roman"/>
                <w:sz w:val="24"/>
                <w:szCs w:val="24"/>
              </w:rPr>
              <w:t>- установить обстоятельства при которых произошло отключение. Что произошло пред отключением (подключение или отключение потребителя, мерцание света, аномальная работа э</w:t>
            </w:r>
            <w:r>
              <w:rPr>
                <w:rFonts w:ascii="Times New Roman" w:hAnsi="Times New Roman"/>
                <w:sz w:val="24"/>
                <w:szCs w:val="24"/>
              </w:rPr>
              <w:t>лектроприборов и т.п.)? Какие нагрузки были подключены и были в работе? Когда и сколько раз срабатывали аппараты защиты?</w:t>
            </w:r>
          </w:p>
          <w:p w:rsidR="003B7476" w:rsidRDefault="00C465E2">
            <w:pPr>
              <w:widowControl w:val="0"/>
              <w:spacing w:line="240" w:lineRule="auto"/>
              <w:ind w:left="0" w:firstLine="265"/>
              <w:jc w:val="both"/>
              <w:rPr>
                <w:rFonts w:ascii="Times New Roman" w:hAnsi="Times New Roman"/>
                <w:sz w:val="24"/>
                <w:szCs w:val="24"/>
              </w:rPr>
            </w:pPr>
            <w:r>
              <w:rPr>
                <w:rFonts w:ascii="Times New Roman" w:hAnsi="Times New Roman"/>
                <w:sz w:val="24"/>
                <w:szCs w:val="24"/>
              </w:rPr>
              <w:t>- провести визуальный осмотр электрооборудования (шнуры питания, розетки, выключатели, контактные соединения, соединительные коробки, э</w:t>
            </w:r>
            <w:r>
              <w:rPr>
                <w:rFonts w:ascii="Times New Roman" w:hAnsi="Times New Roman"/>
                <w:sz w:val="24"/>
                <w:szCs w:val="24"/>
              </w:rPr>
              <w:t>лектроприборы) на наличие видимых повреждений (изменение цвета или оплавление изоляции, следы термического воздействия в результате короткого замыкания, искрения, перегрузок);</w:t>
            </w:r>
          </w:p>
          <w:p w:rsidR="003B7476" w:rsidRDefault="00C465E2">
            <w:pPr>
              <w:widowControl w:val="0"/>
              <w:spacing w:line="240" w:lineRule="auto"/>
              <w:ind w:left="0" w:firstLine="265"/>
              <w:jc w:val="both"/>
              <w:rPr>
                <w:rFonts w:ascii="Times New Roman" w:hAnsi="Times New Roman"/>
                <w:sz w:val="24"/>
                <w:szCs w:val="24"/>
              </w:rPr>
            </w:pPr>
            <w:r>
              <w:rPr>
                <w:rFonts w:ascii="Times New Roman" w:hAnsi="Times New Roman"/>
                <w:sz w:val="24"/>
                <w:szCs w:val="24"/>
              </w:rPr>
              <w:t>- если при визуальном осмотре обнаружены повреждения, то необходимо приступить к</w:t>
            </w:r>
            <w:r>
              <w:rPr>
                <w:rFonts w:ascii="Times New Roman" w:hAnsi="Times New Roman"/>
                <w:sz w:val="24"/>
                <w:szCs w:val="24"/>
              </w:rPr>
              <w:t xml:space="preserve"> устранению причин выявленных повреждений и ремонту (замене) поврежденного электрооборудования;</w:t>
            </w:r>
          </w:p>
          <w:p w:rsidR="003B7476" w:rsidRDefault="00C465E2">
            <w:pPr>
              <w:widowControl w:val="0"/>
              <w:spacing w:line="240" w:lineRule="auto"/>
              <w:ind w:left="0" w:firstLine="265"/>
              <w:jc w:val="both"/>
              <w:rPr>
                <w:rFonts w:ascii="Times New Roman" w:hAnsi="Times New Roman"/>
                <w:sz w:val="24"/>
                <w:szCs w:val="24"/>
              </w:rPr>
            </w:pPr>
            <w:r>
              <w:rPr>
                <w:rFonts w:ascii="Times New Roman" w:hAnsi="Times New Roman"/>
                <w:sz w:val="24"/>
                <w:szCs w:val="24"/>
              </w:rPr>
              <w:t>- если при визуальном осмотре повреждения не обнаружены, то необходимо прейти к этапу 2.</w:t>
            </w:r>
          </w:p>
          <w:p w:rsidR="003B7476" w:rsidRDefault="00C465E2">
            <w:pPr>
              <w:widowControl w:val="0"/>
              <w:spacing w:line="240" w:lineRule="auto"/>
              <w:ind w:left="0" w:firstLine="265"/>
              <w:jc w:val="both"/>
              <w:rPr>
                <w:rFonts w:ascii="Times New Roman" w:hAnsi="Times New Roman"/>
                <w:sz w:val="24"/>
                <w:szCs w:val="24"/>
              </w:rPr>
            </w:pPr>
            <w:r>
              <w:rPr>
                <w:rFonts w:ascii="Times New Roman" w:hAnsi="Times New Roman"/>
                <w:sz w:val="24"/>
                <w:szCs w:val="24"/>
              </w:rPr>
              <w:t>Этап 2.</w:t>
            </w:r>
          </w:p>
          <w:p w:rsidR="003B7476" w:rsidRDefault="00C465E2">
            <w:pPr>
              <w:widowControl w:val="0"/>
              <w:spacing w:line="240" w:lineRule="auto"/>
              <w:ind w:left="0" w:firstLine="265"/>
              <w:jc w:val="both"/>
              <w:rPr>
                <w:rFonts w:ascii="Times New Roman" w:hAnsi="Times New Roman"/>
                <w:sz w:val="24"/>
                <w:szCs w:val="24"/>
              </w:rPr>
            </w:pPr>
            <w:r>
              <w:rPr>
                <w:rFonts w:ascii="Times New Roman" w:hAnsi="Times New Roman"/>
                <w:sz w:val="24"/>
                <w:szCs w:val="24"/>
              </w:rPr>
              <w:t>Проверить надлежащую работу аппарата защиты.</w:t>
            </w:r>
          </w:p>
          <w:p w:rsidR="003B7476" w:rsidRDefault="00C465E2">
            <w:pPr>
              <w:widowControl w:val="0"/>
              <w:spacing w:line="240" w:lineRule="auto"/>
              <w:ind w:left="0" w:firstLine="265"/>
              <w:jc w:val="both"/>
              <w:rPr>
                <w:rFonts w:ascii="Times New Roman" w:hAnsi="Times New Roman"/>
                <w:sz w:val="24"/>
                <w:szCs w:val="24"/>
              </w:rPr>
            </w:pPr>
            <w:r>
              <w:rPr>
                <w:rFonts w:ascii="Times New Roman" w:hAnsi="Times New Roman"/>
                <w:sz w:val="24"/>
                <w:szCs w:val="24"/>
              </w:rPr>
              <w:t>- для устройства з</w:t>
            </w:r>
            <w:r>
              <w:rPr>
                <w:rFonts w:ascii="Times New Roman" w:hAnsi="Times New Roman"/>
                <w:sz w:val="24"/>
                <w:szCs w:val="24"/>
              </w:rPr>
              <w:t xml:space="preserve">ащиты от перенапряжения измерить значение напряжения питающей сети. Если значение питающего </w:t>
            </w:r>
            <w:r>
              <w:rPr>
                <w:rFonts w:ascii="Times New Roman" w:hAnsi="Times New Roman"/>
                <w:sz w:val="24"/>
                <w:szCs w:val="24"/>
              </w:rPr>
              <w:lastRenderedPageBreak/>
              <w:t>напряжения сети выходит за диапазон уставки аппарата (ниже нижнего предела или выше верхнего), то проблема в сети. Если значение питающего напряжения сети лежит в д</w:t>
            </w:r>
            <w:r>
              <w:rPr>
                <w:rFonts w:ascii="Times New Roman" w:hAnsi="Times New Roman"/>
                <w:sz w:val="24"/>
                <w:szCs w:val="24"/>
              </w:rPr>
              <w:t>иапазоне уставки, то аппарат защиты неисправен и его необходимо заменить;</w:t>
            </w:r>
          </w:p>
          <w:p w:rsidR="003B7476" w:rsidRDefault="00C465E2">
            <w:pPr>
              <w:widowControl w:val="0"/>
              <w:spacing w:line="240" w:lineRule="auto"/>
              <w:ind w:left="0" w:firstLine="265"/>
              <w:jc w:val="both"/>
              <w:rPr>
                <w:rFonts w:ascii="Times New Roman" w:hAnsi="Times New Roman"/>
                <w:sz w:val="24"/>
                <w:szCs w:val="24"/>
              </w:rPr>
            </w:pPr>
            <w:r>
              <w:rPr>
                <w:rFonts w:ascii="Times New Roman" w:hAnsi="Times New Roman"/>
                <w:sz w:val="24"/>
                <w:szCs w:val="24"/>
              </w:rPr>
              <w:t>- для устройства защиты дифференциального тока в соответствии со стандартами [7, 8] в конструкции должно быть предусмотрено тестовое устройство (кнопка), которое обеспечивает проверк</w:t>
            </w:r>
            <w:r>
              <w:rPr>
                <w:rFonts w:ascii="Times New Roman" w:hAnsi="Times New Roman"/>
                <w:sz w:val="24"/>
                <w:szCs w:val="24"/>
              </w:rPr>
              <w:t>у работоспособности аппарата. Также можно проверить работоспособность устройства с помощью приборов проверки и измерения параметров устройств защитного отключения. Если аппарат защиты неисправен, его необходимо заменить.</w:t>
            </w:r>
          </w:p>
          <w:p w:rsidR="003B7476" w:rsidRDefault="00C465E2">
            <w:pPr>
              <w:widowControl w:val="0"/>
              <w:spacing w:line="240" w:lineRule="auto"/>
              <w:ind w:left="0" w:firstLine="265"/>
              <w:jc w:val="both"/>
              <w:rPr>
                <w:rFonts w:ascii="Times New Roman" w:hAnsi="Times New Roman"/>
                <w:sz w:val="24"/>
                <w:szCs w:val="24"/>
              </w:rPr>
            </w:pPr>
            <w:r>
              <w:rPr>
                <w:rFonts w:ascii="Times New Roman" w:hAnsi="Times New Roman"/>
                <w:sz w:val="24"/>
                <w:szCs w:val="24"/>
              </w:rPr>
              <w:t>- для устройства защиты от дугового</w:t>
            </w:r>
            <w:r>
              <w:rPr>
                <w:rFonts w:ascii="Times New Roman" w:hAnsi="Times New Roman"/>
                <w:sz w:val="24"/>
                <w:szCs w:val="24"/>
              </w:rPr>
              <w:t xml:space="preserve"> пробоя проверить работоспособность аппарата в соответствии с инструкцией завода-изготовителя. Например, с помощью тестового устройства, входящего в комплект поставки прибора, при помощи тестовой кнопки и т.д. Если аппарат защиты неисправен, его необходимо</w:t>
            </w:r>
            <w:r>
              <w:rPr>
                <w:rFonts w:ascii="Times New Roman" w:hAnsi="Times New Roman"/>
                <w:sz w:val="24"/>
                <w:szCs w:val="24"/>
              </w:rPr>
              <w:t xml:space="preserve"> заменить.</w:t>
            </w:r>
          </w:p>
          <w:p w:rsidR="003B7476" w:rsidRDefault="00C465E2">
            <w:pPr>
              <w:widowControl w:val="0"/>
              <w:spacing w:line="240" w:lineRule="auto"/>
              <w:ind w:left="0" w:firstLine="265"/>
              <w:jc w:val="both"/>
              <w:rPr>
                <w:rFonts w:ascii="Times New Roman" w:hAnsi="Times New Roman"/>
                <w:sz w:val="24"/>
                <w:szCs w:val="24"/>
              </w:rPr>
            </w:pPr>
            <w:r>
              <w:rPr>
                <w:rFonts w:ascii="Times New Roman" w:hAnsi="Times New Roman"/>
                <w:sz w:val="24"/>
                <w:szCs w:val="24"/>
              </w:rPr>
              <w:t>- для автоматического выключателя проверить работоспособность механизма расцепления. Взвести автоматический выключатель рукой и после отключить его. При отключении должен быть слышен характерный щелчок.</w:t>
            </w:r>
          </w:p>
          <w:p w:rsidR="003B7476" w:rsidRDefault="00C465E2">
            <w:pPr>
              <w:widowControl w:val="0"/>
              <w:spacing w:line="240" w:lineRule="auto"/>
              <w:ind w:left="0" w:firstLine="265"/>
              <w:jc w:val="both"/>
              <w:rPr>
                <w:rFonts w:ascii="Times New Roman" w:hAnsi="Times New Roman"/>
                <w:sz w:val="24"/>
                <w:szCs w:val="24"/>
              </w:rPr>
            </w:pPr>
            <w:r>
              <w:rPr>
                <w:rFonts w:ascii="Times New Roman" w:hAnsi="Times New Roman"/>
                <w:sz w:val="24"/>
                <w:szCs w:val="24"/>
              </w:rPr>
              <w:t xml:space="preserve">Если аппараты электрической защиты </w:t>
            </w:r>
            <w:r>
              <w:rPr>
                <w:rFonts w:ascii="Times New Roman" w:hAnsi="Times New Roman"/>
                <w:sz w:val="24"/>
                <w:szCs w:val="24"/>
              </w:rPr>
              <w:t>исправны, то необходимо перейти к этапу 3.</w:t>
            </w:r>
          </w:p>
          <w:p w:rsidR="003B7476" w:rsidRDefault="00C465E2">
            <w:pPr>
              <w:widowControl w:val="0"/>
              <w:spacing w:line="240" w:lineRule="auto"/>
              <w:ind w:left="0" w:firstLine="265"/>
              <w:jc w:val="both"/>
              <w:rPr>
                <w:rFonts w:ascii="Times New Roman" w:hAnsi="Times New Roman"/>
                <w:sz w:val="24"/>
                <w:szCs w:val="24"/>
              </w:rPr>
            </w:pPr>
            <w:r>
              <w:rPr>
                <w:rFonts w:ascii="Times New Roman" w:hAnsi="Times New Roman"/>
                <w:sz w:val="24"/>
                <w:szCs w:val="24"/>
              </w:rPr>
              <w:t>Этап 3.</w:t>
            </w:r>
          </w:p>
          <w:p w:rsidR="003B7476" w:rsidRDefault="00C465E2">
            <w:pPr>
              <w:widowControl w:val="0"/>
              <w:spacing w:line="240" w:lineRule="auto"/>
              <w:ind w:left="0" w:firstLine="265"/>
              <w:jc w:val="both"/>
              <w:rPr>
                <w:rFonts w:ascii="Times New Roman" w:hAnsi="Times New Roman"/>
                <w:sz w:val="24"/>
                <w:szCs w:val="24"/>
              </w:rPr>
            </w:pPr>
            <w:r>
              <w:rPr>
                <w:rFonts w:ascii="Times New Roman" w:hAnsi="Times New Roman"/>
                <w:sz w:val="24"/>
                <w:szCs w:val="24"/>
              </w:rPr>
              <w:t>Проверка присоединенных нагрузок (электроприборов).</w:t>
            </w:r>
          </w:p>
          <w:p w:rsidR="003B7476" w:rsidRDefault="00C465E2">
            <w:pPr>
              <w:widowControl w:val="0"/>
              <w:spacing w:line="240" w:lineRule="auto"/>
              <w:ind w:left="0" w:firstLine="265"/>
              <w:jc w:val="both"/>
              <w:rPr>
                <w:rFonts w:ascii="Times New Roman" w:hAnsi="Times New Roman"/>
                <w:sz w:val="24"/>
                <w:szCs w:val="24"/>
              </w:rPr>
            </w:pPr>
            <w:r>
              <w:rPr>
                <w:rFonts w:ascii="Times New Roman" w:hAnsi="Times New Roman"/>
                <w:sz w:val="24"/>
                <w:szCs w:val="24"/>
              </w:rPr>
              <w:t>- присоединять к электрической цепи поочередно по одной нагрузке, контролируя срабатывания аппаратов защиты;</w:t>
            </w:r>
          </w:p>
          <w:p w:rsidR="003B7476" w:rsidRDefault="00C465E2">
            <w:pPr>
              <w:widowControl w:val="0"/>
              <w:spacing w:line="240" w:lineRule="auto"/>
              <w:ind w:left="0" w:firstLine="265"/>
              <w:jc w:val="both"/>
              <w:rPr>
                <w:rFonts w:ascii="Times New Roman" w:hAnsi="Times New Roman"/>
                <w:sz w:val="24"/>
                <w:szCs w:val="24"/>
              </w:rPr>
            </w:pPr>
            <w:r>
              <w:rPr>
                <w:rFonts w:ascii="Times New Roman" w:hAnsi="Times New Roman"/>
                <w:sz w:val="24"/>
                <w:szCs w:val="24"/>
              </w:rPr>
              <w:t>- при выявлении нагрузки, вызывающей срабаты</w:t>
            </w:r>
            <w:r>
              <w:rPr>
                <w:rFonts w:ascii="Times New Roman" w:hAnsi="Times New Roman"/>
                <w:sz w:val="24"/>
                <w:szCs w:val="24"/>
              </w:rPr>
              <w:t>вание аппарата защиты, вывести нагрузку из эксплуатации.</w:t>
            </w:r>
          </w:p>
          <w:p w:rsidR="003B7476" w:rsidRDefault="00C465E2">
            <w:pPr>
              <w:widowControl w:val="0"/>
              <w:spacing w:line="240" w:lineRule="auto"/>
              <w:ind w:left="0" w:firstLine="265"/>
              <w:jc w:val="both"/>
              <w:rPr>
                <w:rFonts w:ascii="Times New Roman" w:hAnsi="Times New Roman"/>
                <w:sz w:val="24"/>
                <w:szCs w:val="24"/>
              </w:rPr>
            </w:pPr>
            <w:r>
              <w:rPr>
                <w:rFonts w:ascii="Times New Roman" w:hAnsi="Times New Roman"/>
                <w:sz w:val="24"/>
                <w:szCs w:val="24"/>
              </w:rPr>
              <w:t xml:space="preserve">Результаты проверки, а также все проведенные </w:t>
            </w:r>
            <w:r>
              <w:rPr>
                <w:rFonts w:ascii="Times New Roman" w:hAnsi="Times New Roman"/>
                <w:sz w:val="24"/>
                <w:szCs w:val="24"/>
              </w:rPr>
              <w:lastRenderedPageBreak/>
              <w:t>профилактические и ремонтные работы должны быть зафиксированы в журнале.</w:t>
            </w:r>
          </w:p>
          <w:p w:rsidR="003B7476" w:rsidRDefault="003B7476">
            <w:pPr>
              <w:widowControl w:val="0"/>
              <w:spacing w:line="240" w:lineRule="auto"/>
              <w:ind w:left="0" w:firstLine="0"/>
              <w:jc w:val="both"/>
              <w:rPr>
                <w:rFonts w:ascii="Times New Roman" w:hAnsi="Times New Roman"/>
                <w:sz w:val="24"/>
                <w:szCs w:val="24"/>
              </w:rPr>
            </w:pPr>
          </w:p>
        </w:tc>
      </w:tr>
      <w:tr w:rsidR="003B7476">
        <w:tc>
          <w:tcPr>
            <w:tcW w:w="4273" w:type="dxa"/>
          </w:tcPr>
          <w:p w:rsidR="003B7476" w:rsidRDefault="00C465E2">
            <w:pPr>
              <w:widowControl w:val="0"/>
              <w:spacing w:line="240" w:lineRule="auto"/>
              <w:ind w:left="0" w:firstLine="0"/>
              <w:jc w:val="both"/>
              <w:rPr>
                <w:rFonts w:ascii="Times New Roman" w:hAnsi="Times New Roman"/>
                <w:sz w:val="24"/>
                <w:szCs w:val="24"/>
              </w:rPr>
            </w:pPr>
            <w:r>
              <w:rPr>
                <w:rFonts w:ascii="Times New Roman" w:hAnsi="Times New Roman"/>
                <w:sz w:val="24"/>
                <w:szCs w:val="24"/>
              </w:rPr>
              <w:t>Сработало устройство защиты дифференциального тока</w:t>
            </w:r>
          </w:p>
          <w:p w:rsidR="003B7476" w:rsidRDefault="003B7476">
            <w:pPr>
              <w:widowControl w:val="0"/>
              <w:spacing w:line="240" w:lineRule="auto"/>
              <w:ind w:left="0" w:firstLine="0"/>
              <w:jc w:val="both"/>
              <w:rPr>
                <w:rFonts w:ascii="Times New Roman" w:hAnsi="Times New Roman"/>
                <w:sz w:val="24"/>
                <w:szCs w:val="24"/>
              </w:rPr>
            </w:pPr>
          </w:p>
        </w:tc>
        <w:tc>
          <w:tcPr>
            <w:tcW w:w="3230" w:type="dxa"/>
          </w:tcPr>
          <w:p w:rsidR="003B7476" w:rsidRDefault="00C465E2">
            <w:pPr>
              <w:widowControl w:val="0"/>
              <w:spacing w:line="240" w:lineRule="auto"/>
              <w:ind w:left="0" w:firstLine="0"/>
              <w:jc w:val="both"/>
              <w:rPr>
                <w:rFonts w:ascii="Times New Roman" w:hAnsi="Times New Roman"/>
                <w:sz w:val="24"/>
                <w:szCs w:val="24"/>
              </w:rPr>
            </w:pPr>
            <w:r>
              <w:rPr>
                <w:rFonts w:ascii="Times New Roman" w:hAnsi="Times New Roman"/>
                <w:sz w:val="24"/>
                <w:szCs w:val="24"/>
              </w:rPr>
              <w:t>Утечка тока.</w:t>
            </w:r>
          </w:p>
        </w:tc>
        <w:tc>
          <w:tcPr>
            <w:tcW w:w="7067" w:type="dxa"/>
            <w:vMerge/>
          </w:tcPr>
          <w:p w:rsidR="003B7476" w:rsidRDefault="003B7476">
            <w:pPr>
              <w:widowControl w:val="0"/>
              <w:spacing w:line="240" w:lineRule="auto"/>
              <w:ind w:left="0" w:firstLine="0"/>
              <w:jc w:val="both"/>
              <w:rPr>
                <w:rFonts w:ascii="Times New Roman" w:hAnsi="Times New Roman"/>
                <w:sz w:val="24"/>
                <w:szCs w:val="24"/>
              </w:rPr>
            </w:pPr>
          </w:p>
        </w:tc>
      </w:tr>
      <w:tr w:rsidR="003B7476">
        <w:tc>
          <w:tcPr>
            <w:tcW w:w="4273" w:type="dxa"/>
          </w:tcPr>
          <w:p w:rsidR="003B7476" w:rsidRDefault="00C465E2">
            <w:pPr>
              <w:widowControl w:val="0"/>
              <w:spacing w:line="240" w:lineRule="auto"/>
              <w:ind w:left="0" w:firstLine="0"/>
              <w:jc w:val="both"/>
              <w:rPr>
                <w:rFonts w:ascii="Times New Roman" w:hAnsi="Times New Roman"/>
                <w:sz w:val="24"/>
                <w:szCs w:val="24"/>
              </w:rPr>
            </w:pPr>
            <w:r>
              <w:rPr>
                <w:rFonts w:ascii="Times New Roman" w:hAnsi="Times New Roman"/>
                <w:sz w:val="24"/>
                <w:szCs w:val="24"/>
              </w:rPr>
              <w:t xml:space="preserve">Сработало </w:t>
            </w:r>
            <w:r>
              <w:rPr>
                <w:rFonts w:ascii="Times New Roman" w:hAnsi="Times New Roman"/>
                <w:sz w:val="24"/>
                <w:szCs w:val="24"/>
              </w:rPr>
              <w:t>устройство защиты от дугового пробоя (искрения)</w:t>
            </w:r>
          </w:p>
        </w:tc>
        <w:tc>
          <w:tcPr>
            <w:tcW w:w="3230" w:type="dxa"/>
          </w:tcPr>
          <w:p w:rsidR="003B7476" w:rsidRDefault="00C465E2">
            <w:pPr>
              <w:widowControl w:val="0"/>
              <w:spacing w:line="240" w:lineRule="auto"/>
              <w:ind w:left="0" w:firstLine="0"/>
              <w:jc w:val="both"/>
              <w:rPr>
                <w:rFonts w:ascii="Times New Roman" w:hAnsi="Times New Roman"/>
                <w:sz w:val="24"/>
                <w:szCs w:val="24"/>
              </w:rPr>
            </w:pPr>
            <w:r>
              <w:rPr>
                <w:rFonts w:ascii="Times New Roman" w:hAnsi="Times New Roman"/>
                <w:sz w:val="24"/>
                <w:szCs w:val="24"/>
              </w:rPr>
              <w:t>Дуговой пробой(последовательный, параллельный, на землю) или искрение.</w:t>
            </w:r>
          </w:p>
          <w:p w:rsidR="003B7476" w:rsidRDefault="003B7476">
            <w:pPr>
              <w:widowControl w:val="0"/>
              <w:spacing w:line="240" w:lineRule="auto"/>
              <w:ind w:left="0" w:firstLine="0"/>
              <w:jc w:val="both"/>
              <w:rPr>
                <w:rFonts w:ascii="Times New Roman" w:hAnsi="Times New Roman"/>
                <w:sz w:val="24"/>
                <w:szCs w:val="24"/>
              </w:rPr>
            </w:pPr>
          </w:p>
        </w:tc>
        <w:tc>
          <w:tcPr>
            <w:tcW w:w="7067" w:type="dxa"/>
            <w:vMerge/>
          </w:tcPr>
          <w:p w:rsidR="003B7476" w:rsidRDefault="003B7476">
            <w:pPr>
              <w:widowControl w:val="0"/>
              <w:spacing w:line="240" w:lineRule="auto"/>
              <w:ind w:left="0" w:firstLine="0"/>
              <w:jc w:val="both"/>
              <w:rPr>
                <w:rFonts w:ascii="Times New Roman" w:hAnsi="Times New Roman"/>
                <w:sz w:val="24"/>
                <w:szCs w:val="24"/>
              </w:rPr>
            </w:pPr>
          </w:p>
        </w:tc>
      </w:tr>
      <w:tr w:rsidR="003B7476">
        <w:tc>
          <w:tcPr>
            <w:tcW w:w="4273" w:type="dxa"/>
          </w:tcPr>
          <w:p w:rsidR="003B7476" w:rsidRDefault="00C465E2">
            <w:pPr>
              <w:widowControl w:val="0"/>
              <w:spacing w:line="240" w:lineRule="auto"/>
              <w:ind w:left="0" w:firstLine="0"/>
              <w:jc w:val="both"/>
              <w:rPr>
                <w:rFonts w:ascii="Times New Roman" w:hAnsi="Times New Roman"/>
                <w:sz w:val="24"/>
                <w:szCs w:val="24"/>
              </w:rPr>
            </w:pPr>
            <w:r>
              <w:rPr>
                <w:rFonts w:ascii="Times New Roman" w:hAnsi="Times New Roman"/>
                <w:sz w:val="24"/>
                <w:szCs w:val="24"/>
              </w:rPr>
              <w:t>Сработало устройство защиты от перенапряжения</w:t>
            </w:r>
          </w:p>
        </w:tc>
        <w:tc>
          <w:tcPr>
            <w:tcW w:w="3230" w:type="dxa"/>
          </w:tcPr>
          <w:p w:rsidR="003B7476" w:rsidRDefault="00C465E2">
            <w:pPr>
              <w:widowControl w:val="0"/>
              <w:spacing w:line="240" w:lineRule="auto"/>
              <w:ind w:left="0" w:firstLine="0"/>
              <w:jc w:val="both"/>
              <w:rPr>
                <w:rFonts w:ascii="Times New Roman" w:hAnsi="Times New Roman"/>
                <w:sz w:val="24"/>
                <w:szCs w:val="24"/>
              </w:rPr>
            </w:pPr>
            <w:r>
              <w:rPr>
                <w:rFonts w:ascii="Times New Roman" w:hAnsi="Times New Roman"/>
                <w:sz w:val="24"/>
                <w:szCs w:val="24"/>
              </w:rPr>
              <w:t>Перепады напряжения</w:t>
            </w:r>
          </w:p>
        </w:tc>
        <w:tc>
          <w:tcPr>
            <w:tcW w:w="7067" w:type="dxa"/>
            <w:vMerge/>
          </w:tcPr>
          <w:p w:rsidR="003B7476" w:rsidRDefault="003B7476">
            <w:pPr>
              <w:widowControl w:val="0"/>
              <w:spacing w:line="240" w:lineRule="auto"/>
              <w:ind w:left="0" w:firstLine="0"/>
              <w:jc w:val="both"/>
              <w:rPr>
                <w:rFonts w:ascii="Times New Roman" w:hAnsi="Times New Roman"/>
                <w:sz w:val="24"/>
                <w:szCs w:val="24"/>
              </w:rPr>
            </w:pPr>
          </w:p>
        </w:tc>
      </w:tr>
      <w:tr w:rsidR="003B7476">
        <w:tc>
          <w:tcPr>
            <w:tcW w:w="4273" w:type="dxa"/>
          </w:tcPr>
          <w:p w:rsidR="003B7476" w:rsidRDefault="00C465E2">
            <w:pPr>
              <w:widowControl w:val="0"/>
              <w:spacing w:line="240" w:lineRule="auto"/>
              <w:ind w:left="0" w:firstLine="0"/>
              <w:jc w:val="both"/>
              <w:rPr>
                <w:rFonts w:ascii="Times New Roman" w:hAnsi="Times New Roman"/>
                <w:sz w:val="24"/>
                <w:szCs w:val="24"/>
              </w:rPr>
            </w:pPr>
            <w:r>
              <w:rPr>
                <w:rFonts w:ascii="Times New Roman" w:hAnsi="Times New Roman"/>
                <w:sz w:val="24"/>
                <w:szCs w:val="24"/>
              </w:rPr>
              <w:lastRenderedPageBreak/>
              <w:t>Термоиндикатор изменил цвет</w:t>
            </w:r>
          </w:p>
        </w:tc>
        <w:tc>
          <w:tcPr>
            <w:tcW w:w="3230" w:type="dxa"/>
          </w:tcPr>
          <w:p w:rsidR="003B7476" w:rsidRDefault="00C465E2">
            <w:pPr>
              <w:widowControl w:val="0"/>
              <w:spacing w:line="240" w:lineRule="auto"/>
              <w:ind w:left="0" w:firstLine="0"/>
              <w:jc w:val="both"/>
              <w:rPr>
                <w:rFonts w:ascii="Times New Roman" w:hAnsi="Times New Roman"/>
                <w:sz w:val="24"/>
                <w:szCs w:val="24"/>
              </w:rPr>
            </w:pPr>
            <w:r>
              <w:rPr>
                <w:rFonts w:ascii="Times New Roman" w:hAnsi="Times New Roman"/>
                <w:sz w:val="24"/>
                <w:szCs w:val="24"/>
              </w:rPr>
              <w:t>Перегрузка цепи.</w:t>
            </w:r>
          </w:p>
          <w:p w:rsidR="003B7476" w:rsidRDefault="00C465E2">
            <w:pPr>
              <w:widowControl w:val="0"/>
              <w:spacing w:line="240" w:lineRule="auto"/>
              <w:ind w:left="0" w:firstLine="0"/>
              <w:jc w:val="both"/>
              <w:rPr>
                <w:rFonts w:ascii="Times New Roman" w:hAnsi="Times New Roman"/>
                <w:sz w:val="24"/>
                <w:szCs w:val="24"/>
              </w:rPr>
            </w:pPr>
            <w:r>
              <w:rPr>
                <w:rFonts w:ascii="Times New Roman" w:hAnsi="Times New Roman"/>
                <w:sz w:val="24"/>
                <w:szCs w:val="24"/>
              </w:rPr>
              <w:t>Плохой контакт.</w:t>
            </w:r>
          </w:p>
        </w:tc>
        <w:tc>
          <w:tcPr>
            <w:tcW w:w="7067" w:type="dxa"/>
          </w:tcPr>
          <w:p w:rsidR="003B7476" w:rsidRDefault="00C465E2">
            <w:pPr>
              <w:widowControl w:val="0"/>
              <w:spacing w:line="240" w:lineRule="auto"/>
              <w:ind w:left="0" w:firstLine="266"/>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Вывести электрооборудование из эксплуатации;</w:t>
            </w:r>
          </w:p>
          <w:p w:rsidR="003B7476" w:rsidRDefault="00C465E2">
            <w:pPr>
              <w:widowControl w:val="0"/>
              <w:spacing w:line="240" w:lineRule="auto"/>
              <w:ind w:left="0" w:firstLine="266"/>
              <w:jc w:val="both"/>
              <w:rPr>
                <w:rFonts w:ascii="Times New Roman" w:hAnsi="Times New Roman"/>
                <w:sz w:val="24"/>
                <w:szCs w:val="24"/>
              </w:rPr>
            </w:pPr>
            <w:r>
              <w:rPr>
                <w:rFonts w:ascii="Times New Roman" w:hAnsi="Times New Roman"/>
                <w:sz w:val="24"/>
                <w:szCs w:val="24"/>
              </w:rPr>
              <w:t>- установить обстоятельства, при которых произошел перегрев (какие нагрузки были подключены и были в работе, при возможности измерить протекающий ток с целью выявления перегрузки).</w:t>
            </w:r>
          </w:p>
          <w:p w:rsidR="003B7476" w:rsidRDefault="00C465E2">
            <w:pPr>
              <w:widowControl w:val="0"/>
              <w:spacing w:line="240" w:lineRule="auto"/>
              <w:ind w:left="0" w:firstLine="266"/>
              <w:jc w:val="both"/>
              <w:rPr>
                <w:rFonts w:ascii="Times New Roman" w:hAnsi="Times New Roman"/>
                <w:sz w:val="24"/>
                <w:szCs w:val="24"/>
              </w:rPr>
            </w:pPr>
            <w:r>
              <w:rPr>
                <w:rFonts w:ascii="Times New Roman" w:hAnsi="Times New Roman"/>
                <w:sz w:val="24"/>
                <w:szCs w:val="24"/>
              </w:rPr>
              <w:t>- провести визуальный осмотр э</w:t>
            </w:r>
            <w:r>
              <w:rPr>
                <w:rFonts w:ascii="Times New Roman" w:hAnsi="Times New Roman"/>
                <w:sz w:val="24"/>
                <w:szCs w:val="24"/>
              </w:rPr>
              <w:t>лектрооборудования, на который нанесен термоиндикатор на наличие видимых повреждений (изменение цвета или оплавление изоляции, следы термического воздействия в результате короткого замыкания, искрения, перегрузок);</w:t>
            </w:r>
          </w:p>
          <w:p w:rsidR="003B7476" w:rsidRDefault="00C465E2">
            <w:pPr>
              <w:widowControl w:val="0"/>
              <w:spacing w:line="240" w:lineRule="auto"/>
              <w:ind w:left="0" w:firstLine="266"/>
              <w:jc w:val="both"/>
              <w:rPr>
                <w:rFonts w:ascii="Times New Roman" w:hAnsi="Times New Roman"/>
                <w:sz w:val="24"/>
                <w:szCs w:val="24"/>
              </w:rPr>
            </w:pPr>
            <w:r>
              <w:rPr>
                <w:rFonts w:ascii="Times New Roman" w:hAnsi="Times New Roman"/>
                <w:sz w:val="24"/>
                <w:szCs w:val="24"/>
              </w:rPr>
              <w:t xml:space="preserve">- если при визуальном осмотре обнаружены </w:t>
            </w:r>
            <w:r>
              <w:rPr>
                <w:rFonts w:ascii="Times New Roman" w:hAnsi="Times New Roman"/>
                <w:sz w:val="24"/>
                <w:szCs w:val="24"/>
              </w:rPr>
              <w:t>повреждения, то необходимо приступить к устранению причин выявленных повреждений и ремонту (замене) поврежденного электрооборудования;</w:t>
            </w:r>
          </w:p>
          <w:p w:rsidR="003B7476" w:rsidRDefault="00C465E2">
            <w:pPr>
              <w:widowControl w:val="0"/>
              <w:spacing w:line="240" w:lineRule="auto"/>
              <w:ind w:left="0" w:firstLine="266"/>
              <w:jc w:val="both"/>
              <w:rPr>
                <w:rFonts w:ascii="Times New Roman" w:hAnsi="Times New Roman"/>
                <w:sz w:val="24"/>
                <w:szCs w:val="24"/>
              </w:rPr>
            </w:pPr>
            <w:r>
              <w:rPr>
                <w:rFonts w:ascii="Times New Roman" w:hAnsi="Times New Roman"/>
                <w:sz w:val="24"/>
                <w:szCs w:val="24"/>
              </w:rPr>
              <w:t xml:space="preserve">- если при визуальном осмотре повреждения не обнаружены – провести оценку его состояния и выполнить профилактические </w:t>
            </w:r>
            <w:r>
              <w:rPr>
                <w:rFonts w:ascii="Times New Roman" w:hAnsi="Times New Roman"/>
                <w:sz w:val="24"/>
                <w:szCs w:val="24"/>
              </w:rPr>
              <w:t>работы;</w:t>
            </w:r>
          </w:p>
          <w:p w:rsidR="003B7476" w:rsidRDefault="00C465E2">
            <w:pPr>
              <w:widowControl w:val="0"/>
              <w:spacing w:line="240" w:lineRule="auto"/>
              <w:ind w:left="0" w:firstLine="266"/>
              <w:jc w:val="both"/>
              <w:rPr>
                <w:rFonts w:ascii="Times New Roman" w:hAnsi="Times New Roman"/>
                <w:sz w:val="24"/>
                <w:szCs w:val="24"/>
              </w:rPr>
            </w:pPr>
            <w:r>
              <w:rPr>
                <w:rFonts w:ascii="Times New Roman" w:hAnsi="Times New Roman"/>
                <w:sz w:val="24"/>
                <w:szCs w:val="24"/>
              </w:rPr>
              <w:t>- удалить старый термоиндикатор и нанести новый.</w:t>
            </w:r>
          </w:p>
          <w:p w:rsidR="003B7476" w:rsidRDefault="00C465E2">
            <w:pPr>
              <w:widowControl w:val="0"/>
              <w:spacing w:line="240" w:lineRule="auto"/>
              <w:ind w:left="0" w:firstLine="266"/>
              <w:jc w:val="both"/>
              <w:rPr>
                <w:rFonts w:ascii="Times New Roman" w:hAnsi="Times New Roman"/>
                <w:sz w:val="24"/>
                <w:szCs w:val="24"/>
              </w:rPr>
            </w:pPr>
            <w:r>
              <w:rPr>
                <w:rFonts w:ascii="Times New Roman" w:hAnsi="Times New Roman"/>
                <w:sz w:val="24"/>
                <w:szCs w:val="24"/>
              </w:rPr>
              <w:t>В журнале указать дату обнаружения перегрева, причину, проведенные работы (ремонт, замена, профилактические работы), дату нанесения нового термоиндикатора, состояние нового термоиндикатора (цвет, гра</w:t>
            </w:r>
            <w:r>
              <w:rPr>
                <w:rFonts w:ascii="Times New Roman" w:hAnsi="Times New Roman"/>
                <w:sz w:val="24"/>
                <w:szCs w:val="24"/>
              </w:rPr>
              <w:t>дуировка и.т.п.).</w:t>
            </w:r>
          </w:p>
          <w:p w:rsidR="003B7476" w:rsidRDefault="003B7476">
            <w:pPr>
              <w:widowControl w:val="0"/>
              <w:spacing w:line="240" w:lineRule="auto"/>
              <w:ind w:left="0" w:firstLine="266"/>
              <w:jc w:val="both"/>
              <w:rPr>
                <w:rFonts w:ascii="Times New Roman" w:hAnsi="Times New Roman"/>
                <w:sz w:val="24"/>
                <w:szCs w:val="24"/>
              </w:rPr>
            </w:pPr>
          </w:p>
        </w:tc>
      </w:tr>
      <w:tr w:rsidR="003B7476">
        <w:tc>
          <w:tcPr>
            <w:tcW w:w="4273" w:type="dxa"/>
          </w:tcPr>
          <w:p w:rsidR="003B7476" w:rsidRDefault="00C465E2">
            <w:pPr>
              <w:widowControl w:val="0"/>
              <w:spacing w:line="240" w:lineRule="auto"/>
              <w:ind w:left="0" w:firstLine="0"/>
              <w:jc w:val="both"/>
              <w:rPr>
                <w:rFonts w:ascii="Times New Roman" w:hAnsi="Times New Roman"/>
                <w:sz w:val="24"/>
                <w:szCs w:val="24"/>
              </w:rPr>
            </w:pPr>
            <w:r>
              <w:rPr>
                <w:rFonts w:ascii="Times New Roman" w:hAnsi="Times New Roman"/>
                <w:sz w:val="24"/>
                <w:szCs w:val="24"/>
              </w:rPr>
              <w:t>Получен сигнал пожарной опасности от термосистемы</w:t>
            </w:r>
          </w:p>
        </w:tc>
        <w:tc>
          <w:tcPr>
            <w:tcW w:w="3230" w:type="dxa"/>
          </w:tcPr>
          <w:p w:rsidR="003B7476" w:rsidRDefault="00C465E2">
            <w:pPr>
              <w:widowControl w:val="0"/>
              <w:spacing w:line="240" w:lineRule="auto"/>
              <w:ind w:left="0" w:firstLine="0"/>
              <w:jc w:val="both"/>
              <w:rPr>
                <w:rFonts w:ascii="Times New Roman" w:hAnsi="Times New Roman"/>
                <w:sz w:val="24"/>
                <w:szCs w:val="24"/>
              </w:rPr>
            </w:pPr>
            <w:r>
              <w:rPr>
                <w:rFonts w:ascii="Times New Roman" w:hAnsi="Times New Roman"/>
                <w:sz w:val="24"/>
                <w:szCs w:val="24"/>
              </w:rPr>
              <w:t>Перегрузка.</w:t>
            </w:r>
          </w:p>
          <w:p w:rsidR="003B7476" w:rsidRDefault="00C465E2">
            <w:pPr>
              <w:widowControl w:val="0"/>
              <w:spacing w:line="240" w:lineRule="auto"/>
              <w:ind w:left="0" w:firstLine="0"/>
              <w:jc w:val="both"/>
              <w:rPr>
                <w:rFonts w:ascii="Times New Roman" w:hAnsi="Times New Roman"/>
                <w:sz w:val="24"/>
                <w:szCs w:val="24"/>
              </w:rPr>
            </w:pPr>
            <w:r>
              <w:rPr>
                <w:rFonts w:ascii="Times New Roman" w:hAnsi="Times New Roman"/>
                <w:sz w:val="24"/>
                <w:szCs w:val="24"/>
              </w:rPr>
              <w:t>Плохой контакт.</w:t>
            </w:r>
          </w:p>
        </w:tc>
        <w:tc>
          <w:tcPr>
            <w:tcW w:w="7067" w:type="dxa"/>
          </w:tcPr>
          <w:p w:rsidR="003B7476" w:rsidRDefault="00C465E2">
            <w:pPr>
              <w:widowControl w:val="0"/>
              <w:spacing w:line="240" w:lineRule="auto"/>
              <w:ind w:left="0" w:firstLine="266"/>
              <w:jc w:val="both"/>
              <w:rPr>
                <w:rFonts w:ascii="Times New Roman" w:hAnsi="Times New Roman"/>
                <w:sz w:val="24"/>
                <w:szCs w:val="24"/>
              </w:rPr>
            </w:pPr>
            <w:r>
              <w:rPr>
                <w:rFonts w:ascii="Times New Roman" w:hAnsi="Times New Roman"/>
                <w:sz w:val="24"/>
                <w:szCs w:val="24"/>
              </w:rPr>
              <w:t>В случае получения сигнала о перегреве:</w:t>
            </w:r>
          </w:p>
          <w:p w:rsidR="003B7476" w:rsidRDefault="00C465E2">
            <w:pPr>
              <w:widowControl w:val="0"/>
              <w:spacing w:line="240" w:lineRule="auto"/>
              <w:ind w:left="0" w:firstLine="266"/>
              <w:jc w:val="both"/>
              <w:rPr>
                <w:rFonts w:ascii="Times New Roman" w:hAnsi="Times New Roman"/>
                <w:sz w:val="24"/>
                <w:szCs w:val="24"/>
              </w:rPr>
            </w:pPr>
            <w:r>
              <w:rPr>
                <w:rFonts w:ascii="Times New Roman" w:hAnsi="Times New Roman"/>
                <w:sz w:val="24"/>
                <w:szCs w:val="24"/>
              </w:rPr>
              <w:t>- установить место, где произошло срабатывание датчика;</w:t>
            </w:r>
          </w:p>
          <w:p w:rsidR="003B7476" w:rsidRDefault="00C465E2">
            <w:pPr>
              <w:widowControl w:val="0"/>
              <w:spacing w:line="240" w:lineRule="auto"/>
              <w:ind w:left="0" w:firstLine="266"/>
              <w:jc w:val="both"/>
              <w:rPr>
                <w:rFonts w:ascii="Times New Roman" w:hAnsi="Times New Roman"/>
                <w:sz w:val="24"/>
                <w:szCs w:val="24"/>
              </w:rPr>
            </w:pPr>
            <w:r>
              <w:rPr>
                <w:rFonts w:ascii="Times New Roman" w:hAnsi="Times New Roman"/>
                <w:sz w:val="24"/>
                <w:szCs w:val="24"/>
              </w:rPr>
              <w:t>- зафиксировать в журнале время, место и наименование электроо</w:t>
            </w:r>
            <w:r>
              <w:rPr>
                <w:rFonts w:ascii="Times New Roman" w:hAnsi="Times New Roman"/>
                <w:sz w:val="24"/>
                <w:szCs w:val="24"/>
              </w:rPr>
              <w:t>борудования, на котором произошло срабатывание;</w:t>
            </w:r>
          </w:p>
          <w:p w:rsidR="003B7476" w:rsidRDefault="00C465E2">
            <w:pPr>
              <w:widowControl w:val="0"/>
              <w:spacing w:line="240" w:lineRule="auto"/>
              <w:ind w:left="0" w:firstLine="266"/>
              <w:jc w:val="both"/>
              <w:rPr>
                <w:rFonts w:ascii="Times New Roman" w:hAnsi="Times New Roman"/>
                <w:sz w:val="24"/>
                <w:szCs w:val="24"/>
              </w:rPr>
            </w:pPr>
            <w:r>
              <w:rPr>
                <w:rFonts w:ascii="Times New Roman" w:hAnsi="Times New Roman"/>
                <w:sz w:val="24"/>
                <w:szCs w:val="24"/>
              </w:rPr>
              <w:t xml:space="preserve">- произвести осмотр оборудования, по причине которого </w:t>
            </w:r>
            <w:r>
              <w:rPr>
                <w:rFonts w:ascii="Times New Roman" w:hAnsi="Times New Roman"/>
                <w:sz w:val="24"/>
                <w:szCs w:val="24"/>
              </w:rPr>
              <w:lastRenderedPageBreak/>
              <w:t>произошло срабатывание системы;</w:t>
            </w:r>
          </w:p>
          <w:p w:rsidR="003B7476" w:rsidRDefault="00C465E2">
            <w:pPr>
              <w:widowControl w:val="0"/>
              <w:spacing w:line="240" w:lineRule="auto"/>
              <w:ind w:left="0" w:firstLine="266"/>
              <w:jc w:val="both"/>
              <w:rPr>
                <w:rFonts w:ascii="Times New Roman" w:hAnsi="Times New Roman"/>
                <w:sz w:val="24"/>
                <w:szCs w:val="24"/>
              </w:rPr>
            </w:pPr>
            <w:r>
              <w:rPr>
                <w:rFonts w:ascii="Times New Roman" w:hAnsi="Times New Roman"/>
                <w:sz w:val="24"/>
                <w:szCs w:val="24"/>
              </w:rPr>
              <w:t>- по результатам осмотра, в случае выявления неисправности, провести ремонт, техническое обслуживание или замену электрооб</w:t>
            </w:r>
            <w:r>
              <w:rPr>
                <w:rFonts w:ascii="Times New Roman" w:hAnsi="Times New Roman"/>
                <w:sz w:val="24"/>
                <w:szCs w:val="24"/>
              </w:rPr>
              <w:t>орудования;</w:t>
            </w:r>
          </w:p>
          <w:p w:rsidR="003B7476" w:rsidRDefault="00C465E2">
            <w:pPr>
              <w:widowControl w:val="0"/>
              <w:spacing w:line="240" w:lineRule="auto"/>
              <w:ind w:left="0" w:firstLine="266"/>
              <w:jc w:val="both"/>
              <w:rPr>
                <w:rFonts w:ascii="Times New Roman" w:hAnsi="Times New Roman"/>
                <w:sz w:val="24"/>
                <w:szCs w:val="24"/>
              </w:rPr>
            </w:pPr>
            <w:r>
              <w:rPr>
                <w:rFonts w:ascii="Times New Roman" w:hAnsi="Times New Roman"/>
                <w:sz w:val="24"/>
                <w:szCs w:val="24"/>
              </w:rPr>
              <w:t>- при необходимости заменить датчик с соответствующей отметкой в журнале.</w:t>
            </w:r>
          </w:p>
          <w:p w:rsidR="003B7476" w:rsidRDefault="003B7476">
            <w:pPr>
              <w:widowControl w:val="0"/>
              <w:spacing w:line="240" w:lineRule="auto"/>
              <w:ind w:left="0" w:firstLine="266"/>
              <w:jc w:val="both"/>
              <w:rPr>
                <w:rFonts w:ascii="Times New Roman" w:hAnsi="Times New Roman"/>
                <w:sz w:val="24"/>
                <w:szCs w:val="24"/>
              </w:rPr>
            </w:pPr>
          </w:p>
        </w:tc>
      </w:tr>
      <w:tr w:rsidR="003B7476">
        <w:tc>
          <w:tcPr>
            <w:tcW w:w="4273" w:type="dxa"/>
          </w:tcPr>
          <w:p w:rsidR="003B7476" w:rsidRDefault="00C465E2">
            <w:pPr>
              <w:widowControl w:val="0"/>
              <w:spacing w:line="240" w:lineRule="auto"/>
              <w:ind w:left="0" w:firstLine="0"/>
              <w:jc w:val="both"/>
              <w:rPr>
                <w:rFonts w:ascii="Times New Roman" w:hAnsi="Times New Roman"/>
                <w:sz w:val="24"/>
                <w:szCs w:val="24"/>
              </w:rPr>
            </w:pPr>
            <w:r>
              <w:rPr>
                <w:rFonts w:ascii="Times New Roman" w:hAnsi="Times New Roman"/>
                <w:sz w:val="24"/>
                <w:szCs w:val="24"/>
              </w:rPr>
              <w:lastRenderedPageBreak/>
              <w:t>При проведении тепловизионной диагностики обнаружен аномальный нагрев элемента электрооборудования</w:t>
            </w:r>
          </w:p>
        </w:tc>
        <w:tc>
          <w:tcPr>
            <w:tcW w:w="3230" w:type="dxa"/>
          </w:tcPr>
          <w:p w:rsidR="003B7476" w:rsidRDefault="00C465E2">
            <w:pPr>
              <w:widowControl w:val="0"/>
              <w:spacing w:line="240" w:lineRule="auto"/>
              <w:ind w:left="0" w:firstLine="0"/>
              <w:jc w:val="both"/>
              <w:rPr>
                <w:rFonts w:ascii="Times New Roman" w:hAnsi="Times New Roman"/>
                <w:sz w:val="24"/>
                <w:szCs w:val="24"/>
              </w:rPr>
            </w:pPr>
            <w:r>
              <w:rPr>
                <w:rFonts w:ascii="Times New Roman" w:hAnsi="Times New Roman"/>
                <w:sz w:val="24"/>
                <w:szCs w:val="24"/>
              </w:rPr>
              <w:t>Перегрузка.</w:t>
            </w:r>
          </w:p>
          <w:p w:rsidR="003B7476" w:rsidRDefault="00C465E2">
            <w:pPr>
              <w:widowControl w:val="0"/>
              <w:spacing w:line="240" w:lineRule="auto"/>
              <w:ind w:left="0" w:firstLine="0"/>
              <w:jc w:val="both"/>
              <w:rPr>
                <w:rFonts w:ascii="Times New Roman" w:hAnsi="Times New Roman"/>
                <w:sz w:val="24"/>
                <w:szCs w:val="24"/>
              </w:rPr>
            </w:pPr>
            <w:r>
              <w:rPr>
                <w:rFonts w:ascii="Times New Roman" w:hAnsi="Times New Roman"/>
                <w:sz w:val="24"/>
                <w:szCs w:val="24"/>
              </w:rPr>
              <w:t>Плохой контакт.</w:t>
            </w:r>
          </w:p>
        </w:tc>
        <w:tc>
          <w:tcPr>
            <w:tcW w:w="7067" w:type="dxa"/>
          </w:tcPr>
          <w:p w:rsidR="003B7476" w:rsidRDefault="00C465E2">
            <w:pPr>
              <w:widowControl w:val="0"/>
              <w:spacing w:line="240" w:lineRule="auto"/>
              <w:ind w:left="0" w:firstLine="266"/>
              <w:jc w:val="both"/>
              <w:rPr>
                <w:rFonts w:ascii="Times New Roman" w:hAnsi="Times New Roman"/>
                <w:sz w:val="24"/>
                <w:szCs w:val="24"/>
              </w:rPr>
            </w:pPr>
            <w:r>
              <w:rPr>
                <w:rFonts w:ascii="Times New Roman" w:hAnsi="Times New Roman"/>
                <w:sz w:val="24"/>
                <w:szCs w:val="24"/>
              </w:rPr>
              <w:t>При обнаружении аварийного пожароопасного</w:t>
            </w:r>
            <w:r>
              <w:rPr>
                <w:rFonts w:ascii="Times New Roman" w:hAnsi="Times New Roman"/>
                <w:sz w:val="24"/>
                <w:szCs w:val="24"/>
              </w:rPr>
              <w:t xml:space="preserve"> дефекта электрооборудование необходимо немедленно вывести из эксплуатации и провести ремонтные работы.</w:t>
            </w:r>
          </w:p>
          <w:p w:rsidR="003B7476" w:rsidRDefault="00C465E2">
            <w:pPr>
              <w:widowControl w:val="0"/>
              <w:spacing w:line="240" w:lineRule="auto"/>
              <w:ind w:left="0" w:firstLine="266"/>
              <w:jc w:val="both"/>
              <w:rPr>
                <w:rFonts w:ascii="Times New Roman" w:hAnsi="Times New Roman"/>
                <w:sz w:val="24"/>
                <w:szCs w:val="24"/>
              </w:rPr>
            </w:pPr>
            <w:r>
              <w:rPr>
                <w:rFonts w:ascii="Times New Roman" w:hAnsi="Times New Roman"/>
                <w:sz w:val="24"/>
                <w:szCs w:val="24"/>
              </w:rPr>
              <w:t>После устранения неисправностей, приведших к возникновению дефекта, рекомендуется провести повторное тепловизионное обследование данного объекта.</w:t>
            </w:r>
          </w:p>
          <w:p w:rsidR="003B7476" w:rsidRDefault="00C465E2">
            <w:pPr>
              <w:widowControl w:val="0"/>
              <w:spacing w:line="240" w:lineRule="auto"/>
              <w:ind w:left="0" w:firstLine="266"/>
              <w:jc w:val="both"/>
              <w:rPr>
                <w:rFonts w:ascii="Times New Roman" w:hAnsi="Times New Roman"/>
                <w:sz w:val="24"/>
                <w:szCs w:val="24"/>
              </w:rPr>
            </w:pPr>
            <w:r>
              <w:rPr>
                <w:rFonts w:ascii="Times New Roman" w:hAnsi="Times New Roman"/>
                <w:sz w:val="24"/>
                <w:szCs w:val="24"/>
              </w:rPr>
              <w:t>Резуль</w:t>
            </w:r>
            <w:r>
              <w:rPr>
                <w:rFonts w:ascii="Times New Roman" w:hAnsi="Times New Roman"/>
                <w:sz w:val="24"/>
                <w:szCs w:val="24"/>
              </w:rPr>
              <w:t>таты повторной диагностики занести в протокол с указанием проведенных ремонтно-профилактических работ.</w:t>
            </w:r>
          </w:p>
          <w:p w:rsidR="003B7476" w:rsidRDefault="00C465E2">
            <w:pPr>
              <w:widowControl w:val="0"/>
              <w:spacing w:line="240" w:lineRule="auto"/>
              <w:ind w:left="0" w:firstLine="266"/>
              <w:jc w:val="both"/>
              <w:rPr>
                <w:rFonts w:ascii="Times New Roman" w:hAnsi="Times New Roman"/>
                <w:sz w:val="24"/>
                <w:szCs w:val="24"/>
              </w:rPr>
            </w:pPr>
            <w:r>
              <w:rPr>
                <w:rFonts w:ascii="Times New Roman" w:hAnsi="Times New Roman"/>
                <w:sz w:val="24"/>
                <w:szCs w:val="24"/>
              </w:rPr>
              <w:t>Рекомендуется проводить внеплановую тепловизионную диагностику отдельных элементов электрооборудования после каждого их ремонта или замены.</w:t>
            </w:r>
          </w:p>
          <w:p w:rsidR="003B7476" w:rsidRDefault="00C465E2">
            <w:pPr>
              <w:widowControl w:val="0"/>
              <w:spacing w:line="240" w:lineRule="auto"/>
              <w:ind w:left="0" w:firstLine="266"/>
              <w:jc w:val="both"/>
              <w:rPr>
                <w:rFonts w:ascii="Times New Roman" w:hAnsi="Times New Roman"/>
                <w:sz w:val="24"/>
                <w:szCs w:val="24"/>
              </w:rPr>
            </w:pPr>
            <w:r>
              <w:rPr>
                <w:rFonts w:ascii="Times New Roman" w:hAnsi="Times New Roman"/>
                <w:sz w:val="24"/>
                <w:szCs w:val="24"/>
              </w:rPr>
              <w:t>Результаты вн</w:t>
            </w:r>
            <w:r>
              <w:rPr>
                <w:rFonts w:ascii="Times New Roman" w:hAnsi="Times New Roman"/>
                <w:sz w:val="24"/>
                <w:szCs w:val="24"/>
              </w:rPr>
              <w:t>еплановой диагностики заносятся в протокол с указанием причины обследования.</w:t>
            </w:r>
          </w:p>
          <w:p w:rsidR="003B7476" w:rsidRDefault="003B7476">
            <w:pPr>
              <w:widowControl w:val="0"/>
              <w:spacing w:line="240" w:lineRule="auto"/>
              <w:ind w:left="0" w:firstLine="266"/>
              <w:jc w:val="both"/>
              <w:rPr>
                <w:rFonts w:ascii="Times New Roman" w:hAnsi="Times New Roman"/>
                <w:sz w:val="24"/>
                <w:szCs w:val="24"/>
              </w:rPr>
            </w:pPr>
          </w:p>
        </w:tc>
      </w:tr>
      <w:tr w:rsidR="003B7476">
        <w:tc>
          <w:tcPr>
            <w:tcW w:w="4273" w:type="dxa"/>
          </w:tcPr>
          <w:p w:rsidR="003B7476" w:rsidRDefault="00C465E2">
            <w:pPr>
              <w:widowControl w:val="0"/>
              <w:spacing w:line="240" w:lineRule="auto"/>
              <w:ind w:left="0" w:firstLine="0"/>
              <w:jc w:val="both"/>
              <w:rPr>
                <w:rFonts w:ascii="Times New Roman" w:hAnsi="Times New Roman"/>
                <w:sz w:val="24"/>
                <w:szCs w:val="24"/>
              </w:rPr>
            </w:pPr>
            <w:r>
              <w:rPr>
                <w:rFonts w:ascii="Times New Roman" w:hAnsi="Times New Roman"/>
                <w:sz w:val="24"/>
                <w:szCs w:val="24"/>
              </w:rPr>
              <w:t>При работе электрического прибора наблюдается не характерный шум, запах плавящейся изоляции.</w:t>
            </w:r>
          </w:p>
        </w:tc>
        <w:tc>
          <w:tcPr>
            <w:tcW w:w="3230" w:type="dxa"/>
          </w:tcPr>
          <w:p w:rsidR="003B7476" w:rsidRDefault="00C465E2">
            <w:pPr>
              <w:widowControl w:val="0"/>
              <w:spacing w:line="240" w:lineRule="auto"/>
              <w:ind w:left="0" w:firstLine="0"/>
              <w:jc w:val="both"/>
              <w:rPr>
                <w:rFonts w:ascii="Times New Roman" w:hAnsi="Times New Roman"/>
                <w:sz w:val="24"/>
                <w:szCs w:val="24"/>
              </w:rPr>
            </w:pPr>
            <w:r>
              <w:rPr>
                <w:rFonts w:ascii="Times New Roman" w:hAnsi="Times New Roman"/>
                <w:sz w:val="24"/>
                <w:szCs w:val="24"/>
              </w:rPr>
              <w:t>Перепады напряжения.</w:t>
            </w:r>
          </w:p>
          <w:p w:rsidR="003B7476" w:rsidRDefault="00C465E2">
            <w:pPr>
              <w:widowControl w:val="0"/>
              <w:spacing w:line="240" w:lineRule="auto"/>
              <w:ind w:left="0" w:firstLine="0"/>
              <w:jc w:val="both"/>
              <w:rPr>
                <w:rFonts w:ascii="Times New Roman" w:hAnsi="Times New Roman"/>
                <w:sz w:val="24"/>
                <w:szCs w:val="24"/>
              </w:rPr>
            </w:pPr>
            <w:r>
              <w:rPr>
                <w:rFonts w:ascii="Times New Roman" w:hAnsi="Times New Roman"/>
                <w:sz w:val="24"/>
                <w:szCs w:val="24"/>
              </w:rPr>
              <w:t>Нарушение правил эксплуатации.</w:t>
            </w:r>
          </w:p>
          <w:p w:rsidR="003B7476" w:rsidRDefault="00C465E2">
            <w:pPr>
              <w:widowControl w:val="0"/>
              <w:spacing w:line="240" w:lineRule="auto"/>
              <w:ind w:left="0" w:firstLine="0"/>
              <w:jc w:val="both"/>
              <w:rPr>
                <w:rFonts w:ascii="Times New Roman" w:hAnsi="Times New Roman"/>
                <w:sz w:val="24"/>
                <w:szCs w:val="24"/>
              </w:rPr>
            </w:pPr>
            <w:r>
              <w:rPr>
                <w:rFonts w:ascii="Times New Roman" w:hAnsi="Times New Roman"/>
                <w:sz w:val="24"/>
                <w:szCs w:val="24"/>
              </w:rPr>
              <w:t>Неисправность электроприбора</w:t>
            </w:r>
          </w:p>
        </w:tc>
        <w:tc>
          <w:tcPr>
            <w:tcW w:w="7067" w:type="dxa"/>
          </w:tcPr>
          <w:p w:rsidR="003B7476" w:rsidRDefault="00C465E2">
            <w:pPr>
              <w:widowControl w:val="0"/>
              <w:spacing w:line="240" w:lineRule="auto"/>
              <w:ind w:left="0" w:firstLine="266"/>
              <w:jc w:val="both"/>
              <w:rPr>
                <w:rFonts w:ascii="Times New Roman" w:hAnsi="Times New Roman"/>
                <w:sz w:val="24"/>
                <w:szCs w:val="24"/>
              </w:rPr>
            </w:pPr>
            <w:r>
              <w:rPr>
                <w:rFonts w:ascii="Times New Roman" w:hAnsi="Times New Roman"/>
                <w:sz w:val="24"/>
                <w:szCs w:val="24"/>
              </w:rPr>
              <w:t>Отк</w:t>
            </w:r>
            <w:r>
              <w:rPr>
                <w:rFonts w:ascii="Times New Roman" w:hAnsi="Times New Roman"/>
                <w:sz w:val="24"/>
                <w:szCs w:val="24"/>
              </w:rPr>
              <w:t>лючить электроприбор от сети.</w:t>
            </w:r>
          </w:p>
          <w:p w:rsidR="003B7476" w:rsidRDefault="00C465E2">
            <w:pPr>
              <w:widowControl w:val="0"/>
              <w:spacing w:line="240" w:lineRule="auto"/>
              <w:ind w:left="0" w:firstLine="266"/>
              <w:jc w:val="both"/>
              <w:rPr>
                <w:rFonts w:ascii="Times New Roman" w:hAnsi="Times New Roman"/>
                <w:sz w:val="24"/>
                <w:szCs w:val="24"/>
              </w:rPr>
            </w:pPr>
            <w:r>
              <w:rPr>
                <w:rFonts w:ascii="Times New Roman" w:hAnsi="Times New Roman"/>
                <w:sz w:val="24"/>
                <w:szCs w:val="24"/>
              </w:rPr>
              <w:t>Осмотреть прибор на наличие неисправностей (оплавление или повреждение изоляции питающего шнура, деформация корпуса и т.д.).</w:t>
            </w:r>
          </w:p>
          <w:p w:rsidR="003B7476" w:rsidRDefault="00C465E2">
            <w:pPr>
              <w:widowControl w:val="0"/>
              <w:spacing w:line="240" w:lineRule="auto"/>
              <w:ind w:left="0" w:firstLine="266"/>
              <w:jc w:val="both"/>
              <w:rPr>
                <w:rFonts w:ascii="Times New Roman" w:hAnsi="Times New Roman"/>
                <w:sz w:val="24"/>
                <w:szCs w:val="24"/>
              </w:rPr>
            </w:pPr>
            <w:r>
              <w:rPr>
                <w:rFonts w:ascii="Times New Roman" w:hAnsi="Times New Roman"/>
                <w:sz w:val="24"/>
                <w:szCs w:val="24"/>
              </w:rPr>
              <w:t>При обнаружении неисправности вывести прибор из эксплуатации.</w:t>
            </w:r>
          </w:p>
          <w:p w:rsidR="003B7476" w:rsidRDefault="00C465E2">
            <w:pPr>
              <w:widowControl w:val="0"/>
              <w:spacing w:line="240" w:lineRule="auto"/>
              <w:ind w:left="0" w:firstLine="266"/>
              <w:jc w:val="both"/>
              <w:rPr>
                <w:rFonts w:ascii="Times New Roman" w:hAnsi="Times New Roman"/>
                <w:sz w:val="24"/>
                <w:szCs w:val="24"/>
              </w:rPr>
            </w:pPr>
            <w:r>
              <w:rPr>
                <w:rFonts w:ascii="Times New Roman" w:hAnsi="Times New Roman"/>
                <w:sz w:val="24"/>
                <w:szCs w:val="24"/>
              </w:rPr>
              <w:t>Произвести ремонт или замену прибора.</w:t>
            </w:r>
          </w:p>
        </w:tc>
      </w:tr>
    </w:tbl>
    <w:p w:rsidR="003B7476" w:rsidRDefault="003B7476">
      <w:pPr>
        <w:sectPr w:rsidR="003B7476">
          <w:headerReference w:type="default" r:id="rId28"/>
          <w:footerReference w:type="default" r:id="rId29"/>
          <w:pgSz w:w="16838" w:h="11906" w:orient="landscape"/>
          <w:pgMar w:top="1134" w:right="1134" w:bottom="1134" w:left="1134" w:header="709" w:footer="709" w:gutter="0"/>
          <w:cols w:space="720"/>
          <w:formProt w:val="0"/>
          <w:docGrid w:linePitch="360"/>
        </w:sectPr>
      </w:pPr>
    </w:p>
    <w:p w:rsidR="003B7476" w:rsidRDefault="00C465E2">
      <w:pPr>
        <w:spacing w:line="312" w:lineRule="auto"/>
        <w:ind w:left="0" w:firstLine="0"/>
        <w:jc w:val="center"/>
        <w:rPr>
          <w:rFonts w:ascii="Times New Roman" w:hAnsi="Times New Roman"/>
          <w:b/>
          <w:sz w:val="28"/>
          <w:szCs w:val="28"/>
        </w:rPr>
      </w:pPr>
      <w:r>
        <w:rPr>
          <w:rFonts w:ascii="Times New Roman" w:hAnsi="Times New Roman"/>
          <w:b/>
          <w:sz w:val="28"/>
          <w:szCs w:val="28"/>
        </w:rPr>
        <w:lastRenderedPageBreak/>
        <w:t>Заключение</w:t>
      </w:r>
    </w:p>
    <w:p w:rsidR="003B7476" w:rsidRDefault="003B7476">
      <w:pPr>
        <w:spacing w:line="312" w:lineRule="auto"/>
        <w:ind w:left="0" w:firstLine="0"/>
        <w:jc w:val="center"/>
        <w:rPr>
          <w:rFonts w:ascii="Times New Roman" w:hAnsi="Times New Roman"/>
          <w:b/>
          <w:sz w:val="28"/>
          <w:szCs w:val="28"/>
        </w:rPr>
      </w:pPr>
    </w:p>
    <w:p w:rsidR="003B7476" w:rsidRDefault="00C465E2">
      <w:pPr>
        <w:pStyle w:val="14"/>
        <w:spacing w:line="312" w:lineRule="auto"/>
        <w:ind w:left="425" w:firstLine="567"/>
        <w:jc w:val="both"/>
        <w:rPr>
          <w:sz w:val="28"/>
        </w:rPr>
      </w:pPr>
      <w:r>
        <w:rPr>
          <w:sz w:val="28"/>
        </w:rPr>
        <w:t xml:space="preserve">Для повышения уровня пожарной безопасности объектов жилого сектора и общественных зданий необходимо проведение мероприятий по профилактике пожаров от электрооборудования, </w:t>
      </w:r>
      <w:r>
        <w:rPr>
          <w:color w:val="FF0000"/>
          <w:sz w:val="28"/>
        </w:rPr>
        <w:t>в том числе</w:t>
      </w:r>
      <w:r>
        <w:rPr>
          <w:sz w:val="28"/>
        </w:rPr>
        <w:t xml:space="preserve"> на основе современных возможностей ведения мониторинга состояния пожарной безопасности, эксплуатируемого электрооборудования. </w:t>
      </w:r>
    </w:p>
    <w:p w:rsidR="003B7476" w:rsidRDefault="00C465E2">
      <w:pPr>
        <w:pStyle w:val="14"/>
        <w:spacing w:line="312" w:lineRule="auto"/>
        <w:ind w:left="425" w:firstLine="567"/>
        <w:jc w:val="both"/>
        <w:rPr>
          <w:sz w:val="28"/>
        </w:rPr>
      </w:pPr>
      <w:r>
        <w:rPr>
          <w:sz w:val="28"/>
        </w:rPr>
        <w:t>К ним относится систематический мониторинг пожарной безопасности эксплуатируемого электрооборудования жилых и общественных здани</w:t>
      </w:r>
      <w:r>
        <w:rPr>
          <w:sz w:val="28"/>
        </w:rPr>
        <w:t>й с применением современных технических средств, а именно тепловизионная диагностика, применение термоиндикаторов для выявления аварийных участков электроустановок. Также необходимо внедрять в широкую практику новые аппараты защиты электрических сетей – ус</w:t>
      </w:r>
      <w:r>
        <w:rPr>
          <w:sz w:val="28"/>
        </w:rPr>
        <w:t>тройств защиты от дугового пробоя и перенапряжения.</w:t>
      </w:r>
    </w:p>
    <w:p w:rsidR="003B7476" w:rsidRDefault="00C465E2">
      <w:pPr>
        <w:spacing w:line="312" w:lineRule="auto"/>
        <w:ind w:left="0" w:firstLine="567"/>
        <w:jc w:val="both"/>
        <w:rPr>
          <w:rFonts w:ascii="Times New Roman" w:hAnsi="Times New Roman"/>
          <w:sz w:val="28"/>
          <w:szCs w:val="28"/>
        </w:rPr>
      </w:pPr>
      <w:r>
        <w:rPr>
          <w:rFonts w:ascii="Times New Roman" w:hAnsi="Times New Roman"/>
          <w:sz w:val="28"/>
          <w:szCs w:val="28"/>
        </w:rPr>
        <w:t>С целью повышения пожарной безопасности эксплуатируемого электрооборудования жилых и общественных зданий, профилактическим осмотрам должны подвергаться все элементы электроустановок.</w:t>
      </w:r>
    </w:p>
    <w:p w:rsidR="003B7476" w:rsidRDefault="00C465E2">
      <w:pPr>
        <w:spacing w:line="312" w:lineRule="auto"/>
        <w:ind w:left="0" w:firstLine="567"/>
        <w:jc w:val="both"/>
        <w:rPr>
          <w:rFonts w:ascii="Times New Roman" w:hAnsi="Times New Roman"/>
          <w:sz w:val="28"/>
          <w:szCs w:val="28"/>
        </w:rPr>
      </w:pPr>
      <w:r>
        <w:rPr>
          <w:rFonts w:ascii="Times New Roman" w:hAnsi="Times New Roman"/>
          <w:sz w:val="28"/>
          <w:szCs w:val="28"/>
        </w:rPr>
        <w:t>Метод профилактики до</w:t>
      </w:r>
      <w:r>
        <w:rPr>
          <w:rFonts w:ascii="Times New Roman" w:hAnsi="Times New Roman"/>
          <w:sz w:val="28"/>
          <w:szCs w:val="28"/>
        </w:rPr>
        <w:t>лжен выбираться исходя из технических возможностей, удобства ведения осмотров и безопасности обслуживающего персонала. Возможно применение разных методов на одном объекте, в зависимости от конструкции и условий эксплуатации.</w:t>
      </w:r>
    </w:p>
    <w:p w:rsidR="003B7476" w:rsidRDefault="00C465E2">
      <w:pPr>
        <w:spacing w:line="312" w:lineRule="auto"/>
        <w:ind w:left="0" w:firstLine="567"/>
        <w:jc w:val="both"/>
        <w:rPr>
          <w:rFonts w:ascii="Times New Roman" w:hAnsi="Times New Roman"/>
          <w:sz w:val="28"/>
          <w:szCs w:val="28"/>
        </w:rPr>
      </w:pPr>
      <w:r>
        <w:rPr>
          <w:rFonts w:ascii="Times New Roman" w:hAnsi="Times New Roman"/>
          <w:sz w:val="28"/>
          <w:szCs w:val="28"/>
        </w:rPr>
        <w:t>Сочетание нескольких методов пр</w:t>
      </w:r>
      <w:r>
        <w:rPr>
          <w:rFonts w:ascii="Times New Roman" w:hAnsi="Times New Roman"/>
          <w:sz w:val="28"/>
          <w:szCs w:val="28"/>
        </w:rPr>
        <w:t>офилактики позволяет более эффективно проводить профилактику пожарной безопасности электрооборудования жилых и общественных зданий.</w:t>
      </w:r>
    </w:p>
    <w:p w:rsidR="003B7476" w:rsidRDefault="00C465E2">
      <w:pPr>
        <w:spacing w:line="312" w:lineRule="auto"/>
        <w:ind w:left="0" w:firstLine="567"/>
        <w:jc w:val="both"/>
        <w:rPr>
          <w:rFonts w:ascii="Times New Roman" w:hAnsi="Times New Roman"/>
          <w:sz w:val="28"/>
          <w:szCs w:val="28"/>
        </w:rPr>
      </w:pPr>
      <w:r>
        <w:rPr>
          <w:rFonts w:ascii="Times New Roman" w:hAnsi="Times New Roman"/>
          <w:sz w:val="28"/>
          <w:szCs w:val="28"/>
        </w:rPr>
        <w:t>Применяя совокупность различных методов можно построить систему мониторинга и профилактики пожарной опасности эксплуатируемо</w:t>
      </w:r>
      <w:r>
        <w:rPr>
          <w:rFonts w:ascii="Times New Roman" w:hAnsi="Times New Roman"/>
          <w:sz w:val="28"/>
          <w:szCs w:val="28"/>
        </w:rPr>
        <w:t>го электрооборудования, отражающую состояние пожарной безопасности электроустановок и позволяющую осуществлять его противопожарную профилактику.</w:t>
      </w:r>
      <w:r>
        <w:br w:type="page"/>
      </w:r>
    </w:p>
    <w:p w:rsidR="003B7476" w:rsidRDefault="00C465E2">
      <w:pPr>
        <w:ind w:left="0" w:firstLine="567"/>
        <w:jc w:val="right"/>
        <w:rPr>
          <w:rFonts w:ascii="Times New Roman" w:hAnsi="Times New Roman"/>
          <w:sz w:val="28"/>
          <w:szCs w:val="28"/>
        </w:rPr>
      </w:pPr>
      <w:r>
        <w:rPr>
          <w:rFonts w:ascii="Times New Roman" w:hAnsi="Times New Roman"/>
          <w:sz w:val="28"/>
          <w:szCs w:val="28"/>
        </w:rPr>
        <w:lastRenderedPageBreak/>
        <w:t>Приложение</w:t>
      </w:r>
    </w:p>
    <w:p w:rsidR="003B7476" w:rsidRDefault="003B7476">
      <w:pPr>
        <w:ind w:left="0" w:firstLine="567"/>
        <w:jc w:val="right"/>
        <w:rPr>
          <w:rFonts w:ascii="Times New Roman" w:hAnsi="Times New Roman"/>
          <w:sz w:val="16"/>
          <w:szCs w:val="16"/>
        </w:rPr>
      </w:pPr>
    </w:p>
    <w:p w:rsidR="003B7476" w:rsidRDefault="003B7476">
      <w:pPr>
        <w:spacing w:line="240" w:lineRule="auto"/>
        <w:ind w:left="0" w:firstLine="567"/>
        <w:jc w:val="center"/>
        <w:rPr>
          <w:rFonts w:ascii="Times New Roman" w:hAnsi="Times New Roman"/>
          <w:b/>
          <w:sz w:val="28"/>
          <w:szCs w:val="28"/>
        </w:rPr>
      </w:pPr>
    </w:p>
    <w:p w:rsidR="003B7476" w:rsidRDefault="00C465E2">
      <w:pPr>
        <w:spacing w:line="240" w:lineRule="auto"/>
        <w:ind w:left="0" w:firstLine="567"/>
        <w:jc w:val="center"/>
        <w:rPr>
          <w:rFonts w:ascii="Times New Roman" w:hAnsi="Times New Roman"/>
          <w:b/>
          <w:sz w:val="28"/>
          <w:szCs w:val="28"/>
        </w:rPr>
      </w:pPr>
      <w:r>
        <w:rPr>
          <w:rFonts w:ascii="Times New Roman" w:hAnsi="Times New Roman"/>
          <w:b/>
          <w:sz w:val="28"/>
          <w:szCs w:val="28"/>
        </w:rPr>
        <w:t>Описание технических средств предупреждения и профилактики пожаров от электрооборудования</w:t>
      </w:r>
    </w:p>
    <w:p w:rsidR="003B7476" w:rsidRDefault="003B7476">
      <w:pPr>
        <w:spacing w:line="240" w:lineRule="auto"/>
        <w:ind w:left="0" w:firstLine="567"/>
        <w:jc w:val="center"/>
        <w:rPr>
          <w:rFonts w:ascii="Times New Roman" w:hAnsi="Times New Roman"/>
          <w:b/>
          <w:sz w:val="28"/>
          <w:szCs w:val="28"/>
        </w:rPr>
      </w:pPr>
    </w:p>
    <w:p w:rsidR="003B7476" w:rsidRDefault="00C465E2">
      <w:pPr>
        <w:spacing w:line="312" w:lineRule="auto"/>
        <w:ind w:left="0" w:firstLine="709"/>
        <w:jc w:val="both"/>
        <w:rPr>
          <w:rFonts w:ascii="Times New Roman" w:hAnsi="Times New Roman"/>
          <w:b/>
          <w:sz w:val="28"/>
          <w:szCs w:val="28"/>
        </w:rPr>
      </w:pPr>
      <w:r>
        <w:rPr>
          <w:rFonts w:ascii="Times New Roman" w:hAnsi="Times New Roman"/>
          <w:b/>
          <w:sz w:val="28"/>
          <w:szCs w:val="28"/>
        </w:rPr>
        <w:t>Автоматические выключатели (АВ)</w:t>
      </w:r>
    </w:p>
    <w:p w:rsidR="003B7476" w:rsidRDefault="00C465E2">
      <w:pPr>
        <w:spacing w:line="312" w:lineRule="auto"/>
        <w:ind w:left="0" w:firstLine="709"/>
        <w:jc w:val="both"/>
        <w:rPr>
          <w:rFonts w:ascii="Times New Roman" w:hAnsi="Times New Roman"/>
          <w:sz w:val="28"/>
          <w:szCs w:val="28"/>
        </w:rPr>
      </w:pPr>
      <w:r>
        <w:rPr>
          <w:rFonts w:ascii="Times New Roman" w:hAnsi="Times New Roman"/>
          <w:bCs/>
          <w:sz w:val="28"/>
          <w:szCs w:val="28"/>
        </w:rPr>
        <w:t xml:space="preserve">Автоматический выключатель </w:t>
      </w:r>
      <w:r>
        <w:rPr>
          <w:rFonts w:ascii="Times New Roman" w:hAnsi="Times New Roman"/>
          <w:sz w:val="28"/>
          <w:szCs w:val="28"/>
        </w:rPr>
        <w:t>или проще говоря «автомат» - это коммутационный аппарат, предназначенный для защиты электрической сети от сверхтоков, т.е. от коротких замыканий и перегрузок.</w:t>
      </w:r>
    </w:p>
    <w:p w:rsidR="003B7476" w:rsidRDefault="00C465E2">
      <w:pPr>
        <w:spacing w:line="312" w:lineRule="auto"/>
        <w:ind w:left="0" w:firstLine="709"/>
        <w:jc w:val="both"/>
        <w:rPr>
          <w:rFonts w:ascii="Times New Roman" w:hAnsi="Times New Roman"/>
          <w:bCs/>
          <w:sz w:val="28"/>
          <w:szCs w:val="28"/>
        </w:rPr>
      </w:pPr>
      <w:r>
        <w:rPr>
          <w:rFonts w:ascii="Times New Roman" w:hAnsi="Times New Roman"/>
          <w:bCs/>
          <w:sz w:val="28"/>
          <w:szCs w:val="28"/>
        </w:rPr>
        <w:t>Автоматические выключатели бывают с эл</w:t>
      </w:r>
      <w:r>
        <w:rPr>
          <w:rFonts w:ascii="Times New Roman" w:hAnsi="Times New Roman"/>
          <w:bCs/>
          <w:sz w:val="28"/>
          <w:szCs w:val="28"/>
        </w:rPr>
        <w:t>ектромагнитным расцепителем защищающим электрическую цепь от короткого замыкания и комбинированным расцепителем — когда дополнительно с электромагнитным расцепителем применяется тепловой расцепитель, защищающий цепь от перегрузки.</w:t>
      </w:r>
    </w:p>
    <w:p w:rsidR="003B7476" w:rsidRDefault="003B7476">
      <w:pPr>
        <w:spacing w:line="312" w:lineRule="auto"/>
        <w:ind w:left="0" w:firstLine="567"/>
        <w:jc w:val="both"/>
        <w:rPr>
          <w:rFonts w:ascii="Times New Roman" w:hAnsi="Times New Roman"/>
          <w:bCs/>
          <w:sz w:val="28"/>
          <w:szCs w:val="28"/>
        </w:rPr>
      </w:pPr>
    </w:p>
    <w:tbl>
      <w:tblPr>
        <w:tblStyle w:val="afffb"/>
        <w:tblW w:w="5000" w:type="pct"/>
        <w:tblLayout w:type="fixed"/>
        <w:tblLook w:val="04A0" w:firstRow="1" w:lastRow="0" w:firstColumn="1" w:lastColumn="0" w:noHBand="0" w:noVBand="1"/>
      </w:tblPr>
      <w:tblGrid>
        <w:gridCol w:w="9637"/>
      </w:tblGrid>
      <w:tr w:rsidR="003B7476">
        <w:tc>
          <w:tcPr>
            <w:tcW w:w="9637" w:type="dxa"/>
            <w:tcBorders>
              <w:top w:val="nil"/>
              <w:left w:val="nil"/>
              <w:bottom w:val="nil"/>
              <w:right w:val="nil"/>
            </w:tcBorders>
          </w:tcPr>
          <w:p w:rsidR="003B7476" w:rsidRDefault="00C465E2">
            <w:pPr>
              <w:widowControl w:val="0"/>
              <w:spacing w:line="240" w:lineRule="auto"/>
              <w:ind w:left="0" w:firstLine="0"/>
              <w:jc w:val="center"/>
              <w:rPr>
                <w:rFonts w:ascii="Times New Roman" w:hAnsi="Times New Roman"/>
                <w:bCs/>
                <w:sz w:val="28"/>
                <w:szCs w:val="28"/>
              </w:rPr>
            </w:pPr>
            <w:r>
              <w:rPr>
                <w:noProof/>
                <w:lang w:eastAsia="ru-RU"/>
              </w:rPr>
              <mc:AlternateContent>
                <mc:Choice Requires="wps">
                  <w:drawing>
                    <wp:anchor distT="0" distB="7620" distL="0" distR="0" simplePos="0" relativeHeight="67" behindDoc="0" locked="0" layoutInCell="1" allowOverlap="1">
                      <wp:simplePos x="0" y="0"/>
                      <wp:positionH relativeFrom="column">
                        <wp:posOffset>5092065</wp:posOffset>
                      </wp:positionH>
                      <wp:positionV relativeFrom="paragraph">
                        <wp:posOffset>1428115</wp:posOffset>
                      </wp:positionV>
                      <wp:extent cx="174625" cy="278130"/>
                      <wp:effectExtent l="0" t="0" r="0" b="7620"/>
                      <wp:wrapNone/>
                      <wp:docPr id="4" name="Text Box 42"/>
                      <wp:cNvGraphicFramePr/>
                      <a:graphic xmlns:a="http://schemas.openxmlformats.org/drawingml/2006/main">
                        <a:graphicData uri="http://schemas.microsoft.com/office/word/2010/wordprocessingShape">
                          <wps:wsp>
                            <wps:cNvSpPr/>
                            <wps:spPr>
                              <a:xfrm>
                                <a:off x="0" y="0"/>
                                <a:ext cx="174600" cy="278280"/>
                              </a:xfrm>
                              <a:prstGeom prst="rect">
                                <a:avLst/>
                              </a:prstGeom>
                              <a:solidFill>
                                <a:srgbClr val="FFFFFF"/>
                              </a:solidFill>
                              <a:ln w="0">
                                <a:noFill/>
                              </a:ln>
                            </wps:spPr>
                            <wps:style>
                              <a:lnRef idx="0">
                                <a:scrgbClr r="0" g="0" b="0"/>
                              </a:lnRef>
                              <a:fillRef idx="0">
                                <a:scrgbClr r="0" g="0" b="0"/>
                              </a:fillRef>
                              <a:effectRef idx="0">
                                <a:scrgbClr r="0" g="0" b="0"/>
                              </a:effectRef>
                              <a:fontRef idx="minor"/>
                            </wps:style>
                            <wps:txbx>
                              <w:txbxContent>
                                <w:p w:rsidR="003B7476" w:rsidRDefault="00C465E2">
                                  <w:pPr>
                                    <w:pStyle w:val="afffa"/>
                                    <w:widowControl w:val="0"/>
                                    <w:ind w:left="0" w:right="55" w:firstLine="0"/>
                                    <w:rPr>
                                      <w:rFonts w:ascii="Times New Roman" w:hAnsi="Times New Roman"/>
                                      <w:b/>
                                      <w:sz w:val="28"/>
                                      <w:szCs w:val="28"/>
                                    </w:rPr>
                                  </w:pPr>
                                  <w:r>
                                    <w:rPr>
                                      <w:rFonts w:ascii="Times New Roman" w:hAnsi="Times New Roman"/>
                                      <w:b/>
                                      <w:color w:val="000000"/>
                                      <w:sz w:val="28"/>
                                      <w:szCs w:val="28"/>
                                    </w:rPr>
                                    <w:t>7</w:t>
                                  </w:r>
                                </w:p>
                              </w:txbxContent>
                            </wps:txbx>
                            <wps:bodyPr anchor="t" upright="1">
                              <a:noAutofit/>
                            </wps:bodyPr>
                          </wps:wsp>
                        </a:graphicData>
                      </a:graphic>
                    </wp:anchor>
                  </w:drawing>
                </mc:Choice>
                <mc:Fallback>
                  <w:pict>
                    <v:rect id="shape_0" ID="Text Box 42" path="m0,0l-2147483645,0l-2147483645,-2147483646l0,-2147483646xe" fillcolor="white" stroked="f" o:allowincell="t" style="position:absolute;margin-left:400.95pt;margin-top:112.45pt;width:13.7pt;height:21.85pt;mso-wrap-style:square;v-text-anchor:top">
                      <v:fill o:detectmouseclick="t" type="solid" color2="black"/>
                      <v:stroke color="#3465a4" joinstyle="round" endcap="flat"/>
                      <v:textbox>
                        <w:txbxContent>
                          <w:p>
                            <w:pPr>
                              <w:pStyle w:val="Style40"/>
                              <w:widowControl w:val="false"/>
                              <w:ind w:left="0" w:right="55" w:hanging="0"/>
                              <w:rPr>
                                <w:rFonts w:ascii="Times New Roman" w:hAnsi="Times New Roman"/>
                                <w:b/>
                                <w:b/>
                                <w:sz w:val="28"/>
                                <w:szCs w:val="28"/>
                              </w:rPr>
                            </w:pPr>
                            <w:r>
                              <w:rPr>
                                <w:rFonts w:ascii="Times New Roman" w:hAnsi="Times New Roman"/>
                                <w:b/>
                                <w:color w:val="000000"/>
                                <w:sz w:val="28"/>
                                <w:szCs w:val="28"/>
                              </w:rPr>
                              <w:t>7</w:t>
                            </w:r>
                          </w:p>
                        </w:txbxContent>
                      </v:textbox>
                      <w10:wrap type="none"/>
                    </v:rect>
                  </w:pict>
                </mc:Fallback>
              </mc:AlternateContent>
            </w:r>
            <w:r>
              <w:rPr>
                <w:noProof/>
                <w:lang w:eastAsia="ru-RU"/>
              </w:rPr>
              <mc:AlternateContent>
                <mc:Choice Requires="wps">
                  <w:drawing>
                    <wp:anchor distT="0" distB="7620" distL="0" distR="0" simplePos="0" relativeHeight="57" behindDoc="0" locked="0" layoutInCell="1" allowOverlap="1">
                      <wp:simplePos x="0" y="0"/>
                      <wp:positionH relativeFrom="column">
                        <wp:posOffset>571500</wp:posOffset>
                      </wp:positionH>
                      <wp:positionV relativeFrom="paragraph">
                        <wp:posOffset>1086485</wp:posOffset>
                      </wp:positionV>
                      <wp:extent cx="401955" cy="278130"/>
                      <wp:effectExtent l="0" t="0" r="0" b="7620"/>
                      <wp:wrapNone/>
                      <wp:docPr id="6" name="Text Box 37"/>
                      <wp:cNvGraphicFramePr/>
                      <a:graphic xmlns:a="http://schemas.openxmlformats.org/drawingml/2006/main">
                        <a:graphicData uri="http://schemas.microsoft.com/office/word/2010/wordprocessingShape">
                          <wps:wsp>
                            <wps:cNvSpPr/>
                            <wps:spPr>
                              <a:xfrm>
                                <a:off x="0" y="0"/>
                                <a:ext cx="402120" cy="278280"/>
                              </a:xfrm>
                              <a:prstGeom prst="rect">
                                <a:avLst/>
                              </a:prstGeom>
                              <a:solidFill>
                                <a:srgbClr val="FFFFFF"/>
                              </a:solidFill>
                              <a:ln w="0">
                                <a:noFill/>
                              </a:ln>
                            </wps:spPr>
                            <wps:style>
                              <a:lnRef idx="0">
                                <a:scrgbClr r="0" g="0" b="0"/>
                              </a:lnRef>
                              <a:fillRef idx="0">
                                <a:scrgbClr r="0" g="0" b="0"/>
                              </a:fillRef>
                              <a:effectRef idx="0">
                                <a:scrgbClr r="0" g="0" b="0"/>
                              </a:effectRef>
                              <a:fontRef idx="minor"/>
                            </wps:style>
                            <wps:txbx>
                              <w:txbxContent>
                                <w:p w:rsidR="003B7476" w:rsidRDefault="00C465E2">
                                  <w:pPr>
                                    <w:pStyle w:val="afffa"/>
                                    <w:widowControl w:val="0"/>
                                    <w:ind w:left="0" w:right="55" w:firstLine="0"/>
                                    <w:rPr>
                                      <w:rFonts w:ascii="Times New Roman" w:hAnsi="Times New Roman"/>
                                      <w:b/>
                                      <w:sz w:val="28"/>
                                      <w:szCs w:val="28"/>
                                    </w:rPr>
                                  </w:pPr>
                                  <w:r>
                                    <w:rPr>
                                      <w:rFonts w:ascii="Times New Roman" w:hAnsi="Times New Roman"/>
                                      <w:b/>
                                      <w:color w:val="000000"/>
                                      <w:sz w:val="28"/>
                                      <w:szCs w:val="28"/>
                                    </w:rPr>
                                    <w:t>10</w:t>
                                  </w:r>
                                </w:p>
                              </w:txbxContent>
                            </wps:txbx>
                            <wps:bodyPr anchor="t" upright="1">
                              <a:noAutofit/>
                            </wps:bodyPr>
                          </wps:wsp>
                        </a:graphicData>
                      </a:graphic>
                    </wp:anchor>
                  </w:drawing>
                </mc:Choice>
                <mc:Fallback>
                  <w:pict>
                    <v:rect id="shape_0" ID="Text Box 37" path="m0,0l-2147483645,0l-2147483645,-2147483646l0,-2147483646xe" fillcolor="white" stroked="f" o:allowincell="t" style="position:absolute;margin-left:45pt;margin-top:85.55pt;width:31.6pt;height:21.85pt;mso-wrap-style:square;v-text-anchor:top">
                      <v:fill o:detectmouseclick="t" type="solid" color2="black"/>
                      <v:stroke color="#3465a4" joinstyle="round" endcap="flat"/>
                      <v:textbox>
                        <w:txbxContent>
                          <w:p>
                            <w:pPr>
                              <w:pStyle w:val="Style40"/>
                              <w:widowControl w:val="false"/>
                              <w:ind w:left="0" w:right="55" w:hanging="0"/>
                              <w:rPr>
                                <w:rFonts w:ascii="Times New Roman" w:hAnsi="Times New Roman"/>
                                <w:b/>
                                <w:b/>
                                <w:sz w:val="28"/>
                                <w:szCs w:val="28"/>
                              </w:rPr>
                            </w:pPr>
                            <w:r>
                              <w:rPr>
                                <w:rFonts w:ascii="Times New Roman" w:hAnsi="Times New Roman"/>
                                <w:b/>
                                <w:color w:val="000000"/>
                                <w:sz w:val="28"/>
                                <w:szCs w:val="28"/>
                              </w:rPr>
                              <w:t>10</w:t>
                            </w:r>
                          </w:p>
                        </w:txbxContent>
                      </v:textbox>
                      <w10:wrap type="none"/>
                    </v:rect>
                  </w:pict>
                </mc:Fallback>
              </mc:AlternateContent>
            </w:r>
            <w:r>
              <w:rPr>
                <w:noProof/>
                <w:lang w:eastAsia="ru-RU"/>
              </w:rPr>
              <mc:AlternateContent>
                <mc:Choice Requires="wps">
                  <w:drawing>
                    <wp:anchor distT="0" distB="7620" distL="0" distR="0" simplePos="0" relativeHeight="59" behindDoc="0" locked="0" layoutInCell="1" allowOverlap="1">
                      <wp:simplePos x="0" y="0"/>
                      <wp:positionH relativeFrom="column">
                        <wp:posOffset>894080</wp:posOffset>
                      </wp:positionH>
                      <wp:positionV relativeFrom="paragraph">
                        <wp:posOffset>1428115</wp:posOffset>
                      </wp:positionV>
                      <wp:extent cx="174625" cy="278130"/>
                      <wp:effectExtent l="0" t="0" r="0" b="7620"/>
                      <wp:wrapNone/>
                      <wp:docPr id="8" name="Text Box 38"/>
                      <wp:cNvGraphicFramePr/>
                      <a:graphic xmlns:a="http://schemas.openxmlformats.org/drawingml/2006/main">
                        <a:graphicData uri="http://schemas.microsoft.com/office/word/2010/wordprocessingShape">
                          <wps:wsp>
                            <wps:cNvSpPr/>
                            <wps:spPr>
                              <a:xfrm>
                                <a:off x="0" y="0"/>
                                <a:ext cx="174600" cy="278280"/>
                              </a:xfrm>
                              <a:prstGeom prst="rect">
                                <a:avLst/>
                              </a:prstGeom>
                              <a:solidFill>
                                <a:srgbClr val="FFFFFF"/>
                              </a:solidFill>
                              <a:ln w="0">
                                <a:noFill/>
                              </a:ln>
                            </wps:spPr>
                            <wps:style>
                              <a:lnRef idx="0">
                                <a:scrgbClr r="0" g="0" b="0"/>
                              </a:lnRef>
                              <a:fillRef idx="0">
                                <a:scrgbClr r="0" g="0" b="0"/>
                              </a:fillRef>
                              <a:effectRef idx="0">
                                <a:scrgbClr r="0" g="0" b="0"/>
                              </a:effectRef>
                              <a:fontRef idx="minor"/>
                            </wps:style>
                            <wps:txbx>
                              <w:txbxContent>
                                <w:p w:rsidR="003B7476" w:rsidRDefault="00C465E2">
                                  <w:pPr>
                                    <w:pStyle w:val="afffa"/>
                                    <w:widowControl w:val="0"/>
                                    <w:ind w:left="0" w:right="55" w:firstLine="0"/>
                                    <w:rPr>
                                      <w:rFonts w:ascii="Times New Roman" w:hAnsi="Times New Roman"/>
                                      <w:b/>
                                      <w:sz w:val="28"/>
                                      <w:szCs w:val="28"/>
                                    </w:rPr>
                                  </w:pPr>
                                  <w:r>
                                    <w:rPr>
                                      <w:rFonts w:ascii="Times New Roman" w:hAnsi="Times New Roman"/>
                                      <w:b/>
                                      <w:color w:val="000000"/>
                                      <w:sz w:val="28"/>
                                      <w:szCs w:val="28"/>
                                    </w:rPr>
                                    <w:t>8</w:t>
                                  </w:r>
                                </w:p>
                              </w:txbxContent>
                            </wps:txbx>
                            <wps:bodyPr anchor="t" upright="1">
                              <a:noAutofit/>
                            </wps:bodyPr>
                          </wps:wsp>
                        </a:graphicData>
                      </a:graphic>
                    </wp:anchor>
                  </w:drawing>
                </mc:Choice>
                <mc:Fallback>
                  <w:pict>
                    <v:rect id="shape_0" ID="Text Box 38" path="m0,0l-2147483645,0l-2147483645,-2147483646l0,-2147483646xe" fillcolor="white" stroked="f" o:allowincell="t" style="position:absolute;margin-left:70.4pt;margin-top:112.45pt;width:13.7pt;height:21.85pt;mso-wrap-style:square;v-text-anchor:top">
                      <v:fill o:detectmouseclick="t" type="solid" color2="black"/>
                      <v:stroke color="#3465a4" joinstyle="round" endcap="flat"/>
                      <v:textbox>
                        <w:txbxContent>
                          <w:p>
                            <w:pPr>
                              <w:pStyle w:val="Style40"/>
                              <w:widowControl w:val="false"/>
                              <w:ind w:left="0" w:right="55" w:hanging="0"/>
                              <w:rPr>
                                <w:rFonts w:ascii="Times New Roman" w:hAnsi="Times New Roman"/>
                                <w:b/>
                                <w:b/>
                                <w:sz w:val="28"/>
                                <w:szCs w:val="28"/>
                              </w:rPr>
                            </w:pPr>
                            <w:r>
                              <w:rPr>
                                <w:rFonts w:ascii="Times New Roman" w:hAnsi="Times New Roman"/>
                                <w:b/>
                                <w:color w:val="000000"/>
                                <w:sz w:val="28"/>
                                <w:szCs w:val="28"/>
                              </w:rPr>
                              <w:t>8</w:t>
                            </w:r>
                          </w:p>
                        </w:txbxContent>
                      </v:textbox>
                      <w10:wrap type="none"/>
                    </v:rect>
                  </w:pict>
                </mc:Fallback>
              </mc:AlternateContent>
            </w:r>
            <w:r>
              <w:rPr>
                <w:noProof/>
                <w:lang w:eastAsia="ru-RU"/>
              </w:rPr>
              <mc:AlternateContent>
                <mc:Choice Requires="wps">
                  <w:drawing>
                    <wp:anchor distT="0" distB="7620" distL="0" distR="0" simplePos="0" relativeHeight="61" behindDoc="0" locked="0" layoutInCell="1" allowOverlap="1">
                      <wp:simplePos x="0" y="0"/>
                      <wp:positionH relativeFrom="column">
                        <wp:posOffset>5497830</wp:posOffset>
                      </wp:positionH>
                      <wp:positionV relativeFrom="paragraph">
                        <wp:posOffset>116205</wp:posOffset>
                      </wp:positionV>
                      <wp:extent cx="405765" cy="278130"/>
                      <wp:effectExtent l="0" t="0" r="0" b="7620"/>
                      <wp:wrapNone/>
                      <wp:docPr id="10" name="Text Box 39"/>
                      <wp:cNvGraphicFramePr/>
                      <a:graphic xmlns:a="http://schemas.openxmlformats.org/drawingml/2006/main">
                        <a:graphicData uri="http://schemas.microsoft.com/office/word/2010/wordprocessingShape">
                          <wps:wsp>
                            <wps:cNvSpPr/>
                            <wps:spPr>
                              <a:xfrm>
                                <a:off x="0" y="0"/>
                                <a:ext cx="405720" cy="278280"/>
                              </a:xfrm>
                              <a:prstGeom prst="rect">
                                <a:avLst/>
                              </a:prstGeom>
                              <a:solidFill>
                                <a:srgbClr val="FFFFFF"/>
                              </a:solidFill>
                              <a:ln w="0">
                                <a:noFill/>
                              </a:ln>
                            </wps:spPr>
                            <wps:style>
                              <a:lnRef idx="0">
                                <a:scrgbClr r="0" g="0" b="0"/>
                              </a:lnRef>
                              <a:fillRef idx="0">
                                <a:scrgbClr r="0" g="0" b="0"/>
                              </a:fillRef>
                              <a:effectRef idx="0">
                                <a:scrgbClr r="0" g="0" b="0"/>
                              </a:effectRef>
                              <a:fontRef idx="minor"/>
                            </wps:style>
                            <wps:txbx>
                              <w:txbxContent>
                                <w:p w:rsidR="003B7476" w:rsidRDefault="00C465E2">
                                  <w:pPr>
                                    <w:pStyle w:val="afffa"/>
                                    <w:widowControl w:val="0"/>
                                    <w:ind w:left="0" w:right="55" w:firstLine="0"/>
                                    <w:rPr>
                                      <w:rFonts w:ascii="Times New Roman" w:hAnsi="Times New Roman"/>
                                      <w:b/>
                                      <w:sz w:val="28"/>
                                      <w:szCs w:val="28"/>
                                    </w:rPr>
                                  </w:pPr>
                                  <w:r>
                                    <w:rPr>
                                      <w:rFonts w:ascii="Times New Roman" w:hAnsi="Times New Roman"/>
                                      <w:b/>
                                      <w:color w:val="000000"/>
                                      <w:sz w:val="28"/>
                                      <w:szCs w:val="28"/>
                                    </w:rPr>
                                    <w:t>13</w:t>
                                  </w:r>
                                </w:p>
                              </w:txbxContent>
                            </wps:txbx>
                            <wps:bodyPr anchor="t" upright="1">
                              <a:noAutofit/>
                            </wps:bodyPr>
                          </wps:wsp>
                        </a:graphicData>
                      </a:graphic>
                    </wp:anchor>
                  </w:drawing>
                </mc:Choice>
                <mc:Fallback>
                  <w:pict>
                    <v:rect id="shape_0" ID="Text Box 39" path="m0,0l-2147483645,0l-2147483645,-2147483646l0,-2147483646xe" fillcolor="white" stroked="f" o:allowincell="t" style="position:absolute;margin-left:432.9pt;margin-top:9.15pt;width:31.9pt;height:21.85pt;mso-wrap-style:square;v-text-anchor:top">
                      <v:fill o:detectmouseclick="t" type="solid" color2="black"/>
                      <v:stroke color="#3465a4" joinstyle="round" endcap="flat"/>
                      <v:textbox>
                        <w:txbxContent>
                          <w:p>
                            <w:pPr>
                              <w:pStyle w:val="Style40"/>
                              <w:widowControl w:val="false"/>
                              <w:ind w:left="0" w:right="55" w:hanging="0"/>
                              <w:rPr>
                                <w:rFonts w:ascii="Times New Roman" w:hAnsi="Times New Roman"/>
                                <w:b/>
                                <w:b/>
                                <w:sz w:val="28"/>
                                <w:szCs w:val="28"/>
                              </w:rPr>
                            </w:pPr>
                            <w:r>
                              <w:rPr>
                                <w:rFonts w:ascii="Times New Roman" w:hAnsi="Times New Roman"/>
                                <w:b/>
                                <w:color w:val="000000"/>
                                <w:sz w:val="28"/>
                                <w:szCs w:val="28"/>
                              </w:rPr>
                              <w:t>13</w:t>
                            </w:r>
                          </w:p>
                        </w:txbxContent>
                      </v:textbox>
                      <w10:wrap type="none"/>
                    </v:rect>
                  </w:pict>
                </mc:Fallback>
              </mc:AlternateContent>
            </w:r>
            <w:r>
              <w:rPr>
                <w:noProof/>
                <w:lang w:eastAsia="ru-RU"/>
              </w:rPr>
              <mc:AlternateContent>
                <mc:Choice Requires="wps">
                  <w:drawing>
                    <wp:anchor distT="0" distB="7620" distL="0" distR="0" simplePos="0" relativeHeight="63" behindDoc="0" locked="0" layoutInCell="1" allowOverlap="1">
                      <wp:simplePos x="0" y="0"/>
                      <wp:positionH relativeFrom="column">
                        <wp:posOffset>5147945</wp:posOffset>
                      </wp:positionH>
                      <wp:positionV relativeFrom="paragraph">
                        <wp:posOffset>625475</wp:posOffset>
                      </wp:positionV>
                      <wp:extent cx="174625" cy="278130"/>
                      <wp:effectExtent l="0" t="0" r="0" b="7620"/>
                      <wp:wrapNone/>
                      <wp:docPr id="12" name="Text Box 40"/>
                      <wp:cNvGraphicFramePr/>
                      <a:graphic xmlns:a="http://schemas.openxmlformats.org/drawingml/2006/main">
                        <a:graphicData uri="http://schemas.microsoft.com/office/word/2010/wordprocessingShape">
                          <wps:wsp>
                            <wps:cNvSpPr/>
                            <wps:spPr>
                              <a:xfrm>
                                <a:off x="0" y="0"/>
                                <a:ext cx="174600" cy="278280"/>
                              </a:xfrm>
                              <a:prstGeom prst="rect">
                                <a:avLst/>
                              </a:prstGeom>
                              <a:solidFill>
                                <a:srgbClr val="FFFFFF"/>
                              </a:solidFill>
                              <a:ln w="0">
                                <a:noFill/>
                              </a:ln>
                            </wps:spPr>
                            <wps:style>
                              <a:lnRef idx="0">
                                <a:scrgbClr r="0" g="0" b="0"/>
                              </a:lnRef>
                              <a:fillRef idx="0">
                                <a:scrgbClr r="0" g="0" b="0"/>
                              </a:fillRef>
                              <a:effectRef idx="0">
                                <a:scrgbClr r="0" g="0" b="0"/>
                              </a:effectRef>
                              <a:fontRef idx="minor"/>
                            </wps:style>
                            <wps:txbx>
                              <w:txbxContent>
                                <w:p w:rsidR="003B7476" w:rsidRDefault="00C465E2">
                                  <w:pPr>
                                    <w:pStyle w:val="afffa"/>
                                    <w:widowControl w:val="0"/>
                                    <w:ind w:left="0" w:right="55" w:firstLine="0"/>
                                    <w:rPr>
                                      <w:rFonts w:ascii="Times New Roman" w:hAnsi="Times New Roman"/>
                                      <w:b/>
                                      <w:sz w:val="28"/>
                                      <w:szCs w:val="28"/>
                                    </w:rPr>
                                  </w:pPr>
                                  <w:r>
                                    <w:rPr>
                                      <w:rFonts w:ascii="Times New Roman" w:hAnsi="Times New Roman"/>
                                      <w:b/>
                                      <w:color w:val="000000"/>
                                      <w:sz w:val="28"/>
                                      <w:szCs w:val="28"/>
                                    </w:rPr>
                                    <w:t>4</w:t>
                                  </w:r>
                                </w:p>
                              </w:txbxContent>
                            </wps:txbx>
                            <wps:bodyPr anchor="t" upright="1">
                              <a:noAutofit/>
                            </wps:bodyPr>
                          </wps:wsp>
                        </a:graphicData>
                      </a:graphic>
                    </wp:anchor>
                  </w:drawing>
                </mc:Choice>
                <mc:Fallback>
                  <w:pict>
                    <v:rect id="shape_0" ID="Text Box 40" path="m0,0l-2147483645,0l-2147483645,-2147483646l0,-2147483646xe" fillcolor="white" stroked="f" o:allowincell="t" style="position:absolute;margin-left:405.35pt;margin-top:49.25pt;width:13.7pt;height:21.85pt;mso-wrap-style:square;v-text-anchor:top">
                      <v:fill o:detectmouseclick="t" type="solid" color2="black"/>
                      <v:stroke color="#3465a4" joinstyle="round" endcap="flat"/>
                      <v:textbox>
                        <w:txbxContent>
                          <w:p>
                            <w:pPr>
                              <w:pStyle w:val="Style40"/>
                              <w:widowControl w:val="false"/>
                              <w:ind w:left="0" w:right="55" w:hanging="0"/>
                              <w:rPr>
                                <w:rFonts w:ascii="Times New Roman" w:hAnsi="Times New Roman"/>
                                <w:b/>
                                <w:b/>
                                <w:sz w:val="28"/>
                                <w:szCs w:val="28"/>
                              </w:rPr>
                            </w:pPr>
                            <w:r>
                              <w:rPr>
                                <w:rFonts w:ascii="Times New Roman" w:hAnsi="Times New Roman"/>
                                <w:b/>
                                <w:color w:val="000000"/>
                                <w:sz w:val="28"/>
                                <w:szCs w:val="28"/>
                              </w:rPr>
                              <w:t>4</w:t>
                            </w:r>
                          </w:p>
                        </w:txbxContent>
                      </v:textbox>
                      <w10:wrap type="none"/>
                    </v:rect>
                  </w:pict>
                </mc:Fallback>
              </mc:AlternateContent>
            </w:r>
            <w:r>
              <w:rPr>
                <w:noProof/>
                <w:lang w:eastAsia="ru-RU"/>
              </w:rPr>
              <mc:AlternateContent>
                <mc:Choice Requires="wps">
                  <w:drawing>
                    <wp:anchor distT="0" distB="7620" distL="0" distR="0" simplePos="0" relativeHeight="65" behindDoc="0" locked="0" layoutInCell="1" allowOverlap="1">
                      <wp:simplePos x="0" y="0"/>
                      <wp:positionH relativeFrom="column">
                        <wp:posOffset>5187950</wp:posOffset>
                      </wp:positionH>
                      <wp:positionV relativeFrom="paragraph">
                        <wp:posOffset>991235</wp:posOffset>
                      </wp:positionV>
                      <wp:extent cx="174625" cy="278130"/>
                      <wp:effectExtent l="0" t="0" r="0" b="7620"/>
                      <wp:wrapNone/>
                      <wp:docPr id="14" name="Text Box 41"/>
                      <wp:cNvGraphicFramePr/>
                      <a:graphic xmlns:a="http://schemas.openxmlformats.org/drawingml/2006/main">
                        <a:graphicData uri="http://schemas.microsoft.com/office/word/2010/wordprocessingShape">
                          <wps:wsp>
                            <wps:cNvSpPr/>
                            <wps:spPr>
                              <a:xfrm>
                                <a:off x="0" y="0"/>
                                <a:ext cx="174600" cy="278280"/>
                              </a:xfrm>
                              <a:prstGeom prst="rect">
                                <a:avLst/>
                              </a:prstGeom>
                              <a:solidFill>
                                <a:srgbClr val="FFFFFF"/>
                              </a:solidFill>
                              <a:ln w="0">
                                <a:noFill/>
                              </a:ln>
                            </wps:spPr>
                            <wps:style>
                              <a:lnRef idx="0">
                                <a:scrgbClr r="0" g="0" b="0"/>
                              </a:lnRef>
                              <a:fillRef idx="0">
                                <a:scrgbClr r="0" g="0" b="0"/>
                              </a:fillRef>
                              <a:effectRef idx="0">
                                <a:scrgbClr r="0" g="0" b="0"/>
                              </a:effectRef>
                              <a:fontRef idx="minor"/>
                            </wps:style>
                            <wps:txbx>
                              <w:txbxContent>
                                <w:p w:rsidR="003B7476" w:rsidRDefault="00C465E2">
                                  <w:pPr>
                                    <w:pStyle w:val="afffa"/>
                                    <w:widowControl w:val="0"/>
                                    <w:ind w:left="0" w:right="55" w:firstLine="0"/>
                                    <w:rPr>
                                      <w:rFonts w:ascii="Times New Roman" w:hAnsi="Times New Roman"/>
                                      <w:b/>
                                      <w:sz w:val="28"/>
                                      <w:szCs w:val="28"/>
                                    </w:rPr>
                                  </w:pPr>
                                  <w:r>
                                    <w:rPr>
                                      <w:rFonts w:ascii="Times New Roman" w:hAnsi="Times New Roman"/>
                                      <w:b/>
                                      <w:color w:val="000000"/>
                                      <w:sz w:val="28"/>
                                      <w:szCs w:val="28"/>
                                    </w:rPr>
                                    <w:t>3</w:t>
                                  </w:r>
                                </w:p>
                              </w:txbxContent>
                            </wps:txbx>
                            <wps:bodyPr anchor="t" upright="1">
                              <a:noAutofit/>
                            </wps:bodyPr>
                          </wps:wsp>
                        </a:graphicData>
                      </a:graphic>
                    </wp:anchor>
                  </w:drawing>
                </mc:Choice>
                <mc:Fallback>
                  <w:pict>
                    <v:rect id="shape_0" ID="Text Box 41" path="m0,0l-2147483645,0l-2147483645,-2147483646l0,-2147483646xe" fillcolor="white" stroked="f" o:allowincell="t" style="position:absolute;margin-left:408.5pt;margin-top:78.05pt;width:13.7pt;height:21.85pt;mso-wrap-style:square;v-text-anchor:top">
                      <v:fill o:detectmouseclick="t" type="solid" color2="black"/>
                      <v:stroke color="#3465a4" joinstyle="round" endcap="flat"/>
                      <v:textbox>
                        <w:txbxContent>
                          <w:p>
                            <w:pPr>
                              <w:pStyle w:val="Style40"/>
                              <w:widowControl w:val="false"/>
                              <w:ind w:left="0" w:right="55" w:hanging="0"/>
                              <w:rPr>
                                <w:rFonts w:ascii="Times New Roman" w:hAnsi="Times New Roman"/>
                                <w:b/>
                                <w:b/>
                                <w:sz w:val="28"/>
                                <w:szCs w:val="28"/>
                              </w:rPr>
                            </w:pPr>
                            <w:r>
                              <w:rPr>
                                <w:rFonts w:ascii="Times New Roman" w:hAnsi="Times New Roman"/>
                                <w:b/>
                                <w:color w:val="000000"/>
                                <w:sz w:val="28"/>
                                <w:szCs w:val="28"/>
                              </w:rPr>
                              <w:t>3</w:t>
                            </w:r>
                          </w:p>
                        </w:txbxContent>
                      </v:textbox>
                      <w10:wrap type="none"/>
                    </v:rect>
                  </w:pict>
                </mc:Fallback>
              </mc:AlternateContent>
            </w:r>
            <w:r>
              <w:rPr>
                <w:noProof/>
                <w:lang w:eastAsia="ru-RU"/>
              </w:rPr>
              <mc:AlternateContent>
                <mc:Choice Requires="wps">
                  <w:drawing>
                    <wp:anchor distT="0" distB="7620" distL="0" distR="0" simplePos="0" relativeHeight="69" behindDoc="0" locked="0" layoutInCell="1" allowOverlap="1">
                      <wp:simplePos x="0" y="0"/>
                      <wp:positionH relativeFrom="column">
                        <wp:posOffset>4893310</wp:posOffset>
                      </wp:positionH>
                      <wp:positionV relativeFrom="paragraph">
                        <wp:posOffset>1770380</wp:posOffset>
                      </wp:positionV>
                      <wp:extent cx="174625" cy="278130"/>
                      <wp:effectExtent l="0" t="0" r="0" b="7620"/>
                      <wp:wrapNone/>
                      <wp:docPr id="16" name="Text Box 43"/>
                      <wp:cNvGraphicFramePr/>
                      <a:graphic xmlns:a="http://schemas.openxmlformats.org/drawingml/2006/main">
                        <a:graphicData uri="http://schemas.microsoft.com/office/word/2010/wordprocessingShape">
                          <wps:wsp>
                            <wps:cNvSpPr/>
                            <wps:spPr>
                              <a:xfrm>
                                <a:off x="0" y="0"/>
                                <a:ext cx="174600" cy="278280"/>
                              </a:xfrm>
                              <a:prstGeom prst="rect">
                                <a:avLst/>
                              </a:prstGeom>
                              <a:solidFill>
                                <a:srgbClr val="FFFFFF"/>
                              </a:solidFill>
                              <a:ln w="0">
                                <a:noFill/>
                              </a:ln>
                            </wps:spPr>
                            <wps:style>
                              <a:lnRef idx="0">
                                <a:scrgbClr r="0" g="0" b="0"/>
                              </a:lnRef>
                              <a:fillRef idx="0">
                                <a:scrgbClr r="0" g="0" b="0"/>
                              </a:fillRef>
                              <a:effectRef idx="0">
                                <a:scrgbClr r="0" g="0" b="0"/>
                              </a:effectRef>
                              <a:fontRef idx="minor"/>
                            </wps:style>
                            <wps:txbx>
                              <w:txbxContent>
                                <w:p w:rsidR="003B7476" w:rsidRDefault="00C465E2">
                                  <w:pPr>
                                    <w:pStyle w:val="afffa"/>
                                    <w:widowControl w:val="0"/>
                                    <w:ind w:left="0" w:right="55" w:firstLine="0"/>
                                    <w:rPr>
                                      <w:rFonts w:ascii="Times New Roman" w:hAnsi="Times New Roman"/>
                                      <w:b/>
                                      <w:sz w:val="28"/>
                                      <w:szCs w:val="28"/>
                                    </w:rPr>
                                  </w:pPr>
                                  <w:r>
                                    <w:rPr>
                                      <w:rFonts w:ascii="Times New Roman" w:hAnsi="Times New Roman"/>
                                      <w:b/>
                                      <w:color w:val="000000"/>
                                      <w:sz w:val="28"/>
                                      <w:szCs w:val="28"/>
                                    </w:rPr>
                                    <w:t>5</w:t>
                                  </w:r>
                                </w:p>
                              </w:txbxContent>
                            </wps:txbx>
                            <wps:bodyPr anchor="t" upright="1">
                              <a:noAutofit/>
                            </wps:bodyPr>
                          </wps:wsp>
                        </a:graphicData>
                      </a:graphic>
                    </wp:anchor>
                  </w:drawing>
                </mc:Choice>
                <mc:Fallback>
                  <w:pict>
                    <v:rect id="shape_0" ID="Text Box 43" path="m0,0l-2147483645,0l-2147483645,-2147483646l0,-2147483646xe" fillcolor="white" stroked="f" o:allowincell="t" style="position:absolute;margin-left:385.3pt;margin-top:139.4pt;width:13.7pt;height:21.85pt;mso-wrap-style:square;v-text-anchor:top">
                      <v:fill o:detectmouseclick="t" type="solid" color2="black"/>
                      <v:stroke color="#3465a4" joinstyle="round" endcap="flat"/>
                      <v:textbox>
                        <w:txbxContent>
                          <w:p>
                            <w:pPr>
                              <w:pStyle w:val="Style40"/>
                              <w:widowControl w:val="false"/>
                              <w:ind w:left="0" w:right="55" w:hanging="0"/>
                              <w:rPr>
                                <w:rFonts w:ascii="Times New Roman" w:hAnsi="Times New Roman"/>
                                <w:b/>
                                <w:b/>
                                <w:sz w:val="28"/>
                                <w:szCs w:val="28"/>
                              </w:rPr>
                            </w:pPr>
                            <w:r>
                              <w:rPr>
                                <w:rFonts w:ascii="Times New Roman" w:hAnsi="Times New Roman"/>
                                <w:b/>
                                <w:color w:val="000000"/>
                                <w:sz w:val="28"/>
                                <w:szCs w:val="28"/>
                              </w:rPr>
                              <w:t>5</w:t>
                            </w:r>
                          </w:p>
                        </w:txbxContent>
                      </v:textbox>
                      <w10:wrap type="none"/>
                    </v:rect>
                  </w:pict>
                </mc:Fallback>
              </mc:AlternateContent>
            </w:r>
            <w:r>
              <w:rPr>
                <w:noProof/>
                <w:lang w:eastAsia="ru-RU"/>
              </w:rPr>
              <mc:AlternateContent>
                <mc:Choice Requires="wps">
                  <w:drawing>
                    <wp:anchor distT="0" distB="7620" distL="0" distR="0" simplePos="0" relativeHeight="71" behindDoc="0" locked="0" layoutInCell="1" allowOverlap="1">
                      <wp:simplePos x="0" y="0"/>
                      <wp:positionH relativeFrom="column">
                        <wp:posOffset>5497830</wp:posOffset>
                      </wp:positionH>
                      <wp:positionV relativeFrom="paragraph">
                        <wp:posOffset>2470150</wp:posOffset>
                      </wp:positionV>
                      <wp:extent cx="405765" cy="278130"/>
                      <wp:effectExtent l="0" t="0" r="0" b="7620"/>
                      <wp:wrapNone/>
                      <wp:docPr id="18" name="Text Box 44"/>
                      <wp:cNvGraphicFramePr/>
                      <a:graphic xmlns:a="http://schemas.openxmlformats.org/drawingml/2006/main">
                        <a:graphicData uri="http://schemas.microsoft.com/office/word/2010/wordprocessingShape">
                          <wps:wsp>
                            <wps:cNvSpPr/>
                            <wps:spPr>
                              <a:xfrm>
                                <a:off x="0" y="0"/>
                                <a:ext cx="405720" cy="278280"/>
                              </a:xfrm>
                              <a:prstGeom prst="rect">
                                <a:avLst/>
                              </a:prstGeom>
                              <a:solidFill>
                                <a:srgbClr val="FFFFFF"/>
                              </a:solidFill>
                              <a:ln w="0">
                                <a:noFill/>
                              </a:ln>
                            </wps:spPr>
                            <wps:style>
                              <a:lnRef idx="0">
                                <a:scrgbClr r="0" g="0" b="0"/>
                              </a:lnRef>
                              <a:fillRef idx="0">
                                <a:scrgbClr r="0" g="0" b="0"/>
                              </a:fillRef>
                              <a:effectRef idx="0">
                                <a:scrgbClr r="0" g="0" b="0"/>
                              </a:effectRef>
                              <a:fontRef idx="minor"/>
                            </wps:style>
                            <wps:txbx>
                              <w:txbxContent>
                                <w:p w:rsidR="003B7476" w:rsidRDefault="00C465E2">
                                  <w:pPr>
                                    <w:pStyle w:val="afffa"/>
                                    <w:widowControl w:val="0"/>
                                    <w:ind w:left="0" w:right="55" w:firstLine="0"/>
                                    <w:rPr>
                                      <w:rFonts w:ascii="Times New Roman" w:hAnsi="Times New Roman"/>
                                      <w:b/>
                                      <w:sz w:val="28"/>
                                      <w:szCs w:val="28"/>
                                    </w:rPr>
                                  </w:pPr>
                                  <w:r>
                                    <w:rPr>
                                      <w:rFonts w:ascii="Times New Roman" w:hAnsi="Times New Roman"/>
                                      <w:b/>
                                      <w:color w:val="000000"/>
                                      <w:sz w:val="28"/>
                                      <w:szCs w:val="28"/>
                                    </w:rPr>
                                    <w:t>12</w:t>
                                  </w:r>
                                </w:p>
                              </w:txbxContent>
                            </wps:txbx>
                            <wps:bodyPr anchor="t" upright="1">
                              <a:noAutofit/>
                            </wps:bodyPr>
                          </wps:wsp>
                        </a:graphicData>
                      </a:graphic>
                    </wp:anchor>
                  </w:drawing>
                </mc:Choice>
                <mc:Fallback>
                  <w:pict>
                    <v:rect id="shape_0" ID="Text Box 44" path="m0,0l-2147483645,0l-2147483645,-2147483646l0,-2147483646xe" fillcolor="white" stroked="f" o:allowincell="t" style="position:absolute;margin-left:432.9pt;margin-top:194.5pt;width:31.9pt;height:21.85pt;mso-wrap-style:square;v-text-anchor:top">
                      <v:fill o:detectmouseclick="t" type="solid" color2="black"/>
                      <v:stroke color="#3465a4" joinstyle="round" endcap="flat"/>
                      <v:textbox>
                        <w:txbxContent>
                          <w:p>
                            <w:pPr>
                              <w:pStyle w:val="Style40"/>
                              <w:widowControl w:val="false"/>
                              <w:ind w:left="0" w:right="55" w:hanging="0"/>
                              <w:rPr>
                                <w:rFonts w:ascii="Times New Roman" w:hAnsi="Times New Roman"/>
                                <w:b/>
                                <w:b/>
                                <w:sz w:val="28"/>
                                <w:szCs w:val="28"/>
                              </w:rPr>
                            </w:pPr>
                            <w:r>
                              <w:rPr>
                                <w:rFonts w:ascii="Times New Roman" w:hAnsi="Times New Roman"/>
                                <w:b/>
                                <w:color w:val="000000"/>
                                <w:sz w:val="28"/>
                                <w:szCs w:val="28"/>
                              </w:rPr>
                              <w:t>12</w:t>
                            </w:r>
                          </w:p>
                        </w:txbxContent>
                      </v:textbox>
                      <w10:wrap type="none"/>
                    </v:rect>
                  </w:pict>
                </mc:Fallback>
              </mc:AlternateContent>
            </w:r>
            <w:r>
              <w:rPr>
                <w:noProof/>
                <w:lang w:eastAsia="ru-RU"/>
              </w:rPr>
              <mc:AlternateContent>
                <mc:Choice Requires="wps">
                  <w:drawing>
                    <wp:anchor distT="0" distB="7620" distL="0" distR="0" simplePos="0" relativeHeight="73" behindDoc="0" locked="0" layoutInCell="1" allowOverlap="1">
                      <wp:simplePos x="0" y="0"/>
                      <wp:positionH relativeFrom="column">
                        <wp:posOffset>2286000</wp:posOffset>
                      </wp:positionH>
                      <wp:positionV relativeFrom="paragraph">
                        <wp:posOffset>3249295</wp:posOffset>
                      </wp:positionV>
                      <wp:extent cx="174625" cy="278130"/>
                      <wp:effectExtent l="0" t="0" r="0" b="7620"/>
                      <wp:wrapNone/>
                      <wp:docPr id="20" name="Text Box 45"/>
                      <wp:cNvGraphicFramePr/>
                      <a:graphic xmlns:a="http://schemas.openxmlformats.org/drawingml/2006/main">
                        <a:graphicData uri="http://schemas.microsoft.com/office/word/2010/wordprocessingShape">
                          <wps:wsp>
                            <wps:cNvSpPr/>
                            <wps:spPr>
                              <a:xfrm>
                                <a:off x="0" y="0"/>
                                <a:ext cx="174600" cy="278280"/>
                              </a:xfrm>
                              <a:prstGeom prst="rect">
                                <a:avLst/>
                              </a:prstGeom>
                              <a:solidFill>
                                <a:srgbClr val="FFFFFF"/>
                              </a:solidFill>
                              <a:ln w="0">
                                <a:noFill/>
                              </a:ln>
                            </wps:spPr>
                            <wps:style>
                              <a:lnRef idx="0">
                                <a:scrgbClr r="0" g="0" b="0"/>
                              </a:lnRef>
                              <a:fillRef idx="0">
                                <a:scrgbClr r="0" g="0" b="0"/>
                              </a:fillRef>
                              <a:effectRef idx="0">
                                <a:scrgbClr r="0" g="0" b="0"/>
                              </a:effectRef>
                              <a:fontRef idx="minor"/>
                            </wps:style>
                            <wps:txbx>
                              <w:txbxContent>
                                <w:p w:rsidR="003B7476" w:rsidRDefault="00C465E2">
                                  <w:pPr>
                                    <w:pStyle w:val="afffa"/>
                                    <w:widowControl w:val="0"/>
                                    <w:ind w:left="0" w:right="55" w:firstLine="0"/>
                                    <w:rPr>
                                      <w:rFonts w:ascii="Times New Roman" w:hAnsi="Times New Roman"/>
                                      <w:b/>
                                      <w:sz w:val="28"/>
                                      <w:szCs w:val="28"/>
                                    </w:rPr>
                                  </w:pPr>
                                  <w:r>
                                    <w:rPr>
                                      <w:rFonts w:ascii="Times New Roman" w:hAnsi="Times New Roman"/>
                                      <w:b/>
                                      <w:color w:val="000000"/>
                                      <w:sz w:val="28"/>
                                      <w:szCs w:val="28"/>
                                    </w:rPr>
                                    <w:t>2</w:t>
                                  </w:r>
                                </w:p>
                              </w:txbxContent>
                            </wps:txbx>
                            <wps:bodyPr anchor="t" upright="1">
                              <a:noAutofit/>
                            </wps:bodyPr>
                          </wps:wsp>
                        </a:graphicData>
                      </a:graphic>
                    </wp:anchor>
                  </w:drawing>
                </mc:Choice>
                <mc:Fallback>
                  <w:pict>
                    <v:rect id="shape_0" ID="Text Box 45" path="m0,0l-2147483645,0l-2147483645,-2147483646l0,-2147483646xe" fillcolor="white" stroked="f" o:allowincell="t" style="position:absolute;margin-left:180pt;margin-top:255.85pt;width:13.7pt;height:21.85pt;mso-wrap-style:square;v-text-anchor:top">
                      <v:fill o:detectmouseclick="t" type="solid" color2="black"/>
                      <v:stroke color="#3465a4" joinstyle="round" endcap="flat"/>
                      <v:textbox>
                        <w:txbxContent>
                          <w:p>
                            <w:pPr>
                              <w:pStyle w:val="Style40"/>
                              <w:widowControl w:val="false"/>
                              <w:ind w:left="0" w:right="55" w:hanging="0"/>
                              <w:rPr>
                                <w:rFonts w:ascii="Times New Roman" w:hAnsi="Times New Roman"/>
                                <w:b/>
                                <w:b/>
                                <w:sz w:val="28"/>
                                <w:szCs w:val="28"/>
                              </w:rPr>
                            </w:pPr>
                            <w:r>
                              <w:rPr>
                                <w:rFonts w:ascii="Times New Roman" w:hAnsi="Times New Roman"/>
                                <w:b/>
                                <w:color w:val="000000"/>
                                <w:sz w:val="28"/>
                                <w:szCs w:val="28"/>
                              </w:rPr>
                              <w:t>2</w:t>
                            </w:r>
                          </w:p>
                        </w:txbxContent>
                      </v:textbox>
                      <w10:wrap type="none"/>
                    </v:rect>
                  </w:pict>
                </mc:Fallback>
              </mc:AlternateContent>
            </w:r>
            <w:r>
              <w:rPr>
                <w:noProof/>
                <w:lang w:eastAsia="ru-RU"/>
              </w:rPr>
              <mc:AlternateContent>
                <mc:Choice Requires="wps">
                  <w:drawing>
                    <wp:anchor distT="0" distB="7620" distL="0" distR="0" simplePos="0" relativeHeight="75" behindDoc="0" locked="0" layoutInCell="1" allowOverlap="1">
                      <wp:simplePos x="0" y="0"/>
                      <wp:positionH relativeFrom="column">
                        <wp:posOffset>332740</wp:posOffset>
                      </wp:positionH>
                      <wp:positionV relativeFrom="paragraph">
                        <wp:posOffset>2271395</wp:posOffset>
                      </wp:positionV>
                      <wp:extent cx="401955" cy="278130"/>
                      <wp:effectExtent l="0" t="0" r="0" b="7620"/>
                      <wp:wrapNone/>
                      <wp:docPr id="22" name="Text Box 46"/>
                      <wp:cNvGraphicFramePr/>
                      <a:graphic xmlns:a="http://schemas.openxmlformats.org/drawingml/2006/main">
                        <a:graphicData uri="http://schemas.microsoft.com/office/word/2010/wordprocessingShape">
                          <wps:wsp>
                            <wps:cNvSpPr/>
                            <wps:spPr>
                              <a:xfrm>
                                <a:off x="0" y="0"/>
                                <a:ext cx="402120" cy="278280"/>
                              </a:xfrm>
                              <a:prstGeom prst="rect">
                                <a:avLst/>
                              </a:prstGeom>
                              <a:solidFill>
                                <a:srgbClr val="FFFFFF"/>
                              </a:solidFill>
                              <a:ln w="0">
                                <a:noFill/>
                              </a:ln>
                            </wps:spPr>
                            <wps:style>
                              <a:lnRef idx="0">
                                <a:scrgbClr r="0" g="0" b="0"/>
                              </a:lnRef>
                              <a:fillRef idx="0">
                                <a:scrgbClr r="0" g="0" b="0"/>
                              </a:fillRef>
                              <a:effectRef idx="0">
                                <a:scrgbClr r="0" g="0" b="0"/>
                              </a:effectRef>
                              <a:fontRef idx="minor"/>
                            </wps:style>
                            <wps:txbx>
                              <w:txbxContent>
                                <w:p w:rsidR="003B7476" w:rsidRDefault="00C465E2">
                                  <w:pPr>
                                    <w:pStyle w:val="afffa"/>
                                    <w:widowControl w:val="0"/>
                                    <w:ind w:left="0" w:right="55" w:firstLine="0"/>
                                    <w:rPr>
                                      <w:rFonts w:ascii="Times New Roman" w:hAnsi="Times New Roman"/>
                                      <w:b/>
                                      <w:sz w:val="28"/>
                                      <w:szCs w:val="28"/>
                                    </w:rPr>
                                  </w:pPr>
                                  <w:r>
                                    <w:rPr>
                                      <w:rFonts w:ascii="Times New Roman" w:hAnsi="Times New Roman"/>
                                      <w:b/>
                                      <w:color w:val="000000"/>
                                      <w:sz w:val="28"/>
                                      <w:szCs w:val="28"/>
                                    </w:rPr>
                                    <w:t>11</w:t>
                                  </w:r>
                                </w:p>
                              </w:txbxContent>
                            </wps:txbx>
                            <wps:bodyPr anchor="t" upright="1">
                              <a:noAutofit/>
                            </wps:bodyPr>
                          </wps:wsp>
                        </a:graphicData>
                      </a:graphic>
                    </wp:anchor>
                  </w:drawing>
                </mc:Choice>
                <mc:Fallback>
                  <w:pict>
                    <v:rect id="shape_0" ID="Text Box 46" path="m0,0l-2147483645,0l-2147483645,-2147483646l0,-2147483646xe" fillcolor="white" stroked="f" o:allowincell="t" style="position:absolute;margin-left:26.2pt;margin-top:178.85pt;width:31.6pt;height:21.85pt;mso-wrap-style:square;v-text-anchor:top">
                      <v:fill o:detectmouseclick="t" type="solid" color2="black"/>
                      <v:stroke color="#3465a4" joinstyle="round" endcap="flat"/>
                      <v:textbox>
                        <w:txbxContent>
                          <w:p>
                            <w:pPr>
                              <w:pStyle w:val="Style40"/>
                              <w:widowControl w:val="false"/>
                              <w:ind w:left="0" w:right="55" w:hanging="0"/>
                              <w:rPr>
                                <w:rFonts w:ascii="Times New Roman" w:hAnsi="Times New Roman"/>
                                <w:b/>
                                <w:b/>
                                <w:sz w:val="28"/>
                                <w:szCs w:val="28"/>
                              </w:rPr>
                            </w:pPr>
                            <w:r>
                              <w:rPr>
                                <w:rFonts w:ascii="Times New Roman" w:hAnsi="Times New Roman"/>
                                <w:b/>
                                <w:color w:val="000000"/>
                                <w:sz w:val="28"/>
                                <w:szCs w:val="28"/>
                              </w:rPr>
                              <w:t>11</w:t>
                            </w:r>
                          </w:p>
                        </w:txbxContent>
                      </v:textbox>
                      <w10:wrap type="none"/>
                    </v:rect>
                  </w:pict>
                </mc:Fallback>
              </mc:AlternateContent>
            </w:r>
            <w:r>
              <w:rPr>
                <w:noProof/>
                <w:lang w:eastAsia="ru-RU"/>
              </w:rPr>
              <mc:AlternateContent>
                <mc:Choice Requires="wps">
                  <w:drawing>
                    <wp:anchor distT="6985" distB="6350" distL="6985" distR="6350" simplePos="0" relativeHeight="46" behindDoc="0" locked="0" layoutInCell="1" allowOverlap="1">
                      <wp:simplePos x="0" y="0"/>
                      <wp:positionH relativeFrom="column">
                        <wp:posOffset>732155</wp:posOffset>
                      </wp:positionH>
                      <wp:positionV relativeFrom="paragraph">
                        <wp:posOffset>2395855</wp:posOffset>
                      </wp:positionV>
                      <wp:extent cx="748030" cy="24130"/>
                      <wp:effectExtent l="6985" t="6985" r="6350" b="6350"/>
                      <wp:wrapNone/>
                      <wp:docPr id="24" name="AutoShape 26"/>
                      <wp:cNvGraphicFramePr/>
                      <a:graphic xmlns:a="http://schemas.openxmlformats.org/drawingml/2006/main">
                        <a:graphicData uri="http://schemas.microsoft.com/office/word/2010/wordprocessingShape">
                          <wps:wsp>
                            <wps:cNvCnPr/>
                            <wps:spPr>
                              <a:xfrm flipH="1" flipV="1">
                                <a:off x="0" y="0"/>
                                <a:ext cx="748080" cy="24120"/>
                              </a:xfrm>
                              <a:prstGeom prst="straightConnector1">
                                <a:avLst/>
                              </a:prstGeom>
                              <a:noFill/>
                              <a:ln w="1270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type id="_x0000_t32" coordsize="21600,21600" o:spt="32" path="m,l21600,21600nfe">
                      <v:stroke joinstyle="miter"/>
                      <v:path gradientshapeok="t" o:connecttype="rect" textboxrect="0,0,21600,21600"/>
                    </v:shapetype>
                    <v:shape id="shape_0" ID="AutoShape 26" stroked="t" o:allowincell="t" style="position:absolute;margin-left:57.65pt;margin-top:188.65pt;width:58.85pt;height:1.85pt;flip:xy;mso-wrap-style:none;v-text-anchor:middle" type="_x0000_t32">
                      <v:fill o:detectmouseclick="t" on="false"/>
                      <v:stroke color="black" weight="12600" joinstyle="round" endcap="flat"/>
                      <w10:wrap type="none"/>
                    </v:shape>
                  </w:pict>
                </mc:Fallback>
              </mc:AlternateContent>
            </w:r>
            <w:r>
              <w:rPr>
                <w:noProof/>
                <w:lang w:eastAsia="ru-RU"/>
              </w:rPr>
              <mc:AlternateContent>
                <mc:Choice Requires="wps">
                  <w:drawing>
                    <wp:anchor distT="6350" distB="6350" distL="6350" distR="6985" simplePos="0" relativeHeight="36" behindDoc="0" locked="0" layoutInCell="1" allowOverlap="1">
                      <wp:simplePos x="0" y="0"/>
                      <wp:positionH relativeFrom="column">
                        <wp:posOffset>3134995</wp:posOffset>
                      </wp:positionH>
                      <wp:positionV relativeFrom="paragraph">
                        <wp:posOffset>1554480</wp:posOffset>
                      </wp:positionV>
                      <wp:extent cx="1955800" cy="262255"/>
                      <wp:effectExtent l="6350" t="6350" r="6985" b="6350"/>
                      <wp:wrapNone/>
                      <wp:docPr id="25" name="AutoShape 16"/>
                      <wp:cNvGraphicFramePr/>
                      <a:graphic xmlns:a="http://schemas.openxmlformats.org/drawingml/2006/main">
                        <a:graphicData uri="http://schemas.microsoft.com/office/word/2010/wordprocessingShape">
                          <wps:wsp>
                            <wps:cNvCnPr/>
                            <wps:spPr>
                              <a:xfrm flipV="1">
                                <a:off x="0" y="0"/>
                                <a:ext cx="1955880" cy="262080"/>
                              </a:xfrm>
                              <a:prstGeom prst="straightConnector1">
                                <a:avLst/>
                              </a:prstGeom>
                              <a:noFill/>
                              <a:ln w="1270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id="shape_0" ID="AutoShape 16" stroked="t" o:allowincell="t" style="position:absolute;margin-left:246.85pt;margin-top:122.4pt;width:153.95pt;height:20.6pt;flip:y;mso-wrap-style:none;v-text-anchor:middle" type="_x0000_t32">
                      <v:fill o:detectmouseclick="t" on="false"/>
                      <v:stroke color="black" weight="12600" joinstyle="round" endcap="flat"/>
                      <w10:wrap type="none"/>
                    </v:shape>
                  </w:pict>
                </mc:Fallback>
              </mc:AlternateContent>
            </w:r>
            <w:r>
              <w:rPr>
                <w:noProof/>
                <w:lang w:eastAsia="ru-RU"/>
              </w:rPr>
              <mc:AlternateContent>
                <mc:Choice Requires="wps">
                  <w:drawing>
                    <wp:anchor distT="6985" distB="5715" distL="6985" distR="6350" simplePos="0" relativeHeight="37" behindDoc="0" locked="0" layoutInCell="1" allowOverlap="1">
                      <wp:simplePos x="0" y="0"/>
                      <wp:positionH relativeFrom="column">
                        <wp:posOffset>1067435</wp:posOffset>
                      </wp:positionH>
                      <wp:positionV relativeFrom="paragraph">
                        <wp:posOffset>1325245</wp:posOffset>
                      </wp:positionV>
                      <wp:extent cx="1948180" cy="230505"/>
                      <wp:effectExtent l="6985" t="6985" r="6350" b="5715"/>
                      <wp:wrapNone/>
                      <wp:docPr id="26" name="AutoShape 17"/>
                      <wp:cNvGraphicFramePr/>
                      <a:graphic xmlns:a="http://schemas.openxmlformats.org/drawingml/2006/main">
                        <a:graphicData uri="http://schemas.microsoft.com/office/word/2010/wordprocessingShape">
                          <wps:wsp>
                            <wps:cNvCnPr/>
                            <wps:spPr>
                              <a:xfrm flipH="1">
                                <a:off x="0" y="0"/>
                                <a:ext cx="1948320" cy="230400"/>
                              </a:xfrm>
                              <a:prstGeom prst="straightConnector1">
                                <a:avLst/>
                              </a:prstGeom>
                              <a:noFill/>
                              <a:ln w="1270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id="shape_0" ID="AutoShape 17" stroked="t" o:allowincell="t" style="position:absolute;margin-left:84.05pt;margin-top:104.35pt;width:153.35pt;height:18.1pt;flip:x;mso-wrap-style:none;v-text-anchor:middle" type="_x0000_t32">
                      <v:fill o:detectmouseclick="t" on="false"/>
                      <v:stroke color="black" weight="12600" joinstyle="round" endcap="flat"/>
                      <w10:wrap type="none"/>
                    </v:shape>
                  </w:pict>
                </mc:Fallback>
              </mc:AlternateContent>
            </w:r>
            <w:r>
              <w:rPr>
                <w:noProof/>
                <w:lang w:eastAsia="ru-RU"/>
              </w:rPr>
              <mc:AlternateContent>
                <mc:Choice Requires="wps">
                  <w:drawing>
                    <wp:anchor distT="6985" distB="6350" distL="6985" distR="6350" simplePos="0" relativeHeight="38" behindDoc="0" locked="0" layoutInCell="1" allowOverlap="1">
                      <wp:simplePos x="0" y="0"/>
                      <wp:positionH relativeFrom="column">
                        <wp:posOffset>4050665</wp:posOffset>
                      </wp:positionH>
                      <wp:positionV relativeFrom="paragraph">
                        <wp:posOffset>1905635</wp:posOffset>
                      </wp:positionV>
                      <wp:extent cx="842645" cy="635"/>
                      <wp:effectExtent l="6985" t="6985" r="6350" b="6350"/>
                      <wp:wrapNone/>
                      <wp:docPr id="27" name="AutoShape 18"/>
                      <wp:cNvGraphicFramePr/>
                      <a:graphic xmlns:a="http://schemas.openxmlformats.org/drawingml/2006/main">
                        <a:graphicData uri="http://schemas.microsoft.com/office/word/2010/wordprocessingShape">
                          <wps:wsp>
                            <wps:cNvCnPr/>
                            <wps:spPr>
                              <a:xfrm>
                                <a:off x="0" y="0"/>
                                <a:ext cx="842760" cy="720"/>
                              </a:xfrm>
                              <a:prstGeom prst="straightConnector1">
                                <a:avLst/>
                              </a:prstGeom>
                              <a:noFill/>
                              <a:ln w="1270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id="shape_0" ID="AutoShape 18" stroked="t" o:allowincell="t" style="position:absolute;margin-left:318.95pt;margin-top:150.05pt;width:66.3pt;height:0pt;mso-wrap-style:none;v-text-anchor:middle" type="_x0000_t32">
                      <v:fill o:detectmouseclick="t" on="false"/>
                      <v:stroke color="black" weight="12600" joinstyle="round" endcap="flat"/>
                      <w10:wrap type="none"/>
                    </v:shape>
                  </w:pict>
                </mc:Fallback>
              </mc:AlternateContent>
            </w:r>
            <w:r>
              <w:rPr>
                <w:noProof/>
                <w:lang w:eastAsia="ru-RU"/>
              </w:rPr>
              <mc:AlternateContent>
                <mc:Choice Requires="wps">
                  <w:drawing>
                    <wp:anchor distT="6985" distB="6350" distL="6350" distR="6985" simplePos="0" relativeHeight="39" behindDoc="0" locked="0" layoutInCell="1" allowOverlap="1">
                      <wp:simplePos x="0" y="0"/>
                      <wp:positionH relativeFrom="column">
                        <wp:posOffset>4049395</wp:posOffset>
                      </wp:positionH>
                      <wp:positionV relativeFrom="paragraph">
                        <wp:posOffset>775970</wp:posOffset>
                      </wp:positionV>
                      <wp:extent cx="1097280" cy="126365"/>
                      <wp:effectExtent l="6350" t="6985" r="6985" b="6350"/>
                      <wp:wrapNone/>
                      <wp:docPr id="28" name="AutoShape 19"/>
                      <wp:cNvGraphicFramePr/>
                      <a:graphic xmlns:a="http://schemas.openxmlformats.org/drawingml/2006/main">
                        <a:graphicData uri="http://schemas.microsoft.com/office/word/2010/wordprocessingShape">
                          <wps:wsp>
                            <wps:cNvCnPr/>
                            <wps:spPr>
                              <a:xfrm flipV="1">
                                <a:off x="0" y="0"/>
                                <a:ext cx="1097280" cy="126360"/>
                              </a:xfrm>
                              <a:prstGeom prst="straightConnector1">
                                <a:avLst/>
                              </a:prstGeom>
                              <a:noFill/>
                              <a:ln w="1270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id="shape_0" ID="AutoShape 19" stroked="t" o:allowincell="t" style="position:absolute;margin-left:318.85pt;margin-top:61.1pt;width:86.35pt;height:9.9pt;flip:y;mso-wrap-style:none;v-text-anchor:middle" type="_x0000_t32">
                      <v:fill o:detectmouseclick="t" on="false"/>
                      <v:stroke color="black" weight="12600" joinstyle="round" endcap="flat"/>
                      <w10:wrap type="none"/>
                    </v:shape>
                  </w:pict>
                </mc:Fallback>
              </mc:AlternateContent>
            </w:r>
            <w:r>
              <w:rPr>
                <w:noProof/>
                <w:lang w:eastAsia="ru-RU"/>
              </w:rPr>
              <mc:AlternateContent>
                <mc:Choice Requires="wps">
                  <w:drawing>
                    <wp:anchor distT="6985" distB="6350" distL="6985" distR="6350" simplePos="0" relativeHeight="40" behindDoc="0" locked="0" layoutInCell="1" allowOverlap="1">
                      <wp:simplePos x="0" y="0"/>
                      <wp:positionH relativeFrom="column">
                        <wp:posOffset>1409700</wp:posOffset>
                      </wp:positionH>
                      <wp:positionV relativeFrom="paragraph">
                        <wp:posOffset>2470150</wp:posOffset>
                      </wp:positionV>
                      <wp:extent cx="1224280" cy="659765"/>
                      <wp:effectExtent l="6985" t="6985" r="6350" b="6350"/>
                      <wp:wrapNone/>
                      <wp:docPr id="29" name="AutoShape 20"/>
                      <wp:cNvGraphicFramePr/>
                      <a:graphic xmlns:a="http://schemas.openxmlformats.org/drawingml/2006/main">
                        <a:graphicData uri="http://schemas.microsoft.com/office/word/2010/wordprocessingShape">
                          <wps:wsp>
                            <wps:cNvCnPr/>
                            <wps:spPr>
                              <a:xfrm flipH="1">
                                <a:off x="0" y="0"/>
                                <a:ext cx="1224360" cy="659880"/>
                              </a:xfrm>
                              <a:prstGeom prst="straightConnector1">
                                <a:avLst/>
                              </a:prstGeom>
                              <a:noFill/>
                              <a:ln w="1270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id="shape_0" ID="AutoShape 20" stroked="t" o:allowincell="t" style="position:absolute;margin-left:111pt;margin-top:194.5pt;width:96.35pt;height:51.9pt;flip:x;mso-wrap-style:none;v-text-anchor:middle" type="_x0000_t32">
                      <v:fill o:detectmouseclick="t" on="false"/>
                      <v:stroke color="black" weight="12600" joinstyle="round" endcap="flat"/>
                      <w10:wrap type="none"/>
                    </v:shape>
                  </w:pict>
                </mc:Fallback>
              </mc:AlternateContent>
            </w:r>
            <w:r>
              <w:rPr>
                <w:noProof/>
                <w:lang w:eastAsia="ru-RU"/>
              </w:rPr>
              <mc:AlternateContent>
                <mc:Choice Requires="wps">
                  <w:drawing>
                    <wp:anchor distT="6985" distB="6350" distL="6985" distR="6350" simplePos="0" relativeHeight="41" behindDoc="0" locked="0" layoutInCell="1" allowOverlap="1">
                      <wp:simplePos x="0" y="0"/>
                      <wp:positionH relativeFrom="column">
                        <wp:posOffset>1234440</wp:posOffset>
                      </wp:positionH>
                      <wp:positionV relativeFrom="paragraph">
                        <wp:posOffset>624205</wp:posOffset>
                      </wp:positionV>
                      <wp:extent cx="1439545" cy="325755"/>
                      <wp:effectExtent l="6985" t="6985" r="6350" b="6350"/>
                      <wp:wrapNone/>
                      <wp:docPr id="30" name="AutoShape 21"/>
                      <wp:cNvGraphicFramePr/>
                      <a:graphic xmlns:a="http://schemas.openxmlformats.org/drawingml/2006/main">
                        <a:graphicData uri="http://schemas.microsoft.com/office/word/2010/wordprocessingShape">
                          <wps:wsp>
                            <wps:cNvCnPr/>
                            <wps:spPr>
                              <a:xfrm flipH="1" flipV="1">
                                <a:off x="0" y="0"/>
                                <a:ext cx="1439640" cy="325800"/>
                              </a:xfrm>
                              <a:prstGeom prst="straightConnector1">
                                <a:avLst/>
                              </a:prstGeom>
                              <a:noFill/>
                              <a:ln w="1270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id="shape_0" ID="AutoShape 21" stroked="t" o:allowincell="t" style="position:absolute;margin-left:97.2pt;margin-top:49.15pt;width:113.3pt;height:25.6pt;flip:xy;mso-wrap-style:none;v-text-anchor:middle" type="_x0000_t32">
                      <v:fill o:detectmouseclick="t" on="false"/>
                      <v:stroke color="black" weight="12600" joinstyle="round" endcap="flat"/>
                      <w10:wrap type="none"/>
                    </v:shape>
                  </w:pict>
                </mc:Fallback>
              </mc:AlternateContent>
            </w:r>
            <w:r>
              <w:rPr>
                <w:noProof/>
                <w:lang w:eastAsia="ru-RU"/>
              </w:rPr>
              <mc:AlternateContent>
                <mc:Choice Requires="wps">
                  <w:drawing>
                    <wp:anchor distT="6350" distB="6985" distL="6350" distR="6985" simplePos="0" relativeHeight="42" behindDoc="0" locked="0" layoutInCell="1" allowOverlap="1">
                      <wp:simplePos x="0" y="0"/>
                      <wp:positionH relativeFrom="column">
                        <wp:posOffset>3700780</wp:posOffset>
                      </wp:positionH>
                      <wp:positionV relativeFrom="paragraph">
                        <wp:posOffset>1086485</wp:posOffset>
                      </wp:positionV>
                      <wp:extent cx="1487170" cy="55880"/>
                      <wp:effectExtent l="6350" t="6350" r="6985" b="6985"/>
                      <wp:wrapNone/>
                      <wp:docPr id="31" name="AutoShape 22"/>
                      <wp:cNvGraphicFramePr/>
                      <a:graphic xmlns:a="http://schemas.openxmlformats.org/drawingml/2006/main">
                        <a:graphicData uri="http://schemas.microsoft.com/office/word/2010/wordprocessingShape">
                          <wps:wsp>
                            <wps:cNvCnPr/>
                            <wps:spPr>
                              <a:xfrm>
                                <a:off x="0" y="0"/>
                                <a:ext cx="1487160" cy="55800"/>
                              </a:xfrm>
                              <a:prstGeom prst="straightConnector1">
                                <a:avLst/>
                              </a:prstGeom>
                              <a:noFill/>
                              <a:ln w="1270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id="shape_0" ID="AutoShape 22" stroked="t" o:allowincell="t" style="position:absolute;margin-left:291.4pt;margin-top:85.55pt;width:117.05pt;height:4.35pt;mso-wrap-style:none;v-text-anchor:middle" type="_x0000_t32">
                      <v:fill o:detectmouseclick="t" on="false"/>
                      <v:stroke color="black" weight="12600" joinstyle="round" endcap="flat"/>
                      <w10:wrap type="none"/>
                    </v:shape>
                  </w:pict>
                </mc:Fallback>
              </mc:AlternateContent>
            </w:r>
            <w:r>
              <w:rPr>
                <w:noProof/>
                <w:lang w:eastAsia="ru-RU"/>
              </w:rPr>
              <mc:AlternateContent>
                <mc:Choice Requires="wps">
                  <w:drawing>
                    <wp:anchor distT="6350" distB="6985" distL="6985" distR="6350" simplePos="0" relativeHeight="43" behindDoc="0" locked="0" layoutInCell="1" allowOverlap="1">
                      <wp:simplePos x="0" y="0"/>
                      <wp:positionH relativeFrom="column">
                        <wp:posOffset>2228850</wp:posOffset>
                      </wp:positionH>
                      <wp:positionV relativeFrom="paragraph">
                        <wp:posOffset>323215</wp:posOffset>
                      </wp:positionV>
                      <wp:extent cx="1097280" cy="7620"/>
                      <wp:effectExtent l="6985" t="6350" r="6350" b="6985"/>
                      <wp:wrapNone/>
                      <wp:docPr id="32" name="AutoShape 23"/>
                      <wp:cNvGraphicFramePr/>
                      <a:graphic xmlns:a="http://schemas.openxmlformats.org/drawingml/2006/main">
                        <a:graphicData uri="http://schemas.microsoft.com/office/word/2010/wordprocessingShape">
                          <wps:wsp>
                            <wps:cNvCnPr/>
                            <wps:spPr>
                              <a:xfrm flipH="1">
                                <a:off x="0" y="0"/>
                                <a:ext cx="1097280" cy="7560"/>
                              </a:xfrm>
                              <a:prstGeom prst="straightConnector1">
                                <a:avLst/>
                              </a:prstGeom>
                              <a:noFill/>
                              <a:ln w="1270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id="shape_0" ID="AutoShape 23" stroked="t" o:allowincell="t" style="position:absolute;margin-left:175.5pt;margin-top:25.45pt;width:86.35pt;height:0.55pt;flip:x;mso-wrap-style:none;v-text-anchor:middle" type="_x0000_t32">
                      <v:fill o:detectmouseclick="t" on="false"/>
                      <v:stroke color="black" weight="12600" joinstyle="round" endcap="flat"/>
                      <w10:wrap type="none"/>
                    </v:shape>
                  </w:pict>
                </mc:Fallback>
              </mc:AlternateContent>
            </w:r>
            <w:r>
              <w:rPr>
                <w:noProof/>
                <w:lang w:eastAsia="ru-RU"/>
              </w:rPr>
              <mc:AlternateContent>
                <mc:Choice Requires="wps">
                  <w:drawing>
                    <wp:anchor distT="6985" distB="6350" distL="6985" distR="6350" simplePos="0" relativeHeight="44" behindDoc="0" locked="0" layoutInCell="1" allowOverlap="1">
                      <wp:simplePos x="0" y="0"/>
                      <wp:positionH relativeFrom="column">
                        <wp:posOffset>2459355</wp:posOffset>
                      </wp:positionH>
                      <wp:positionV relativeFrom="paragraph">
                        <wp:posOffset>3127375</wp:posOffset>
                      </wp:positionV>
                      <wp:extent cx="969645" cy="238760"/>
                      <wp:effectExtent l="6985" t="6985" r="6350" b="6350"/>
                      <wp:wrapNone/>
                      <wp:docPr id="33" name="AutoShape 24"/>
                      <wp:cNvGraphicFramePr/>
                      <a:graphic xmlns:a="http://schemas.openxmlformats.org/drawingml/2006/main">
                        <a:graphicData uri="http://schemas.microsoft.com/office/word/2010/wordprocessingShape">
                          <wps:wsp>
                            <wps:cNvCnPr/>
                            <wps:spPr>
                              <a:xfrm flipV="1">
                                <a:off x="0" y="0"/>
                                <a:ext cx="969480" cy="238680"/>
                              </a:xfrm>
                              <a:prstGeom prst="straightConnector1">
                                <a:avLst/>
                              </a:prstGeom>
                              <a:noFill/>
                              <a:ln w="1270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id="shape_0" ID="AutoShape 24" stroked="t" o:allowincell="t" style="position:absolute;margin-left:193.65pt;margin-top:246.25pt;width:76.3pt;height:18.75pt;flip:y;mso-wrap-style:none;v-text-anchor:middle" type="_x0000_t32">
                      <v:fill o:detectmouseclick="t" on="false"/>
                      <v:stroke color="black" weight="12600" joinstyle="round" endcap="flat"/>
                      <w10:wrap type="none"/>
                    </v:shape>
                  </w:pict>
                </mc:Fallback>
              </mc:AlternateContent>
            </w:r>
            <w:r>
              <w:rPr>
                <w:noProof/>
                <w:lang w:eastAsia="ru-RU"/>
              </w:rPr>
              <mc:AlternateContent>
                <mc:Choice Requires="wps">
                  <w:drawing>
                    <wp:anchor distT="6985" distB="6350" distL="6350" distR="6350" simplePos="0" relativeHeight="45" behindDoc="0" locked="0" layoutInCell="1" allowOverlap="1">
                      <wp:simplePos x="0" y="0"/>
                      <wp:positionH relativeFrom="column">
                        <wp:posOffset>972185</wp:posOffset>
                      </wp:positionH>
                      <wp:positionV relativeFrom="paragraph">
                        <wp:posOffset>1210945</wp:posOffset>
                      </wp:positionV>
                      <wp:extent cx="1256665" cy="55880"/>
                      <wp:effectExtent l="6350" t="6985" r="6350" b="6350"/>
                      <wp:wrapNone/>
                      <wp:docPr id="34" name="AutoShape 25"/>
                      <wp:cNvGraphicFramePr/>
                      <a:graphic xmlns:a="http://schemas.openxmlformats.org/drawingml/2006/main">
                        <a:graphicData uri="http://schemas.microsoft.com/office/word/2010/wordprocessingShape">
                          <wps:wsp>
                            <wps:cNvCnPr/>
                            <wps:spPr>
                              <a:xfrm flipH="1" flipV="1">
                                <a:off x="0" y="0"/>
                                <a:ext cx="1256760" cy="55800"/>
                              </a:xfrm>
                              <a:prstGeom prst="straightConnector1">
                                <a:avLst/>
                              </a:prstGeom>
                              <a:noFill/>
                              <a:ln w="1270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id="shape_0" ID="AutoShape 25" stroked="t" o:allowincell="t" style="position:absolute;margin-left:76.55pt;margin-top:95.35pt;width:98.9pt;height:4.35pt;flip:xy;mso-wrap-style:none;v-text-anchor:middle" type="_x0000_t32">
                      <v:fill o:detectmouseclick="t" on="false"/>
                      <v:stroke color="black" weight="12600" joinstyle="round" endcap="flat"/>
                      <w10:wrap type="none"/>
                    </v:shape>
                  </w:pict>
                </mc:Fallback>
              </mc:AlternateContent>
            </w:r>
            <w:r>
              <w:rPr>
                <w:noProof/>
                <w:lang w:eastAsia="ru-RU"/>
              </w:rPr>
              <mc:AlternateContent>
                <mc:Choice Requires="wps">
                  <w:drawing>
                    <wp:anchor distT="6985" distB="5715" distL="6985" distR="6350" simplePos="0" relativeHeight="16" behindDoc="0" locked="0" layoutInCell="1" allowOverlap="1">
                      <wp:simplePos x="0" y="0"/>
                      <wp:positionH relativeFrom="column">
                        <wp:posOffset>2134235</wp:posOffset>
                      </wp:positionH>
                      <wp:positionV relativeFrom="paragraph">
                        <wp:posOffset>2549525</wp:posOffset>
                      </wp:positionV>
                      <wp:extent cx="771525" cy="540385"/>
                      <wp:effectExtent l="6985" t="6985" r="6350" b="5715"/>
                      <wp:wrapNone/>
                      <wp:docPr id="35" name="AutoShape 15"/>
                      <wp:cNvGraphicFramePr/>
                      <a:graphic xmlns:a="http://schemas.openxmlformats.org/drawingml/2006/main">
                        <a:graphicData uri="http://schemas.microsoft.com/office/word/2010/wordprocessingShape">
                          <wps:wsp>
                            <wps:cNvCnPr/>
                            <wps:spPr>
                              <a:xfrm flipH="1">
                                <a:off x="0" y="0"/>
                                <a:ext cx="771480" cy="540360"/>
                              </a:xfrm>
                              <a:prstGeom prst="straightConnector1">
                                <a:avLst/>
                              </a:prstGeom>
                              <a:noFill/>
                              <a:ln w="1270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id="shape_0" ID="AutoShape 15" stroked="t" o:allowincell="t" style="position:absolute;margin-left:168.05pt;margin-top:200.75pt;width:60.7pt;height:42.5pt;flip:x;mso-wrap-style:none;v-text-anchor:middle" type="_x0000_t32">
                      <v:fill o:detectmouseclick="t" on="false"/>
                      <v:stroke color="black" weight="12600" joinstyle="round" endcap="flat"/>
                      <w10:wrap type="none"/>
                    </v:shape>
                  </w:pict>
                </mc:Fallback>
              </mc:AlternateContent>
            </w:r>
            <w:r>
              <w:rPr>
                <w:noProof/>
                <w:lang w:eastAsia="ru-RU"/>
              </w:rPr>
              <mc:AlternateContent>
                <mc:Choice Requires="wps">
                  <w:drawing>
                    <wp:anchor distT="6985" distB="6350" distL="6985" distR="6350" simplePos="0" relativeHeight="47" behindDoc="0" locked="0" layoutInCell="1" allowOverlap="1">
                      <wp:simplePos x="0" y="0"/>
                      <wp:positionH relativeFrom="column">
                        <wp:posOffset>4511675</wp:posOffset>
                      </wp:positionH>
                      <wp:positionV relativeFrom="paragraph">
                        <wp:posOffset>2637155</wp:posOffset>
                      </wp:positionV>
                      <wp:extent cx="986155" cy="635"/>
                      <wp:effectExtent l="6985" t="6985" r="6350" b="6350"/>
                      <wp:wrapNone/>
                      <wp:docPr id="36" name="AutoShape 27"/>
                      <wp:cNvGraphicFramePr/>
                      <a:graphic xmlns:a="http://schemas.openxmlformats.org/drawingml/2006/main">
                        <a:graphicData uri="http://schemas.microsoft.com/office/word/2010/wordprocessingShape">
                          <wps:wsp>
                            <wps:cNvCnPr/>
                            <wps:spPr>
                              <a:xfrm>
                                <a:off x="0" y="0"/>
                                <a:ext cx="986040" cy="720"/>
                              </a:xfrm>
                              <a:prstGeom prst="straightConnector1">
                                <a:avLst/>
                              </a:prstGeom>
                              <a:noFill/>
                              <a:ln w="1270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id="shape_0" ID="AutoShape 27" stroked="t" o:allowincell="t" style="position:absolute;margin-left:355.25pt;margin-top:207.65pt;width:77.6pt;height:0pt;mso-wrap-style:none;v-text-anchor:middle" type="_x0000_t32">
                      <v:fill o:detectmouseclick="t" on="false"/>
                      <v:stroke color="black" weight="12600" joinstyle="round" endcap="flat"/>
                      <w10:wrap type="none"/>
                    </v:shape>
                  </w:pict>
                </mc:Fallback>
              </mc:AlternateContent>
            </w:r>
            <w:r>
              <w:rPr>
                <w:noProof/>
                <w:lang w:eastAsia="ru-RU"/>
              </w:rPr>
              <mc:AlternateContent>
                <mc:Choice Requires="wps">
                  <w:drawing>
                    <wp:anchor distT="6985" distB="6350" distL="6350" distR="6985" simplePos="0" relativeHeight="48" behindDoc="0" locked="0" layoutInCell="1" allowOverlap="1">
                      <wp:simplePos x="0" y="0"/>
                      <wp:positionH relativeFrom="column">
                        <wp:posOffset>4583430</wp:posOffset>
                      </wp:positionH>
                      <wp:positionV relativeFrom="paragraph">
                        <wp:posOffset>179705</wp:posOffset>
                      </wp:positionV>
                      <wp:extent cx="914400" cy="71755"/>
                      <wp:effectExtent l="6350" t="6985" r="6985" b="6350"/>
                      <wp:wrapNone/>
                      <wp:docPr id="37" name="AutoShape 28"/>
                      <wp:cNvGraphicFramePr/>
                      <a:graphic xmlns:a="http://schemas.openxmlformats.org/drawingml/2006/main">
                        <a:graphicData uri="http://schemas.microsoft.com/office/word/2010/wordprocessingShape">
                          <wps:wsp>
                            <wps:cNvCnPr/>
                            <wps:spPr>
                              <a:xfrm>
                                <a:off x="0" y="0"/>
                                <a:ext cx="914400" cy="71640"/>
                              </a:xfrm>
                              <a:prstGeom prst="straightConnector1">
                                <a:avLst/>
                              </a:prstGeom>
                              <a:noFill/>
                              <a:ln w="1270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id="shape_0" ID="AutoShape 28" stroked="t" o:allowincell="t" style="position:absolute;margin-left:360.9pt;margin-top:14.15pt;width:71.95pt;height:5.6pt;mso-wrap-style:none;v-text-anchor:middle" type="_x0000_t32">
                      <v:fill o:detectmouseclick="t" on="false"/>
                      <v:stroke color="black" weight="12600" joinstyle="round" endcap="flat"/>
                      <w10:wrap type="none"/>
                    </v:shape>
                  </w:pict>
                </mc:Fallback>
              </mc:AlternateContent>
            </w:r>
            <w:r>
              <w:rPr>
                <w:noProof/>
                <w:lang w:eastAsia="ru-RU"/>
              </w:rPr>
              <mc:AlternateContent>
                <mc:Choice Requires="wps">
                  <w:drawing>
                    <wp:anchor distT="0" distB="7620" distL="0" distR="0" simplePos="0" relativeHeight="49" behindDoc="0" locked="0" layoutInCell="1" allowOverlap="1">
                      <wp:simplePos x="0" y="0"/>
                      <wp:positionH relativeFrom="column">
                        <wp:posOffset>1143000</wp:posOffset>
                      </wp:positionH>
                      <wp:positionV relativeFrom="paragraph">
                        <wp:posOffset>2965450</wp:posOffset>
                      </wp:positionV>
                      <wp:extent cx="174625" cy="278130"/>
                      <wp:effectExtent l="0" t="0" r="0" b="7620"/>
                      <wp:wrapNone/>
                      <wp:docPr id="38" name="Text Box 33"/>
                      <wp:cNvGraphicFramePr/>
                      <a:graphic xmlns:a="http://schemas.openxmlformats.org/drawingml/2006/main">
                        <a:graphicData uri="http://schemas.microsoft.com/office/word/2010/wordprocessingShape">
                          <wps:wsp>
                            <wps:cNvSpPr/>
                            <wps:spPr>
                              <a:xfrm>
                                <a:off x="0" y="0"/>
                                <a:ext cx="174600" cy="278280"/>
                              </a:xfrm>
                              <a:prstGeom prst="rect">
                                <a:avLst/>
                              </a:prstGeom>
                              <a:solidFill>
                                <a:srgbClr val="FFFFFF"/>
                              </a:solidFill>
                              <a:ln w="0">
                                <a:noFill/>
                              </a:ln>
                            </wps:spPr>
                            <wps:style>
                              <a:lnRef idx="0">
                                <a:scrgbClr r="0" g="0" b="0"/>
                              </a:lnRef>
                              <a:fillRef idx="0">
                                <a:scrgbClr r="0" g="0" b="0"/>
                              </a:fillRef>
                              <a:effectRef idx="0">
                                <a:scrgbClr r="0" g="0" b="0"/>
                              </a:effectRef>
                              <a:fontRef idx="minor"/>
                            </wps:style>
                            <wps:txbx>
                              <w:txbxContent>
                                <w:p w:rsidR="003B7476" w:rsidRDefault="00C465E2">
                                  <w:pPr>
                                    <w:pStyle w:val="afffa"/>
                                    <w:widowControl w:val="0"/>
                                    <w:ind w:left="0" w:right="55" w:firstLine="0"/>
                                    <w:rPr>
                                      <w:rFonts w:ascii="Times New Roman" w:hAnsi="Times New Roman"/>
                                      <w:b/>
                                      <w:sz w:val="28"/>
                                      <w:szCs w:val="28"/>
                                    </w:rPr>
                                  </w:pPr>
                                  <w:r>
                                    <w:rPr>
                                      <w:rFonts w:ascii="Times New Roman" w:hAnsi="Times New Roman"/>
                                      <w:b/>
                                      <w:color w:val="000000"/>
                                      <w:sz w:val="28"/>
                                      <w:szCs w:val="28"/>
                                    </w:rPr>
                                    <w:t>6</w:t>
                                  </w:r>
                                </w:p>
                              </w:txbxContent>
                            </wps:txbx>
                            <wps:bodyPr anchor="t" upright="1">
                              <a:noAutofit/>
                            </wps:bodyPr>
                          </wps:wsp>
                        </a:graphicData>
                      </a:graphic>
                    </wp:anchor>
                  </w:drawing>
                </mc:Choice>
                <mc:Fallback>
                  <w:pict>
                    <v:rect id="shape_0" ID="Text Box 33" path="m0,0l-2147483645,0l-2147483645,-2147483646l0,-2147483646xe" fillcolor="white" stroked="f" o:allowincell="t" style="position:absolute;margin-left:90pt;margin-top:233.5pt;width:13.7pt;height:21.85pt;mso-wrap-style:square;v-text-anchor:top">
                      <v:fill o:detectmouseclick="t" type="solid" color2="black"/>
                      <v:stroke color="#3465a4" joinstyle="round" endcap="flat"/>
                      <v:textbox>
                        <w:txbxContent>
                          <w:p>
                            <w:pPr>
                              <w:pStyle w:val="Style40"/>
                              <w:widowControl w:val="false"/>
                              <w:ind w:left="0" w:right="55" w:hanging="0"/>
                              <w:rPr>
                                <w:rFonts w:ascii="Times New Roman" w:hAnsi="Times New Roman"/>
                                <w:b/>
                                <w:b/>
                                <w:sz w:val="28"/>
                                <w:szCs w:val="28"/>
                              </w:rPr>
                            </w:pPr>
                            <w:r>
                              <w:rPr>
                                <w:rFonts w:ascii="Times New Roman" w:hAnsi="Times New Roman"/>
                                <w:b/>
                                <w:color w:val="000000"/>
                                <w:sz w:val="28"/>
                                <w:szCs w:val="28"/>
                              </w:rPr>
                              <w:t>6</w:t>
                            </w:r>
                          </w:p>
                        </w:txbxContent>
                      </v:textbox>
                      <w10:wrap type="none"/>
                    </v:rect>
                  </w:pict>
                </mc:Fallback>
              </mc:AlternateContent>
            </w:r>
            <w:r>
              <w:rPr>
                <w:noProof/>
                <w:lang w:eastAsia="ru-RU"/>
              </w:rPr>
              <mc:AlternateContent>
                <mc:Choice Requires="wps">
                  <w:drawing>
                    <wp:anchor distT="0" distB="7620" distL="0" distR="0" simplePos="0" relativeHeight="51" behindDoc="0" locked="0" layoutInCell="1" allowOverlap="1">
                      <wp:simplePos x="0" y="0"/>
                      <wp:positionH relativeFrom="column">
                        <wp:posOffset>1943100</wp:posOffset>
                      </wp:positionH>
                      <wp:positionV relativeFrom="paragraph">
                        <wp:posOffset>2965450</wp:posOffset>
                      </wp:positionV>
                      <wp:extent cx="174625" cy="278130"/>
                      <wp:effectExtent l="0" t="0" r="0" b="7620"/>
                      <wp:wrapNone/>
                      <wp:docPr id="40" name="Text Box 34"/>
                      <wp:cNvGraphicFramePr/>
                      <a:graphic xmlns:a="http://schemas.openxmlformats.org/drawingml/2006/main">
                        <a:graphicData uri="http://schemas.microsoft.com/office/word/2010/wordprocessingShape">
                          <wps:wsp>
                            <wps:cNvSpPr/>
                            <wps:spPr>
                              <a:xfrm>
                                <a:off x="0" y="0"/>
                                <a:ext cx="174600" cy="278280"/>
                              </a:xfrm>
                              <a:prstGeom prst="rect">
                                <a:avLst/>
                              </a:prstGeom>
                              <a:solidFill>
                                <a:srgbClr val="FFFFFF"/>
                              </a:solidFill>
                              <a:ln w="0">
                                <a:noFill/>
                              </a:ln>
                            </wps:spPr>
                            <wps:style>
                              <a:lnRef idx="0">
                                <a:scrgbClr r="0" g="0" b="0"/>
                              </a:lnRef>
                              <a:fillRef idx="0">
                                <a:scrgbClr r="0" g="0" b="0"/>
                              </a:fillRef>
                              <a:effectRef idx="0">
                                <a:scrgbClr r="0" g="0" b="0"/>
                              </a:effectRef>
                              <a:fontRef idx="minor"/>
                            </wps:style>
                            <wps:txbx>
                              <w:txbxContent>
                                <w:p w:rsidR="003B7476" w:rsidRDefault="00C465E2">
                                  <w:pPr>
                                    <w:pStyle w:val="afffa"/>
                                    <w:widowControl w:val="0"/>
                                    <w:ind w:left="0" w:right="55" w:firstLine="0"/>
                                    <w:rPr>
                                      <w:rFonts w:ascii="Times New Roman" w:hAnsi="Times New Roman"/>
                                      <w:b/>
                                      <w:sz w:val="28"/>
                                      <w:szCs w:val="28"/>
                                    </w:rPr>
                                  </w:pPr>
                                  <w:r>
                                    <w:rPr>
                                      <w:rFonts w:ascii="Times New Roman" w:hAnsi="Times New Roman"/>
                                      <w:b/>
                                      <w:color w:val="000000"/>
                                      <w:sz w:val="28"/>
                                      <w:szCs w:val="28"/>
                                    </w:rPr>
                                    <w:t>9</w:t>
                                  </w:r>
                                </w:p>
                              </w:txbxContent>
                            </wps:txbx>
                            <wps:bodyPr anchor="t" upright="1">
                              <a:noAutofit/>
                            </wps:bodyPr>
                          </wps:wsp>
                        </a:graphicData>
                      </a:graphic>
                    </wp:anchor>
                  </w:drawing>
                </mc:Choice>
                <mc:Fallback>
                  <w:pict>
                    <v:rect id="shape_0" ID="Text Box 34" path="m0,0l-2147483645,0l-2147483645,-2147483646l0,-2147483646xe" fillcolor="white" stroked="f" o:allowincell="t" style="position:absolute;margin-left:153pt;margin-top:233.5pt;width:13.7pt;height:21.85pt;mso-wrap-style:square;v-text-anchor:top">
                      <v:fill o:detectmouseclick="t" type="solid" color2="black"/>
                      <v:stroke color="#3465a4" joinstyle="round" endcap="flat"/>
                      <v:textbox>
                        <w:txbxContent>
                          <w:p>
                            <w:pPr>
                              <w:pStyle w:val="Style40"/>
                              <w:widowControl w:val="false"/>
                              <w:ind w:left="0" w:right="55" w:hanging="0"/>
                              <w:rPr>
                                <w:rFonts w:ascii="Times New Roman" w:hAnsi="Times New Roman"/>
                                <w:b/>
                                <w:b/>
                                <w:sz w:val="28"/>
                                <w:szCs w:val="28"/>
                              </w:rPr>
                            </w:pPr>
                            <w:r>
                              <w:rPr>
                                <w:rFonts w:ascii="Times New Roman" w:hAnsi="Times New Roman"/>
                                <w:b/>
                                <w:color w:val="000000"/>
                                <w:sz w:val="28"/>
                                <w:szCs w:val="28"/>
                              </w:rPr>
                              <w:t>9</w:t>
                            </w:r>
                          </w:p>
                        </w:txbxContent>
                      </v:textbox>
                      <w10:wrap type="none"/>
                    </v:rect>
                  </w:pict>
                </mc:Fallback>
              </mc:AlternateContent>
            </w:r>
            <w:r>
              <w:rPr>
                <w:noProof/>
                <w:lang w:eastAsia="ru-RU"/>
              </w:rPr>
              <mc:AlternateContent>
                <mc:Choice Requires="wps">
                  <w:drawing>
                    <wp:anchor distT="0" distB="7620" distL="0" distR="0" simplePos="0" relativeHeight="53" behindDoc="0" locked="0" layoutInCell="1" allowOverlap="1">
                      <wp:simplePos x="0" y="0"/>
                      <wp:positionH relativeFrom="column">
                        <wp:posOffset>1021080</wp:posOffset>
                      </wp:positionH>
                      <wp:positionV relativeFrom="paragraph">
                        <wp:posOffset>499110</wp:posOffset>
                      </wp:positionV>
                      <wp:extent cx="174625" cy="278130"/>
                      <wp:effectExtent l="0" t="0" r="0" b="7620"/>
                      <wp:wrapNone/>
                      <wp:docPr id="42" name="Text Box 35"/>
                      <wp:cNvGraphicFramePr/>
                      <a:graphic xmlns:a="http://schemas.openxmlformats.org/drawingml/2006/main">
                        <a:graphicData uri="http://schemas.microsoft.com/office/word/2010/wordprocessingShape">
                          <wps:wsp>
                            <wps:cNvSpPr/>
                            <wps:spPr>
                              <a:xfrm>
                                <a:off x="0" y="0"/>
                                <a:ext cx="174600" cy="278280"/>
                              </a:xfrm>
                              <a:prstGeom prst="rect">
                                <a:avLst/>
                              </a:prstGeom>
                              <a:solidFill>
                                <a:srgbClr val="FFFFFF"/>
                              </a:solidFill>
                              <a:ln w="0">
                                <a:noFill/>
                              </a:ln>
                            </wps:spPr>
                            <wps:style>
                              <a:lnRef idx="0">
                                <a:scrgbClr r="0" g="0" b="0"/>
                              </a:lnRef>
                              <a:fillRef idx="0">
                                <a:scrgbClr r="0" g="0" b="0"/>
                              </a:fillRef>
                              <a:effectRef idx="0">
                                <a:scrgbClr r="0" g="0" b="0"/>
                              </a:effectRef>
                              <a:fontRef idx="minor"/>
                            </wps:style>
                            <wps:txbx>
                              <w:txbxContent>
                                <w:p w:rsidR="003B7476" w:rsidRDefault="00C465E2">
                                  <w:pPr>
                                    <w:pStyle w:val="afffa"/>
                                    <w:widowControl w:val="0"/>
                                    <w:ind w:left="0" w:right="55" w:firstLine="0"/>
                                    <w:rPr>
                                      <w:rFonts w:ascii="Times New Roman" w:hAnsi="Times New Roman"/>
                                      <w:b/>
                                      <w:sz w:val="28"/>
                                      <w:szCs w:val="28"/>
                                    </w:rPr>
                                  </w:pPr>
                                  <w:r>
                                    <w:rPr>
                                      <w:rFonts w:ascii="Times New Roman" w:hAnsi="Times New Roman"/>
                                      <w:b/>
                                      <w:color w:val="000000"/>
                                      <w:sz w:val="28"/>
                                      <w:szCs w:val="28"/>
                                    </w:rPr>
                                    <w:t>6</w:t>
                                  </w:r>
                                </w:p>
                              </w:txbxContent>
                            </wps:txbx>
                            <wps:bodyPr anchor="t" upright="1">
                              <a:noAutofit/>
                            </wps:bodyPr>
                          </wps:wsp>
                        </a:graphicData>
                      </a:graphic>
                    </wp:anchor>
                  </w:drawing>
                </mc:Choice>
                <mc:Fallback>
                  <w:pict>
                    <v:rect id="shape_0" ID="Text Box 35" path="m0,0l-2147483645,0l-2147483645,-2147483646l0,-2147483646xe" fillcolor="white" stroked="f" o:allowincell="t" style="position:absolute;margin-left:80.4pt;margin-top:39.3pt;width:13.7pt;height:21.85pt;mso-wrap-style:square;v-text-anchor:top">
                      <v:fill o:detectmouseclick="t" type="solid" color2="black"/>
                      <v:stroke color="#3465a4" joinstyle="round" endcap="flat"/>
                      <v:textbox>
                        <w:txbxContent>
                          <w:p>
                            <w:pPr>
                              <w:pStyle w:val="Style40"/>
                              <w:widowControl w:val="false"/>
                              <w:ind w:left="0" w:right="55" w:hanging="0"/>
                              <w:rPr>
                                <w:rFonts w:ascii="Times New Roman" w:hAnsi="Times New Roman"/>
                                <w:b/>
                                <w:b/>
                                <w:sz w:val="28"/>
                                <w:szCs w:val="28"/>
                              </w:rPr>
                            </w:pPr>
                            <w:r>
                              <w:rPr>
                                <w:rFonts w:ascii="Times New Roman" w:hAnsi="Times New Roman"/>
                                <w:b/>
                                <w:color w:val="000000"/>
                                <w:sz w:val="28"/>
                                <w:szCs w:val="28"/>
                              </w:rPr>
                              <w:t>6</w:t>
                            </w:r>
                          </w:p>
                        </w:txbxContent>
                      </v:textbox>
                      <w10:wrap type="none"/>
                    </v:rect>
                  </w:pict>
                </mc:Fallback>
              </mc:AlternateContent>
            </w:r>
            <w:r>
              <w:rPr>
                <w:noProof/>
                <w:lang w:eastAsia="ru-RU"/>
              </w:rPr>
              <mc:AlternateContent>
                <mc:Choice Requires="wps">
                  <w:drawing>
                    <wp:anchor distT="0" distB="7620" distL="0" distR="0" simplePos="0" relativeHeight="55" behindDoc="0" locked="0" layoutInCell="1" allowOverlap="1">
                      <wp:simplePos x="0" y="0"/>
                      <wp:positionH relativeFrom="column">
                        <wp:posOffset>2014855</wp:posOffset>
                      </wp:positionH>
                      <wp:positionV relativeFrom="paragraph">
                        <wp:posOffset>179705</wp:posOffset>
                      </wp:positionV>
                      <wp:extent cx="174625" cy="278130"/>
                      <wp:effectExtent l="0" t="0" r="0" b="7620"/>
                      <wp:wrapNone/>
                      <wp:docPr id="44" name="Text Box 36"/>
                      <wp:cNvGraphicFramePr/>
                      <a:graphic xmlns:a="http://schemas.openxmlformats.org/drawingml/2006/main">
                        <a:graphicData uri="http://schemas.microsoft.com/office/word/2010/wordprocessingShape">
                          <wps:wsp>
                            <wps:cNvSpPr/>
                            <wps:spPr>
                              <a:xfrm>
                                <a:off x="0" y="0"/>
                                <a:ext cx="174600" cy="278280"/>
                              </a:xfrm>
                              <a:prstGeom prst="rect">
                                <a:avLst/>
                              </a:prstGeom>
                              <a:solidFill>
                                <a:srgbClr val="FFFFFF"/>
                              </a:solidFill>
                              <a:ln w="0">
                                <a:noFill/>
                              </a:ln>
                            </wps:spPr>
                            <wps:style>
                              <a:lnRef idx="0">
                                <a:scrgbClr r="0" g="0" b="0"/>
                              </a:lnRef>
                              <a:fillRef idx="0">
                                <a:scrgbClr r="0" g="0" b="0"/>
                              </a:fillRef>
                              <a:effectRef idx="0">
                                <a:scrgbClr r="0" g="0" b="0"/>
                              </a:effectRef>
                              <a:fontRef idx="minor"/>
                            </wps:style>
                            <wps:txbx>
                              <w:txbxContent>
                                <w:p w:rsidR="003B7476" w:rsidRDefault="00C465E2">
                                  <w:pPr>
                                    <w:pStyle w:val="afffa"/>
                                    <w:widowControl w:val="0"/>
                                    <w:ind w:left="0" w:right="55" w:firstLine="0"/>
                                    <w:rPr>
                                      <w:rFonts w:ascii="Times New Roman" w:hAnsi="Times New Roman"/>
                                      <w:b/>
                                      <w:sz w:val="28"/>
                                      <w:szCs w:val="28"/>
                                    </w:rPr>
                                  </w:pPr>
                                  <w:r>
                                    <w:rPr>
                                      <w:rFonts w:ascii="Times New Roman" w:hAnsi="Times New Roman"/>
                                      <w:b/>
                                      <w:color w:val="000000"/>
                                      <w:sz w:val="28"/>
                                      <w:szCs w:val="28"/>
                                    </w:rPr>
                                    <w:t>1</w:t>
                                  </w:r>
                                </w:p>
                              </w:txbxContent>
                            </wps:txbx>
                            <wps:bodyPr anchor="t" upright="1">
                              <a:noAutofit/>
                            </wps:bodyPr>
                          </wps:wsp>
                        </a:graphicData>
                      </a:graphic>
                    </wp:anchor>
                  </w:drawing>
                </mc:Choice>
                <mc:Fallback>
                  <w:pict>
                    <v:rect id="shape_0" ID="Text Box 36" path="m0,0l-2147483645,0l-2147483645,-2147483646l0,-2147483646xe" fillcolor="white" stroked="f" o:allowincell="t" style="position:absolute;margin-left:158.65pt;margin-top:14.15pt;width:13.7pt;height:21.85pt;mso-wrap-style:square;v-text-anchor:top">
                      <v:fill o:detectmouseclick="t" type="solid" color2="black"/>
                      <v:stroke color="#3465a4" joinstyle="round" endcap="flat"/>
                      <v:textbox>
                        <w:txbxContent>
                          <w:p>
                            <w:pPr>
                              <w:pStyle w:val="Style40"/>
                              <w:widowControl w:val="false"/>
                              <w:ind w:left="0" w:right="55" w:hanging="0"/>
                              <w:rPr>
                                <w:rFonts w:ascii="Times New Roman" w:hAnsi="Times New Roman"/>
                                <w:b/>
                                <w:b/>
                                <w:sz w:val="28"/>
                                <w:szCs w:val="28"/>
                              </w:rPr>
                            </w:pPr>
                            <w:r>
                              <w:rPr>
                                <w:rFonts w:ascii="Times New Roman" w:hAnsi="Times New Roman"/>
                                <w:b/>
                                <w:color w:val="000000"/>
                                <w:sz w:val="28"/>
                                <w:szCs w:val="28"/>
                              </w:rPr>
                              <w:t>1</w:t>
                            </w:r>
                          </w:p>
                        </w:txbxContent>
                      </v:textbox>
                      <w10:wrap type="none"/>
                    </v:rect>
                  </w:pict>
                </mc:Fallback>
              </mc:AlternateContent>
            </w:r>
            <w:r>
              <w:rPr>
                <w:noProof/>
                <w:lang w:eastAsia="ru-RU"/>
              </w:rPr>
              <w:drawing>
                <wp:inline distT="0" distB="0" distL="0" distR="0">
                  <wp:extent cx="3252470" cy="3562350"/>
                  <wp:effectExtent l="0" t="0" r="0" b="0"/>
                  <wp:docPr id="46" name="Рисунок 0" descr="Автоматический_выключатель_ВА_67-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Рисунок 0" descr="Автоматический_выключатель_ВА_67-29.jpg"/>
                          <pic:cNvPicPr>
                            <a:picLocks noChangeAspect="1" noChangeArrowheads="1"/>
                          </pic:cNvPicPr>
                        </pic:nvPicPr>
                        <pic:blipFill>
                          <a:blip r:embed="rId30"/>
                          <a:stretch>
                            <a:fillRect/>
                          </a:stretch>
                        </pic:blipFill>
                        <pic:spPr bwMode="auto">
                          <a:xfrm>
                            <a:off x="0" y="0"/>
                            <a:ext cx="3252470" cy="3562350"/>
                          </a:xfrm>
                          <a:prstGeom prst="rect">
                            <a:avLst/>
                          </a:prstGeom>
                        </pic:spPr>
                      </pic:pic>
                    </a:graphicData>
                  </a:graphic>
                </wp:inline>
              </w:drawing>
            </w:r>
          </w:p>
        </w:tc>
      </w:tr>
      <w:tr w:rsidR="003B7476">
        <w:tc>
          <w:tcPr>
            <w:tcW w:w="9637" w:type="dxa"/>
            <w:tcBorders>
              <w:top w:val="nil"/>
              <w:left w:val="nil"/>
              <w:bottom w:val="nil"/>
              <w:right w:val="nil"/>
            </w:tcBorders>
          </w:tcPr>
          <w:p w:rsidR="003B7476" w:rsidRDefault="00C465E2">
            <w:pPr>
              <w:widowControl w:val="0"/>
              <w:spacing w:line="240" w:lineRule="auto"/>
              <w:ind w:left="0" w:firstLine="0"/>
              <w:jc w:val="both"/>
              <w:rPr>
                <w:rFonts w:ascii="Times New Roman" w:hAnsi="Times New Roman"/>
                <w:bCs/>
                <w:sz w:val="24"/>
                <w:szCs w:val="24"/>
              </w:rPr>
            </w:pPr>
            <w:r>
              <w:rPr>
                <w:rFonts w:ascii="Times New Roman" w:hAnsi="Times New Roman"/>
                <w:bCs/>
                <w:sz w:val="24"/>
                <w:szCs w:val="24"/>
              </w:rPr>
              <w:t xml:space="preserve">1, 2 – винтовые клеммы для подключения;3 - подвижный контакт; 4 – неподвижный контакт; 5 - дугогасительная камера; 6 - гибкий проводник (применяется для соединения подвижных частей </w:t>
            </w:r>
            <w:r>
              <w:rPr>
                <w:rFonts w:ascii="Times New Roman" w:hAnsi="Times New Roman"/>
                <w:bCs/>
                <w:sz w:val="24"/>
                <w:szCs w:val="24"/>
              </w:rPr>
              <w:t>автоматического выключателя); 7 - катушка электромагнитного расцепителя; 8 - сердечник электромагнитного расцепителя; 9 - тепловой расцепитель (биметалли́ческая пласти́на); 10 - механизм расцепителя; 11 - рукоятка управления; 12 - фиксатор (для крепления а</w:t>
            </w:r>
            <w:r>
              <w:rPr>
                <w:rFonts w:ascii="Times New Roman" w:hAnsi="Times New Roman"/>
                <w:bCs/>
                <w:sz w:val="24"/>
                <w:szCs w:val="24"/>
              </w:rPr>
              <w:t>втомата на DIN-рейке); 13 - корпус.</w:t>
            </w:r>
          </w:p>
        </w:tc>
      </w:tr>
      <w:tr w:rsidR="003B7476">
        <w:tc>
          <w:tcPr>
            <w:tcW w:w="9637" w:type="dxa"/>
            <w:tcBorders>
              <w:top w:val="nil"/>
              <w:left w:val="nil"/>
              <w:bottom w:val="nil"/>
              <w:right w:val="nil"/>
            </w:tcBorders>
          </w:tcPr>
          <w:p w:rsidR="003B7476" w:rsidRDefault="003B7476">
            <w:pPr>
              <w:widowControl w:val="0"/>
              <w:spacing w:line="240" w:lineRule="auto"/>
              <w:ind w:left="0" w:firstLine="0"/>
              <w:jc w:val="center"/>
              <w:rPr>
                <w:rFonts w:ascii="Times New Roman" w:hAnsi="Times New Roman"/>
                <w:bCs/>
                <w:sz w:val="16"/>
                <w:szCs w:val="16"/>
              </w:rPr>
            </w:pPr>
          </w:p>
          <w:p w:rsidR="003B7476" w:rsidRDefault="00C465E2">
            <w:pPr>
              <w:widowControl w:val="0"/>
              <w:spacing w:line="240" w:lineRule="auto"/>
              <w:ind w:left="0" w:firstLine="0"/>
              <w:jc w:val="center"/>
              <w:rPr>
                <w:rFonts w:ascii="Times New Roman" w:hAnsi="Times New Roman"/>
                <w:bCs/>
                <w:sz w:val="28"/>
                <w:szCs w:val="28"/>
              </w:rPr>
            </w:pPr>
            <w:r>
              <w:rPr>
                <w:rFonts w:ascii="Times New Roman" w:hAnsi="Times New Roman"/>
                <w:bCs/>
                <w:sz w:val="28"/>
                <w:szCs w:val="28"/>
              </w:rPr>
              <w:t>Рисунок 1. Устройство АВ с комбинированным расцепителем</w:t>
            </w:r>
          </w:p>
        </w:tc>
      </w:tr>
    </w:tbl>
    <w:p w:rsidR="003B7476" w:rsidRDefault="00C465E2">
      <w:pPr>
        <w:spacing w:line="312" w:lineRule="auto"/>
        <w:ind w:left="0" w:firstLine="709"/>
        <w:jc w:val="both"/>
        <w:rPr>
          <w:rFonts w:ascii="Times New Roman" w:hAnsi="Times New Roman"/>
          <w:bCs/>
          <w:sz w:val="28"/>
          <w:szCs w:val="28"/>
        </w:rPr>
      </w:pPr>
      <w:r>
        <w:rPr>
          <w:rFonts w:ascii="Times New Roman" w:hAnsi="Times New Roman"/>
          <w:bCs/>
          <w:sz w:val="28"/>
          <w:szCs w:val="28"/>
        </w:rPr>
        <w:lastRenderedPageBreak/>
        <w:t>В соответствии с требованиями главы 3.1 ПУЭ, СП 256.1325800.2016, СП 31-110-2003 бытовые электросети должны быть защищены от коротких замыканий и перегрузки. Поэ</w:t>
      </w:r>
      <w:r>
        <w:rPr>
          <w:rFonts w:ascii="Times New Roman" w:hAnsi="Times New Roman"/>
          <w:bCs/>
          <w:sz w:val="28"/>
          <w:szCs w:val="28"/>
        </w:rPr>
        <w:t>тому для защиты электропроводки жилых и общественных зданий следует применять автоматы с комбинированным расцепителем.</w:t>
      </w:r>
    </w:p>
    <w:p w:rsidR="003B7476" w:rsidRDefault="00C465E2">
      <w:pPr>
        <w:spacing w:line="312" w:lineRule="auto"/>
        <w:ind w:left="0" w:firstLine="709"/>
        <w:jc w:val="both"/>
        <w:rPr>
          <w:rFonts w:ascii="Times New Roman" w:hAnsi="Times New Roman"/>
          <w:bCs/>
          <w:sz w:val="28"/>
          <w:szCs w:val="28"/>
        </w:rPr>
      </w:pPr>
      <w:r>
        <w:rPr>
          <w:rFonts w:ascii="Times New Roman" w:hAnsi="Times New Roman"/>
          <w:bCs/>
          <w:sz w:val="28"/>
          <w:szCs w:val="28"/>
        </w:rPr>
        <w:t xml:space="preserve">В автоматическом выключателе, за защиту цепи от коротких замыканий отвечает </w:t>
      </w:r>
      <w:r>
        <w:rPr>
          <w:rFonts w:ascii="Times New Roman" w:hAnsi="Times New Roman"/>
          <w:sz w:val="28"/>
          <w:szCs w:val="28"/>
        </w:rPr>
        <w:t xml:space="preserve">электромагнитный расцепитель. </w:t>
      </w:r>
      <w:r>
        <w:rPr>
          <w:rFonts w:ascii="Times New Roman" w:hAnsi="Times New Roman"/>
          <w:bCs/>
          <w:sz w:val="28"/>
          <w:szCs w:val="28"/>
        </w:rPr>
        <w:t xml:space="preserve">Он состоит из катушки с </w:t>
      </w:r>
      <w:r>
        <w:rPr>
          <w:rFonts w:ascii="Times New Roman" w:hAnsi="Times New Roman"/>
          <w:bCs/>
          <w:sz w:val="28"/>
          <w:szCs w:val="28"/>
        </w:rPr>
        <w:t>находящимся в ее центре сердечником, установленным на специальной пружине.</w:t>
      </w:r>
      <w:r>
        <w:rPr>
          <w:rFonts w:ascii="Times New Roman" w:hAnsi="Times New Roman"/>
          <w:bCs/>
          <w:sz w:val="28"/>
          <w:szCs w:val="28"/>
        </w:rPr>
        <w:br/>
        <w:t>В нормальном режиме работы, ток, проходя по катушке создает электромагнитное поле, которое притягивает сердечник внутрь катушки.</w:t>
      </w:r>
      <w:r>
        <w:rPr>
          <w:rFonts w:ascii="Times New Roman" w:hAnsi="Times New Roman"/>
          <w:bCs/>
          <w:sz w:val="28"/>
          <w:szCs w:val="28"/>
        </w:rPr>
        <w:br/>
        <w:t>Силы этого электромагнитного поля недостаточно чтобы</w:t>
      </w:r>
      <w:r>
        <w:rPr>
          <w:rFonts w:ascii="Times New Roman" w:hAnsi="Times New Roman"/>
          <w:bCs/>
          <w:sz w:val="28"/>
          <w:szCs w:val="28"/>
        </w:rPr>
        <w:t xml:space="preserve"> преодолеть сопротивление пружины, на которой установлен сердечник. При коротком замыкании ток в электрической цепи мгновенно возрастает до величины в несколько раз превышающей номинальный ток АВ, этот ток короткого замыкания, проходя по катушке электромаг</w:t>
      </w:r>
      <w:r>
        <w:rPr>
          <w:rFonts w:ascii="Times New Roman" w:hAnsi="Times New Roman"/>
          <w:bCs/>
          <w:sz w:val="28"/>
          <w:szCs w:val="28"/>
        </w:rPr>
        <w:t>нитного расцепителя увеличивает электромагнитное поле, воздействующее на сердечник до такой величины, что его силы втягивания хватает на то что бы преодолеть сопротивление пружины, перемещаясь внутрь катушки сердечник размыкает подвижный контакт автоматиче</w:t>
      </w:r>
      <w:r>
        <w:rPr>
          <w:rFonts w:ascii="Times New Roman" w:hAnsi="Times New Roman"/>
          <w:bCs/>
          <w:sz w:val="28"/>
          <w:szCs w:val="28"/>
        </w:rPr>
        <w:t>ского выключателя, обесточивая цепь. Электромагнитный расцепитель отключает электрическую цепь за доли секунды.</w:t>
      </w:r>
    </w:p>
    <w:p w:rsidR="003B7476" w:rsidRDefault="00C465E2">
      <w:pPr>
        <w:spacing w:line="312" w:lineRule="auto"/>
        <w:ind w:left="0" w:firstLine="709"/>
        <w:jc w:val="both"/>
        <w:rPr>
          <w:rFonts w:ascii="Times New Roman" w:hAnsi="Times New Roman"/>
          <w:bCs/>
          <w:sz w:val="28"/>
          <w:szCs w:val="28"/>
        </w:rPr>
      </w:pPr>
      <w:r>
        <w:rPr>
          <w:rFonts w:ascii="Times New Roman" w:hAnsi="Times New Roman"/>
          <w:bCs/>
          <w:sz w:val="28"/>
          <w:szCs w:val="28"/>
        </w:rPr>
        <w:t>Защиту электрической цепи от перегрузки обеспечивает тепловой расцепитель автоматического выключателя.</w:t>
      </w:r>
    </w:p>
    <w:p w:rsidR="003B7476" w:rsidRDefault="00C465E2">
      <w:pPr>
        <w:spacing w:line="312" w:lineRule="auto"/>
        <w:ind w:left="0" w:firstLine="709"/>
        <w:jc w:val="both"/>
        <w:rPr>
          <w:rFonts w:ascii="Times New Roman" w:hAnsi="Times New Roman"/>
          <w:bCs/>
          <w:sz w:val="28"/>
          <w:szCs w:val="28"/>
        </w:rPr>
      </w:pPr>
      <w:r>
        <w:rPr>
          <w:rFonts w:ascii="Times New Roman" w:hAnsi="Times New Roman"/>
          <w:bCs/>
          <w:sz w:val="28"/>
          <w:szCs w:val="28"/>
        </w:rPr>
        <w:t>Перегрузка может возникнуть при включении</w:t>
      </w:r>
      <w:r>
        <w:rPr>
          <w:rFonts w:ascii="Times New Roman" w:hAnsi="Times New Roman"/>
          <w:bCs/>
          <w:sz w:val="28"/>
          <w:szCs w:val="28"/>
        </w:rPr>
        <w:t xml:space="preserve"> в сеть электрооборудования общей мощностью превышающей допустимую нагрузку для данной сети, что в свою очередь может привести к перегреву проводов разрушению изоляции электропроводки и возникновению пожара.</w:t>
      </w:r>
    </w:p>
    <w:p w:rsidR="003B7476" w:rsidRDefault="00C465E2">
      <w:pPr>
        <w:spacing w:line="312" w:lineRule="auto"/>
        <w:ind w:left="0" w:firstLine="709"/>
        <w:jc w:val="both"/>
        <w:rPr>
          <w:rFonts w:ascii="Times New Roman" w:hAnsi="Times New Roman"/>
          <w:bCs/>
          <w:sz w:val="28"/>
          <w:szCs w:val="28"/>
        </w:rPr>
      </w:pPr>
      <w:r>
        <w:rPr>
          <w:rFonts w:ascii="Times New Roman" w:hAnsi="Times New Roman"/>
          <w:bCs/>
          <w:sz w:val="28"/>
          <w:szCs w:val="28"/>
        </w:rPr>
        <w:t>Тепловой расцепитель представляет собой биметалл</w:t>
      </w:r>
      <w:r>
        <w:rPr>
          <w:rFonts w:ascii="Times New Roman" w:hAnsi="Times New Roman"/>
          <w:bCs/>
          <w:sz w:val="28"/>
          <w:szCs w:val="28"/>
        </w:rPr>
        <w:t>ическую пластину, т.е. он состоит из двух спаянных пластин изготовленных из разных металлов, имеющих разный коэффициент расширения при нагреве.</w:t>
      </w:r>
    </w:p>
    <w:p w:rsidR="003B7476" w:rsidRDefault="00C465E2">
      <w:pPr>
        <w:spacing w:line="312" w:lineRule="auto"/>
        <w:ind w:left="0" w:firstLine="709"/>
        <w:jc w:val="both"/>
        <w:rPr>
          <w:rFonts w:ascii="Times New Roman" w:hAnsi="Times New Roman"/>
          <w:bCs/>
          <w:sz w:val="28"/>
          <w:szCs w:val="28"/>
        </w:rPr>
      </w:pPr>
      <w:r>
        <w:rPr>
          <w:rFonts w:ascii="Times New Roman" w:hAnsi="Times New Roman"/>
          <w:bCs/>
          <w:sz w:val="28"/>
          <w:szCs w:val="28"/>
        </w:rPr>
        <w:t xml:space="preserve">При прохождении по биметаллической пластине тока превышающего номинальный ток АВ пластина нагревается, при этом </w:t>
      </w:r>
      <w:r>
        <w:rPr>
          <w:rFonts w:ascii="Times New Roman" w:hAnsi="Times New Roman"/>
          <w:bCs/>
          <w:sz w:val="28"/>
          <w:szCs w:val="28"/>
        </w:rPr>
        <w:t>один металл расширяется быстрее другого. Это приводит к искривлению биметаллической пластины.</w:t>
      </w:r>
      <w:r>
        <w:rPr>
          <w:rFonts w:ascii="Times New Roman" w:hAnsi="Times New Roman"/>
          <w:bCs/>
          <w:sz w:val="28"/>
          <w:szCs w:val="28"/>
        </w:rPr>
        <w:br/>
        <w:t>При искривлении она воздействует на механизм расцепителя, который размыкает подвижный контакт.</w:t>
      </w:r>
    </w:p>
    <w:p w:rsidR="003B7476" w:rsidRDefault="00C465E2">
      <w:pPr>
        <w:spacing w:line="312" w:lineRule="auto"/>
        <w:ind w:left="0" w:firstLine="709"/>
        <w:jc w:val="both"/>
        <w:rPr>
          <w:rFonts w:ascii="Times New Roman" w:hAnsi="Times New Roman"/>
          <w:bCs/>
          <w:sz w:val="28"/>
          <w:szCs w:val="28"/>
        </w:rPr>
      </w:pPr>
      <w:r>
        <w:rPr>
          <w:rFonts w:ascii="Times New Roman" w:hAnsi="Times New Roman"/>
          <w:bCs/>
          <w:sz w:val="28"/>
          <w:szCs w:val="28"/>
        </w:rPr>
        <w:lastRenderedPageBreak/>
        <w:t>Время срабатывания теплового расцепителя зависит от величины превыш</w:t>
      </w:r>
      <w:r>
        <w:rPr>
          <w:rFonts w:ascii="Times New Roman" w:hAnsi="Times New Roman"/>
          <w:bCs/>
          <w:sz w:val="28"/>
          <w:szCs w:val="28"/>
        </w:rPr>
        <w:t>ения протекающего в цепи тока над номинальным током АВ.</w:t>
      </w:r>
      <w:r>
        <w:rPr>
          <w:rFonts w:ascii="Times New Roman" w:hAnsi="Times New Roman"/>
          <w:bCs/>
          <w:sz w:val="28"/>
          <w:szCs w:val="28"/>
        </w:rPr>
        <w:br/>
        <w:t>Чем больше это превышение, тем быстрее сработает расцепитель.</w:t>
      </w:r>
    </w:p>
    <w:p w:rsidR="003B7476" w:rsidRDefault="00C465E2">
      <w:pPr>
        <w:spacing w:line="312" w:lineRule="auto"/>
        <w:ind w:left="0" w:firstLine="709"/>
        <w:jc w:val="both"/>
        <w:rPr>
          <w:rFonts w:ascii="Times New Roman" w:hAnsi="Times New Roman"/>
          <w:sz w:val="28"/>
          <w:szCs w:val="28"/>
        </w:rPr>
      </w:pPr>
      <w:r>
        <w:rPr>
          <w:rFonts w:ascii="Times New Roman" w:hAnsi="Times New Roman"/>
          <w:sz w:val="28"/>
          <w:szCs w:val="28"/>
        </w:rPr>
        <w:t>Токи уставок автоматических выключателей, служащих для защиты отдельных участков сети, следует выбирать по возможности наименьшими</w:t>
      </w:r>
      <w:r>
        <w:rPr>
          <w:rFonts w:ascii="Times New Roman" w:hAnsi="Times New Roman"/>
          <w:sz w:val="28"/>
          <w:szCs w:val="28"/>
        </w:rPr>
        <w:br/>
        <w:t>по расч</w:t>
      </w:r>
      <w:r>
        <w:rPr>
          <w:rFonts w:ascii="Times New Roman" w:hAnsi="Times New Roman"/>
          <w:sz w:val="28"/>
          <w:szCs w:val="28"/>
        </w:rPr>
        <w:t>етным токам этих участков или по номинальным токам электроприемников, но так, чтобы аппараты защиты не отключали электроустановки при кратковременных перегрузках (пусковые токи, пики технологических нагрузок, токи при самозапуске и т. п.).</w:t>
      </w:r>
    </w:p>
    <w:p w:rsidR="003B7476" w:rsidRDefault="00C465E2">
      <w:pPr>
        <w:spacing w:line="312" w:lineRule="auto"/>
        <w:ind w:left="0" w:firstLine="709"/>
        <w:jc w:val="both"/>
        <w:rPr>
          <w:rFonts w:ascii="Times New Roman" w:hAnsi="Times New Roman"/>
          <w:bCs/>
          <w:sz w:val="28"/>
          <w:szCs w:val="28"/>
        </w:rPr>
      </w:pPr>
      <w:r>
        <w:rPr>
          <w:rFonts w:ascii="Times New Roman" w:hAnsi="Times New Roman"/>
          <w:bCs/>
          <w:sz w:val="28"/>
          <w:szCs w:val="28"/>
        </w:rPr>
        <w:t>Следует обращать</w:t>
      </w:r>
      <w:r>
        <w:rPr>
          <w:rFonts w:ascii="Times New Roman" w:hAnsi="Times New Roman"/>
          <w:bCs/>
          <w:sz w:val="28"/>
          <w:szCs w:val="28"/>
        </w:rPr>
        <w:t xml:space="preserve"> внимание на маркировку и характеристики АВ.</w:t>
      </w:r>
    </w:p>
    <w:p w:rsidR="003B7476" w:rsidRDefault="00C465E2">
      <w:pPr>
        <w:spacing w:line="312" w:lineRule="auto"/>
        <w:ind w:left="0" w:firstLine="709"/>
        <w:jc w:val="both"/>
        <w:rPr>
          <w:rFonts w:ascii="Times New Roman" w:hAnsi="Times New Roman"/>
          <w:bCs/>
          <w:sz w:val="28"/>
          <w:szCs w:val="28"/>
        </w:rPr>
      </w:pPr>
      <w:r>
        <w:rPr>
          <w:rFonts w:ascii="Times New Roman" w:hAnsi="Times New Roman"/>
          <w:bCs/>
          <w:sz w:val="28"/>
          <w:szCs w:val="28"/>
        </w:rPr>
        <w:t>В маркировке указываются:</w:t>
      </w:r>
    </w:p>
    <w:p w:rsidR="003B7476" w:rsidRDefault="00C465E2">
      <w:pPr>
        <w:spacing w:line="312" w:lineRule="auto"/>
        <w:ind w:left="0" w:firstLine="709"/>
        <w:jc w:val="both"/>
        <w:rPr>
          <w:rFonts w:ascii="Times New Roman" w:hAnsi="Times New Roman"/>
          <w:bCs/>
          <w:sz w:val="28"/>
          <w:szCs w:val="28"/>
        </w:rPr>
      </w:pPr>
      <w:r>
        <w:rPr>
          <w:rFonts w:ascii="Times New Roman" w:hAnsi="Times New Roman"/>
          <w:bCs/>
          <w:sz w:val="28"/>
          <w:szCs w:val="28"/>
        </w:rPr>
        <w:t>- модель автоматического выключателя;</w:t>
      </w:r>
    </w:p>
    <w:p w:rsidR="003B7476" w:rsidRDefault="00C465E2">
      <w:pPr>
        <w:spacing w:line="312" w:lineRule="auto"/>
        <w:ind w:left="0" w:firstLine="709"/>
        <w:jc w:val="both"/>
        <w:rPr>
          <w:rFonts w:ascii="Times New Roman" w:hAnsi="Times New Roman"/>
          <w:bCs/>
          <w:iCs/>
          <w:sz w:val="28"/>
          <w:szCs w:val="28"/>
        </w:rPr>
      </w:pPr>
      <w:r>
        <w:rPr>
          <w:rFonts w:ascii="Times New Roman" w:hAnsi="Times New Roman"/>
          <w:bCs/>
          <w:sz w:val="28"/>
          <w:szCs w:val="28"/>
        </w:rPr>
        <w:t xml:space="preserve">- </w:t>
      </w:r>
      <w:r>
        <w:rPr>
          <w:rFonts w:ascii="Times New Roman" w:hAnsi="Times New Roman"/>
          <w:sz w:val="28"/>
          <w:szCs w:val="28"/>
        </w:rPr>
        <w:t>номинальный ток -</w:t>
      </w:r>
      <w:r>
        <w:rPr>
          <w:rFonts w:ascii="Times New Roman" w:hAnsi="Times New Roman"/>
          <w:bCs/>
          <w:sz w:val="28"/>
          <w:szCs w:val="28"/>
        </w:rPr>
        <w:t xml:space="preserve"> максимальный ток электрической сети, при котором автоматический выключатель способен длительно работать без аварийного отключения цепи. </w:t>
      </w:r>
      <w:r>
        <w:rPr>
          <w:rFonts w:ascii="Times New Roman" w:hAnsi="Times New Roman"/>
          <w:bCs/>
          <w:iCs/>
          <w:sz w:val="28"/>
          <w:szCs w:val="28"/>
        </w:rPr>
        <w:t>Стандартные значения номинальных токов автоматических выключателей для сетей жилых и общественных зданий: 10, 16, 25, 3</w:t>
      </w:r>
      <w:r>
        <w:rPr>
          <w:rFonts w:ascii="Times New Roman" w:hAnsi="Times New Roman"/>
          <w:bCs/>
          <w:iCs/>
          <w:sz w:val="28"/>
          <w:szCs w:val="28"/>
        </w:rPr>
        <w:t>2, 40, 63 А;</w:t>
      </w:r>
    </w:p>
    <w:p w:rsidR="003B7476" w:rsidRDefault="00C465E2">
      <w:pPr>
        <w:spacing w:line="312" w:lineRule="auto"/>
        <w:ind w:left="0" w:firstLine="709"/>
        <w:jc w:val="both"/>
        <w:rPr>
          <w:rFonts w:ascii="Times New Roman" w:hAnsi="Times New Roman"/>
          <w:bCs/>
          <w:sz w:val="28"/>
          <w:szCs w:val="28"/>
        </w:rPr>
      </w:pPr>
      <w:r>
        <w:rPr>
          <w:rFonts w:ascii="Times New Roman" w:hAnsi="Times New Roman"/>
          <w:bCs/>
          <w:sz w:val="28"/>
          <w:szCs w:val="28"/>
        </w:rPr>
        <w:t xml:space="preserve">- </w:t>
      </w:r>
      <w:r>
        <w:rPr>
          <w:rFonts w:ascii="Times New Roman" w:hAnsi="Times New Roman"/>
          <w:sz w:val="28"/>
          <w:szCs w:val="28"/>
        </w:rPr>
        <w:t>номинальное напряжение -</w:t>
      </w:r>
      <w:r>
        <w:rPr>
          <w:rFonts w:ascii="Times New Roman" w:hAnsi="Times New Roman"/>
          <w:bCs/>
          <w:sz w:val="28"/>
          <w:szCs w:val="28"/>
        </w:rPr>
        <w:t xml:space="preserve"> максимальное напряжение сети в Вольтах, на которое рассчитан автоматический выключатель;</w:t>
      </w:r>
    </w:p>
    <w:p w:rsidR="003B7476" w:rsidRDefault="00C465E2">
      <w:pPr>
        <w:spacing w:line="312" w:lineRule="auto"/>
        <w:ind w:left="0" w:firstLine="709"/>
        <w:jc w:val="both"/>
        <w:rPr>
          <w:rFonts w:ascii="Times New Roman" w:hAnsi="Times New Roman"/>
          <w:bCs/>
          <w:sz w:val="28"/>
          <w:szCs w:val="28"/>
        </w:rPr>
      </w:pPr>
      <w:r>
        <w:rPr>
          <w:rFonts w:ascii="Times New Roman" w:hAnsi="Times New Roman"/>
          <w:bCs/>
          <w:sz w:val="28"/>
          <w:szCs w:val="28"/>
        </w:rPr>
        <w:t>- предельная отключающая способность автоматического выключателя - максимальный ток короткого замыкания в Амперах, который спос</w:t>
      </w:r>
      <w:r>
        <w:rPr>
          <w:rFonts w:ascii="Times New Roman" w:hAnsi="Times New Roman"/>
          <w:bCs/>
          <w:sz w:val="28"/>
          <w:szCs w:val="28"/>
        </w:rPr>
        <w:t>обен отключить данный АВ сохранив при этом свою работоспособность. В случае превышения током короткого замыкания значения указанной предельной отключающей способности возникает вероятность оплавления подвижных контактов АВ и их приваривания друг к другу, т</w:t>
      </w:r>
      <w:r>
        <w:rPr>
          <w:rFonts w:ascii="Times New Roman" w:hAnsi="Times New Roman"/>
          <w:bCs/>
          <w:sz w:val="28"/>
          <w:szCs w:val="28"/>
        </w:rPr>
        <w:t>.е. выхода АВ из строя.</w:t>
      </w:r>
    </w:p>
    <w:p w:rsidR="003B7476" w:rsidRDefault="00C465E2">
      <w:pPr>
        <w:spacing w:line="312" w:lineRule="auto"/>
        <w:ind w:left="0" w:firstLine="709"/>
        <w:jc w:val="both"/>
        <w:rPr>
          <w:rFonts w:ascii="Times New Roman" w:hAnsi="Times New Roman"/>
          <w:bCs/>
          <w:sz w:val="28"/>
          <w:szCs w:val="28"/>
        </w:rPr>
      </w:pPr>
      <w:r>
        <w:rPr>
          <w:rFonts w:ascii="Times New Roman" w:hAnsi="Times New Roman"/>
          <w:bCs/>
          <w:sz w:val="28"/>
          <w:szCs w:val="28"/>
        </w:rPr>
        <w:t xml:space="preserve">- </w:t>
      </w:r>
      <w:r>
        <w:rPr>
          <w:rFonts w:ascii="Times New Roman" w:hAnsi="Times New Roman"/>
          <w:sz w:val="28"/>
          <w:szCs w:val="28"/>
        </w:rPr>
        <w:t>характеристика срабатывания -</w:t>
      </w:r>
      <w:r>
        <w:rPr>
          <w:rFonts w:ascii="Times New Roman" w:hAnsi="Times New Roman"/>
          <w:bCs/>
          <w:sz w:val="28"/>
          <w:szCs w:val="28"/>
        </w:rPr>
        <w:t xml:space="preserve"> определяет диапазон срабатывания электромагнитного расцепителя АВ. Характеристика срабатывания имеет буквенное обозначение. Для защиты электрических сетей жилых и общественных зданий чаще всего примен</w:t>
      </w:r>
      <w:r>
        <w:rPr>
          <w:rFonts w:ascii="Times New Roman" w:hAnsi="Times New Roman"/>
          <w:bCs/>
          <w:sz w:val="28"/>
          <w:szCs w:val="28"/>
        </w:rPr>
        <w:t xml:space="preserve">яются АВ с характеристиками В, С, </w:t>
      </w:r>
      <w:r>
        <w:rPr>
          <w:rFonts w:ascii="Times New Roman" w:hAnsi="Times New Roman"/>
          <w:bCs/>
          <w:sz w:val="28"/>
          <w:szCs w:val="28"/>
          <w:lang w:val="en-US"/>
        </w:rPr>
        <w:t>D</w:t>
      </w:r>
      <w:r>
        <w:rPr>
          <w:rFonts w:ascii="Times New Roman" w:hAnsi="Times New Roman"/>
          <w:bCs/>
          <w:sz w:val="28"/>
          <w:szCs w:val="28"/>
        </w:rPr>
        <w:t>.</w:t>
      </w:r>
    </w:p>
    <w:p w:rsidR="003B7476" w:rsidRDefault="003B7476">
      <w:pPr>
        <w:ind w:left="0" w:firstLine="567"/>
        <w:jc w:val="both"/>
        <w:rPr>
          <w:rFonts w:ascii="Times New Roman" w:hAnsi="Times New Roman"/>
          <w:bCs/>
          <w:sz w:val="28"/>
          <w:szCs w:val="28"/>
        </w:rPr>
      </w:pPr>
    </w:p>
    <w:tbl>
      <w:tblPr>
        <w:tblStyle w:val="afffb"/>
        <w:tblW w:w="5000" w:type="pct"/>
        <w:tblLayout w:type="fixed"/>
        <w:tblLook w:val="04A0" w:firstRow="1" w:lastRow="0" w:firstColumn="1" w:lastColumn="0" w:noHBand="0" w:noVBand="1"/>
      </w:tblPr>
      <w:tblGrid>
        <w:gridCol w:w="9637"/>
      </w:tblGrid>
      <w:tr w:rsidR="003B7476">
        <w:tc>
          <w:tcPr>
            <w:tcW w:w="9637" w:type="dxa"/>
            <w:tcBorders>
              <w:top w:val="nil"/>
              <w:left w:val="nil"/>
              <w:bottom w:val="nil"/>
              <w:right w:val="nil"/>
            </w:tcBorders>
          </w:tcPr>
          <w:p w:rsidR="003B7476" w:rsidRDefault="00C465E2">
            <w:pPr>
              <w:widowControl w:val="0"/>
              <w:spacing w:line="240" w:lineRule="auto"/>
              <w:ind w:left="0" w:firstLine="0"/>
              <w:jc w:val="center"/>
              <w:rPr>
                <w:rFonts w:ascii="Times New Roman" w:hAnsi="Times New Roman"/>
                <w:bCs/>
                <w:sz w:val="28"/>
                <w:szCs w:val="28"/>
              </w:rPr>
            </w:pPr>
            <w:r>
              <w:rPr>
                <w:noProof/>
                <w:lang w:eastAsia="ru-RU"/>
              </w:rPr>
              <w:lastRenderedPageBreak/>
              <mc:AlternateContent>
                <mc:Choice Requires="wps">
                  <w:drawing>
                    <wp:anchor distT="5080" distB="5080" distL="5715" distR="4445" simplePos="0" relativeHeight="101" behindDoc="0" locked="0" layoutInCell="1" allowOverlap="1">
                      <wp:simplePos x="0" y="0"/>
                      <wp:positionH relativeFrom="column">
                        <wp:posOffset>1784985</wp:posOffset>
                      </wp:positionH>
                      <wp:positionV relativeFrom="paragraph">
                        <wp:posOffset>1052195</wp:posOffset>
                      </wp:positionV>
                      <wp:extent cx="394335" cy="168910"/>
                      <wp:effectExtent l="5715" t="5080" r="4445" b="5080"/>
                      <wp:wrapNone/>
                      <wp:docPr id="47" name="Rectangle 86"/>
                      <wp:cNvGraphicFramePr/>
                      <a:graphic xmlns:a="http://schemas.openxmlformats.org/drawingml/2006/main">
                        <a:graphicData uri="http://schemas.microsoft.com/office/word/2010/wordprocessingShape">
                          <wps:wsp>
                            <wps:cNvSpPr/>
                            <wps:spPr>
                              <a:xfrm>
                                <a:off x="0" y="0"/>
                                <a:ext cx="394200" cy="168840"/>
                              </a:xfrm>
                              <a:prstGeom prst="rect">
                                <a:avLst/>
                              </a:prstGeom>
                              <a:solidFill>
                                <a:schemeClr val="tx1">
                                  <a:lumMod val="100000"/>
                                  <a:lumOff val="0"/>
                                </a:schemeClr>
                              </a:solidFill>
                              <a:ln w="9525">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w:pict>
                    <v:rect id="shape_0" ID="Rectangle 86" path="m0,0l-2147483645,0l-2147483645,-2147483646l0,-2147483646xe" fillcolor="black" stroked="t" o:allowincell="t" style="position:absolute;margin-left:140.55pt;margin-top:82.85pt;width:31pt;height:13.25pt;mso-wrap-style:none;v-text-anchor:middle">
                      <v:fill o:detectmouseclick="t" type="solid" color2="white"/>
                      <v:stroke color="black" weight="9360" joinstyle="miter" endcap="flat"/>
                      <w10:wrap type="none"/>
                    </v:rect>
                  </w:pict>
                </mc:Fallback>
              </mc:AlternateContent>
            </w:r>
            <w:r>
              <w:rPr>
                <w:noProof/>
                <w:lang w:eastAsia="ru-RU"/>
              </w:rPr>
              <w:drawing>
                <wp:inline distT="0" distB="0" distL="0" distR="0">
                  <wp:extent cx="5270500" cy="2867025"/>
                  <wp:effectExtent l="0" t="0" r="0" b="0"/>
                  <wp:docPr id="48" name="Рисунок 6" descr="Картинка-4.-Значения-на-конструкции-аппаратов.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Рисунок 6" descr="Картинка-4.-Значения-на-конструкции-аппаратов.jpg"/>
                          <pic:cNvPicPr>
                            <a:picLocks noChangeAspect="1" noChangeArrowheads="1"/>
                          </pic:cNvPicPr>
                        </pic:nvPicPr>
                        <pic:blipFill>
                          <a:blip r:embed="rId31"/>
                          <a:srcRect l="8000" r="5869"/>
                          <a:stretch>
                            <a:fillRect/>
                          </a:stretch>
                        </pic:blipFill>
                        <pic:spPr bwMode="auto">
                          <a:xfrm>
                            <a:off x="0" y="0"/>
                            <a:ext cx="5270500" cy="2867025"/>
                          </a:xfrm>
                          <a:prstGeom prst="rect">
                            <a:avLst/>
                          </a:prstGeom>
                        </pic:spPr>
                      </pic:pic>
                    </a:graphicData>
                  </a:graphic>
                </wp:inline>
              </w:drawing>
            </w:r>
          </w:p>
        </w:tc>
      </w:tr>
      <w:tr w:rsidR="003B7476">
        <w:tc>
          <w:tcPr>
            <w:tcW w:w="9637" w:type="dxa"/>
            <w:tcBorders>
              <w:top w:val="nil"/>
              <w:left w:val="nil"/>
              <w:bottom w:val="nil"/>
              <w:right w:val="nil"/>
            </w:tcBorders>
          </w:tcPr>
          <w:p w:rsidR="003B7476" w:rsidRDefault="00C465E2">
            <w:pPr>
              <w:widowControl w:val="0"/>
              <w:spacing w:line="240" w:lineRule="auto"/>
              <w:ind w:left="0" w:firstLine="0"/>
              <w:jc w:val="center"/>
              <w:rPr>
                <w:rFonts w:ascii="Times New Roman" w:hAnsi="Times New Roman"/>
                <w:bCs/>
                <w:sz w:val="28"/>
                <w:szCs w:val="28"/>
              </w:rPr>
            </w:pPr>
            <w:r>
              <w:rPr>
                <w:rFonts w:ascii="Times New Roman" w:hAnsi="Times New Roman"/>
                <w:bCs/>
                <w:sz w:val="28"/>
                <w:szCs w:val="28"/>
              </w:rPr>
              <w:t>Рисунок 2. Пример маркировки АВ</w:t>
            </w:r>
          </w:p>
        </w:tc>
      </w:tr>
    </w:tbl>
    <w:p w:rsidR="003B7476" w:rsidRDefault="003B7476">
      <w:pPr>
        <w:ind w:left="0" w:firstLine="567"/>
        <w:jc w:val="both"/>
        <w:rPr>
          <w:rFonts w:ascii="Times New Roman" w:hAnsi="Times New Roman"/>
          <w:bCs/>
          <w:sz w:val="28"/>
          <w:szCs w:val="28"/>
        </w:rPr>
      </w:pPr>
    </w:p>
    <w:p w:rsidR="003B7476" w:rsidRDefault="00C465E2">
      <w:pPr>
        <w:spacing w:line="312" w:lineRule="auto"/>
        <w:ind w:left="0" w:firstLine="709"/>
        <w:jc w:val="both"/>
        <w:rPr>
          <w:rFonts w:ascii="Times New Roman" w:hAnsi="Times New Roman"/>
          <w:bCs/>
          <w:sz w:val="28"/>
          <w:szCs w:val="28"/>
        </w:rPr>
      </w:pPr>
      <w:r>
        <w:rPr>
          <w:rFonts w:ascii="Times New Roman" w:hAnsi="Times New Roman"/>
          <w:bCs/>
          <w:sz w:val="28"/>
          <w:szCs w:val="28"/>
        </w:rPr>
        <w:t>Диапазоны токов мгновенного расцепления в зависимости от характеристики срабатывания в соответствии с [12] представлены в таблице 1.</w:t>
      </w:r>
    </w:p>
    <w:p w:rsidR="003B7476" w:rsidRDefault="00C465E2">
      <w:pPr>
        <w:spacing w:line="240" w:lineRule="auto"/>
        <w:ind w:left="0" w:firstLine="0"/>
        <w:jc w:val="right"/>
        <w:rPr>
          <w:rFonts w:ascii="Times New Roman" w:hAnsi="Times New Roman"/>
          <w:bCs/>
          <w:sz w:val="28"/>
          <w:szCs w:val="28"/>
        </w:rPr>
      </w:pPr>
      <w:r>
        <w:rPr>
          <w:rFonts w:ascii="Times New Roman" w:hAnsi="Times New Roman"/>
          <w:bCs/>
          <w:sz w:val="28"/>
          <w:szCs w:val="28"/>
        </w:rPr>
        <w:t>Таблица 1</w:t>
      </w:r>
    </w:p>
    <w:p w:rsidR="003B7476" w:rsidRDefault="00C465E2">
      <w:pPr>
        <w:spacing w:line="240" w:lineRule="auto"/>
        <w:ind w:left="0" w:firstLine="0"/>
        <w:jc w:val="center"/>
        <w:rPr>
          <w:rFonts w:ascii="Times New Roman" w:hAnsi="Times New Roman"/>
          <w:bCs/>
          <w:sz w:val="28"/>
          <w:szCs w:val="28"/>
        </w:rPr>
      </w:pPr>
      <w:r>
        <w:rPr>
          <w:rFonts w:ascii="Times New Roman" w:hAnsi="Times New Roman"/>
          <w:bCs/>
          <w:sz w:val="28"/>
          <w:szCs w:val="28"/>
        </w:rPr>
        <w:t>Диапазоны токов мгновенного расцеплен</w:t>
      </w:r>
      <w:r>
        <w:rPr>
          <w:rFonts w:ascii="Times New Roman" w:hAnsi="Times New Roman"/>
          <w:bCs/>
          <w:sz w:val="28"/>
          <w:szCs w:val="28"/>
        </w:rPr>
        <w:t>ия</w:t>
      </w:r>
    </w:p>
    <w:p w:rsidR="003B7476" w:rsidRDefault="003B7476">
      <w:pPr>
        <w:spacing w:line="240" w:lineRule="auto"/>
        <w:ind w:left="0" w:firstLine="0"/>
        <w:jc w:val="center"/>
        <w:rPr>
          <w:rFonts w:ascii="Times New Roman" w:hAnsi="Times New Roman"/>
          <w:bCs/>
          <w:sz w:val="28"/>
          <w:szCs w:val="28"/>
        </w:rPr>
      </w:pPr>
    </w:p>
    <w:tbl>
      <w:tblPr>
        <w:tblStyle w:val="afffb"/>
        <w:tblW w:w="5000" w:type="pct"/>
        <w:tblLayout w:type="fixed"/>
        <w:tblLook w:val="04A0" w:firstRow="1" w:lastRow="0" w:firstColumn="1" w:lastColumn="0" w:noHBand="0" w:noVBand="1"/>
      </w:tblPr>
      <w:tblGrid>
        <w:gridCol w:w="3983"/>
        <w:gridCol w:w="5644"/>
      </w:tblGrid>
      <w:tr w:rsidR="003B7476">
        <w:tc>
          <w:tcPr>
            <w:tcW w:w="3987" w:type="dxa"/>
          </w:tcPr>
          <w:p w:rsidR="003B7476" w:rsidRDefault="00C465E2">
            <w:pPr>
              <w:widowControl w:val="0"/>
              <w:spacing w:line="240" w:lineRule="auto"/>
              <w:ind w:left="0" w:firstLine="0"/>
              <w:jc w:val="center"/>
              <w:rPr>
                <w:rFonts w:ascii="Times New Roman" w:hAnsi="Times New Roman"/>
                <w:bCs/>
                <w:sz w:val="28"/>
                <w:szCs w:val="28"/>
              </w:rPr>
            </w:pPr>
            <w:r>
              <w:rPr>
                <w:rFonts w:ascii="Times New Roman" w:hAnsi="Times New Roman"/>
                <w:bCs/>
                <w:sz w:val="28"/>
                <w:szCs w:val="28"/>
              </w:rPr>
              <w:t>Характеристика срабатывания</w:t>
            </w:r>
          </w:p>
          <w:p w:rsidR="003B7476" w:rsidRDefault="00C465E2">
            <w:pPr>
              <w:widowControl w:val="0"/>
              <w:spacing w:line="240" w:lineRule="auto"/>
              <w:ind w:left="0" w:firstLine="0"/>
              <w:jc w:val="center"/>
              <w:rPr>
                <w:rFonts w:ascii="Times New Roman" w:hAnsi="Times New Roman"/>
                <w:bCs/>
                <w:sz w:val="28"/>
                <w:szCs w:val="28"/>
              </w:rPr>
            </w:pPr>
            <w:r>
              <w:rPr>
                <w:rFonts w:ascii="Times New Roman" w:hAnsi="Times New Roman"/>
                <w:bCs/>
                <w:sz w:val="28"/>
                <w:szCs w:val="28"/>
              </w:rPr>
              <w:t>(тип АВ)</w:t>
            </w:r>
          </w:p>
        </w:tc>
        <w:tc>
          <w:tcPr>
            <w:tcW w:w="5649" w:type="dxa"/>
          </w:tcPr>
          <w:p w:rsidR="003B7476" w:rsidRDefault="00C465E2">
            <w:pPr>
              <w:widowControl w:val="0"/>
              <w:spacing w:line="240" w:lineRule="auto"/>
              <w:ind w:left="0" w:firstLine="0"/>
              <w:jc w:val="center"/>
              <w:rPr>
                <w:rFonts w:ascii="Times New Roman" w:hAnsi="Times New Roman"/>
                <w:bCs/>
                <w:sz w:val="28"/>
                <w:szCs w:val="28"/>
              </w:rPr>
            </w:pPr>
            <w:r>
              <w:rPr>
                <w:rFonts w:ascii="Times New Roman" w:hAnsi="Times New Roman"/>
                <w:bCs/>
                <w:sz w:val="28"/>
                <w:szCs w:val="28"/>
              </w:rPr>
              <w:t>Диапазон</w:t>
            </w:r>
          </w:p>
        </w:tc>
      </w:tr>
      <w:tr w:rsidR="003B7476">
        <w:tc>
          <w:tcPr>
            <w:tcW w:w="3987" w:type="dxa"/>
          </w:tcPr>
          <w:p w:rsidR="003B7476" w:rsidRDefault="00C465E2">
            <w:pPr>
              <w:widowControl w:val="0"/>
              <w:ind w:left="0" w:firstLine="0"/>
              <w:jc w:val="center"/>
              <w:rPr>
                <w:rFonts w:ascii="Times New Roman" w:hAnsi="Times New Roman"/>
                <w:bCs/>
                <w:sz w:val="28"/>
                <w:szCs w:val="28"/>
              </w:rPr>
            </w:pPr>
            <w:r>
              <w:rPr>
                <w:rFonts w:ascii="Times New Roman" w:hAnsi="Times New Roman"/>
                <w:bCs/>
                <w:sz w:val="28"/>
                <w:szCs w:val="28"/>
              </w:rPr>
              <w:t>В</w:t>
            </w:r>
          </w:p>
        </w:tc>
        <w:tc>
          <w:tcPr>
            <w:tcW w:w="5649" w:type="dxa"/>
          </w:tcPr>
          <w:p w:rsidR="003B7476" w:rsidRDefault="00C465E2">
            <w:pPr>
              <w:widowControl w:val="0"/>
              <w:ind w:left="0" w:firstLine="0"/>
              <w:jc w:val="center"/>
              <w:rPr>
                <w:rFonts w:ascii="Times New Roman" w:hAnsi="Times New Roman"/>
                <w:bCs/>
                <w:sz w:val="28"/>
                <w:szCs w:val="28"/>
              </w:rPr>
            </w:pPr>
            <w:r>
              <w:rPr>
                <w:rFonts w:ascii="Times New Roman" w:hAnsi="Times New Roman"/>
                <w:bCs/>
                <w:sz w:val="28"/>
                <w:szCs w:val="28"/>
              </w:rPr>
              <w:t xml:space="preserve">Свыше 3 </w:t>
            </w:r>
            <m:oMath>
              <m:sSub>
                <m:sSubPr>
                  <m:ctrlPr>
                    <w:rPr>
                      <w:rFonts w:ascii="Cambria Math" w:hAnsi="Cambria Math"/>
                    </w:rPr>
                  </m:ctrlPr>
                </m:sSubPr>
                <m:e>
                  <m:r>
                    <w:rPr>
                      <w:rFonts w:ascii="Cambria Math" w:hAnsi="Cambria Math"/>
                    </w:rPr>
                    <m:t>I</m:t>
                  </m:r>
                </m:e>
                <m:sub>
                  <m:r>
                    <w:rPr>
                      <w:rFonts w:ascii="Cambria Math" w:hAnsi="Cambria Math"/>
                    </w:rPr>
                    <m:t>н</m:t>
                  </m:r>
                </m:sub>
              </m:sSub>
            </m:oMath>
            <w:r>
              <w:rPr>
                <w:rFonts w:ascii="Times New Roman" w:hAnsi="Times New Roman"/>
                <w:bCs/>
                <w:sz w:val="28"/>
                <w:szCs w:val="28"/>
              </w:rPr>
              <w:t xml:space="preserve"> до 5 </w:t>
            </w:r>
            <m:oMath>
              <m:sSub>
                <m:sSubPr>
                  <m:ctrlPr>
                    <w:rPr>
                      <w:rFonts w:ascii="Cambria Math" w:hAnsi="Cambria Math"/>
                    </w:rPr>
                  </m:ctrlPr>
                </m:sSubPr>
                <m:e>
                  <m:r>
                    <w:rPr>
                      <w:rFonts w:ascii="Cambria Math" w:hAnsi="Cambria Math"/>
                    </w:rPr>
                    <m:t>I</m:t>
                  </m:r>
                </m:e>
                <m:sub>
                  <m:r>
                    <w:rPr>
                      <w:rFonts w:ascii="Cambria Math" w:hAnsi="Cambria Math"/>
                    </w:rPr>
                    <m:t>н</m:t>
                  </m:r>
                </m:sub>
              </m:sSub>
            </m:oMath>
            <w:r>
              <w:rPr>
                <w:rFonts w:ascii="Times New Roman" w:hAnsi="Times New Roman"/>
                <w:bCs/>
                <w:sz w:val="28"/>
                <w:szCs w:val="28"/>
              </w:rPr>
              <w:t xml:space="preserve"> включительно</w:t>
            </w:r>
          </w:p>
        </w:tc>
      </w:tr>
      <w:tr w:rsidR="003B7476">
        <w:tc>
          <w:tcPr>
            <w:tcW w:w="3987" w:type="dxa"/>
          </w:tcPr>
          <w:p w:rsidR="003B7476" w:rsidRDefault="00C465E2">
            <w:pPr>
              <w:widowControl w:val="0"/>
              <w:ind w:left="0" w:firstLine="0"/>
              <w:jc w:val="center"/>
              <w:rPr>
                <w:rFonts w:ascii="Times New Roman" w:hAnsi="Times New Roman"/>
                <w:bCs/>
                <w:sz w:val="28"/>
                <w:szCs w:val="28"/>
              </w:rPr>
            </w:pPr>
            <w:r>
              <w:rPr>
                <w:rFonts w:ascii="Times New Roman" w:hAnsi="Times New Roman"/>
                <w:bCs/>
                <w:sz w:val="28"/>
                <w:szCs w:val="28"/>
              </w:rPr>
              <w:t>С</w:t>
            </w:r>
          </w:p>
        </w:tc>
        <w:tc>
          <w:tcPr>
            <w:tcW w:w="5649" w:type="dxa"/>
          </w:tcPr>
          <w:p w:rsidR="003B7476" w:rsidRDefault="00C465E2">
            <w:pPr>
              <w:widowControl w:val="0"/>
              <w:ind w:left="0" w:firstLine="0"/>
              <w:jc w:val="center"/>
              <w:rPr>
                <w:rFonts w:ascii="Times New Roman" w:hAnsi="Times New Roman"/>
                <w:bCs/>
                <w:sz w:val="28"/>
                <w:szCs w:val="28"/>
              </w:rPr>
            </w:pPr>
            <w:r>
              <w:rPr>
                <w:rFonts w:ascii="Times New Roman" w:hAnsi="Times New Roman"/>
                <w:bCs/>
                <w:sz w:val="28"/>
                <w:szCs w:val="28"/>
              </w:rPr>
              <w:t xml:space="preserve">Свыше 5 </w:t>
            </w:r>
            <m:oMath>
              <m:sSub>
                <m:sSubPr>
                  <m:ctrlPr>
                    <w:rPr>
                      <w:rFonts w:ascii="Cambria Math" w:hAnsi="Cambria Math"/>
                    </w:rPr>
                  </m:ctrlPr>
                </m:sSubPr>
                <m:e>
                  <m:r>
                    <w:rPr>
                      <w:rFonts w:ascii="Cambria Math" w:hAnsi="Cambria Math"/>
                    </w:rPr>
                    <m:t>I</m:t>
                  </m:r>
                </m:e>
                <m:sub>
                  <m:r>
                    <w:rPr>
                      <w:rFonts w:ascii="Cambria Math" w:hAnsi="Cambria Math"/>
                    </w:rPr>
                    <m:t>н</m:t>
                  </m:r>
                </m:sub>
              </m:sSub>
            </m:oMath>
            <w:r>
              <w:rPr>
                <w:rFonts w:ascii="Times New Roman" w:hAnsi="Times New Roman"/>
                <w:bCs/>
                <w:sz w:val="28"/>
                <w:szCs w:val="28"/>
              </w:rPr>
              <w:t xml:space="preserve"> до 10 </w:t>
            </w:r>
            <m:oMath>
              <m:sSub>
                <m:sSubPr>
                  <m:ctrlPr>
                    <w:rPr>
                      <w:rFonts w:ascii="Cambria Math" w:hAnsi="Cambria Math"/>
                    </w:rPr>
                  </m:ctrlPr>
                </m:sSubPr>
                <m:e>
                  <m:r>
                    <w:rPr>
                      <w:rFonts w:ascii="Cambria Math" w:hAnsi="Cambria Math"/>
                    </w:rPr>
                    <m:t>I</m:t>
                  </m:r>
                </m:e>
                <m:sub>
                  <m:r>
                    <w:rPr>
                      <w:rFonts w:ascii="Cambria Math" w:hAnsi="Cambria Math"/>
                    </w:rPr>
                    <m:t>н</m:t>
                  </m:r>
                </m:sub>
              </m:sSub>
            </m:oMath>
            <w:r>
              <w:rPr>
                <w:rFonts w:ascii="Times New Roman" w:hAnsi="Times New Roman"/>
                <w:bCs/>
                <w:sz w:val="28"/>
                <w:szCs w:val="28"/>
              </w:rPr>
              <w:t xml:space="preserve"> включительно</w:t>
            </w:r>
          </w:p>
        </w:tc>
      </w:tr>
      <w:tr w:rsidR="003B7476">
        <w:tc>
          <w:tcPr>
            <w:tcW w:w="3987" w:type="dxa"/>
          </w:tcPr>
          <w:p w:rsidR="003B7476" w:rsidRDefault="00C465E2">
            <w:pPr>
              <w:widowControl w:val="0"/>
              <w:ind w:left="0" w:firstLine="0"/>
              <w:jc w:val="center"/>
              <w:rPr>
                <w:rFonts w:ascii="Times New Roman" w:hAnsi="Times New Roman"/>
                <w:bCs/>
                <w:sz w:val="28"/>
                <w:szCs w:val="28"/>
                <w:lang w:val="en-US"/>
              </w:rPr>
            </w:pPr>
            <w:r>
              <w:rPr>
                <w:rFonts w:ascii="Times New Roman" w:hAnsi="Times New Roman"/>
                <w:bCs/>
                <w:sz w:val="28"/>
                <w:szCs w:val="28"/>
                <w:lang w:val="en-US"/>
              </w:rPr>
              <w:t>D</w:t>
            </w:r>
          </w:p>
        </w:tc>
        <w:tc>
          <w:tcPr>
            <w:tcW w:w="5649" w:type="dxa"/>
          </w:tcPr>
          <w:p w:rsidR="003B7476" w:rsidRDefault="00C465E2">
            <w:pPr>
              <w:widowControl w:val="0"/>
              <w:ind w:left="0" w:firstLine="0"/>
              <w:jc w:val="center"/>
              <w:rPr>
                <w:rFonts w:ascii="Times New Roman" w:hAnsi="Times New Roman"/>
                <w:bCs/>
                <w:sz w:val="28"/>
                <w:szCs w:val="28"/>
              </w:rPr>
            </w:pPr>
            <w:r>
              <w:rPr>
                <w:rFonts w:ascii="Times New Roman" w:hAnsi="Times New Roman"/>
                <w:bCs/>
                <w:sz w:val="28"/>
                <w:szCs w:val="28"/>
              </w:rPr>
              <w:t xml:space="preserve">Свыше 10 </w:t>
            </w:r>
            <m:oMath>
              <m:sSub>
                <m:sSubPr>
                  <m:ctrlPr>
                    <w:rPr>
                      <w:rFonts w:ascii="Cambria Math" w:hAnsi="Cambria Math"/>
                    </w:rPr>
                  </m:ctrlPr>
                </m:sSubPr>
                <m:e>
                  <m:r>
                    <w:rPr>
                      <w:rFonts w:ascii="Cambria Math" w:hAnsi="Cambria Math"/>
                    </w:rPr>
                    <m:t>I</m:t>
                  </m:r>
                </m:e>
                <m:sub>
                  <m:r>
                    <w:rPr>
                      <w:rFonts w:ascii="Cambria Math" w:hAnsi="Cambria Math"/>
                    </w:rPr>
                    <m:t>н</m:t>
                  </m:r>
                </m:sub>
              </m:sSub>
            </m:oMath>
            <w:r>
              <w:rPr>
                <w:rFonts w:ascii="Times New Roman" w:hAnsi="Times New Roman"/>
                <w:bCs/>
                <w:sz w:val="28"/>
                <w:szCs w:val="28"/>
              </w:rPr>
              <w:t xml:space="preserve"> до 20 </w:t>
            </w:r>
            <m:oMath>
              <m:sSub>
                <m:sSubPr>
                  <m:ctrlPr>
                    <w:rPr>
                      <w:rFonts w:ascii="Cambria Math" w:hAnsi="Cambria Math"/>
                    </w:rPr>
                  </m:ctrlPr>
                </m:sSubPr>
                <m:e>
                  <m:r>
                    <w:rPr>
                      <w:rFonts w:ascii="Cambria Math" w:hAnsi="Cambria Math"/>
                    </w:rPr>
                    <m:t>I</m:t>
                  </m:r>
                </m:e>
                <m:sub>
                  <m:r>
                    <w:rPr>
                      <w:rFonts w:ascii="Cambria Math" w:hAnsi="Cambria Math"/>
                    </w:rPr>
                    <m:t>н</m:t>
                  </m:r>
                </m:sub>
              </m:sSub>
            </m:oMath>
            <w:r>
              <w:rPr>
                <w:rFonts w:ascii="Times New Roman" w:hAnsi="Times New Roman"/>
                <w:bCs/>
                <w:sz w:val="28"/>
                <w:szCs w:val="28"/>
              </w:rPr>
              <w:t xml:space="preserve"> включительно</w:t>
            </w:r>
          </w:p>
        </w:tc>
      </w:tr>
      <w:tr w:rsidR="003B7476">
        <w:trPr>
          <w:trHeight w:val="483"/>
        </w:trPr>
        <w:tc>
          <w:tcPr>
            <w:tcW w:w="9636" w:type="dxa"/>
            <w:gridSpan w:val="2"/>
          </w:tcPr>
          <w:p w:rsidR="003B7476" w:rsidRDefault="00C465E2">
            <w:pPr>
              <w:widowControl w:val="0"/>
              <w:ind w:left="0" w:firstLine="0"/>
              <w:rPr>
                <w:rFonts w:ascii="Times New Roman" w:hAnsi="Times New Roman"/>
                <w:bCs/>
                <w:sz w:val="28"/>
                <w:szCs w:val="28"/>
              </w:rPr>
            </w:pPr>
            <m:oMath>
              <m:sSub>
                <m:sSubPr>
                  <m:ctrlPr>
                    <w:rPr>
                      <w:rFonts w:ascii="Cambria Math" w:hAnsi="Cambria Math"/>
                    </w:rPr>
                  </m:ctrlPr>
                </m:sSubPr>
                <m:e>
                  <m:r>
                    <w:rPr>
                      <w:rFonts w:ascii="Cambria Math" w:hAnsi="Cambria Math"/>
                    </w:rPr>
                    <m:t>I</m:t>
                  </m:r>
                </m:e>
                <m:sub>
                  <m:r>
                    <w:rPr>
                      <w:rFonts w:ascii="Cambria Math" w:hAnsi="Cambria Math"/>
                    </w:rPr>
                    <m:t>н</m:t>
                  </m:r>
                </m:sub>
              </m:sSub>
            </m:oMath>
            <w:r>
              <w:rPr>
                <w:rFonts w:ascii="Times New Roman" w:hAnsi="Times New Roman"/>
                <w:bCs/>
                <w:sz w:val="28"/>
                <w:szCs w:val="28"/>
              </w:rPr>
              <w:t xml:space="preserve"> - номинальный ток АВ.</w:t>
            </w:r>
          </w:p>
        </w:tc>
      </w:tr>
    </w:tbl>
    <w:p w:rsidR="003B7476" w:rsidRDefault="003B7476">
      <w:pPr>
        <w:ind w:left="0" w:firstLine="567"/>
        <w:jc w:val="both"/>
        <w:rPr>
          <w:rFonts w:ascii="Times New Roman" w:hAnsi="Times New Roman"/>
          <w:bCs/>
          <w:sz w:val="28"/>
          <w:szCs w:val="28"/>
        </w:rPr>
      </w:pPr>
    </w:p>
    <w:p w:rsidR="003B7476" w:rsidRDefault="00C465E2">
      <w:pPr>
        <w:spacing w:line="312" w:lineRule="auto"/>
        <w:ind w:left="0" w:firstLine="709"/>
        <w:jc w:val="both"/>
        <w:rPr>
          <w:rFonts w:ascii="Times New Roman" w:hAnsi="Times New Roman"/>
          <w:bCs/>
          <w:sz w:val="28"/>
          <w:szCs w:val="28"/>
        </w:rPr>
      </w:pPr>
      <w:r>
        <w:rPr>
          <w:rFonts w:ascii="Times New Roman" w:hAnsi="Times New Roman"/>
          <w:bCs/>
          <w:sz w:val="28"/>
          <w:szCs w:val="28"/>
        </w:rPr>
        <w:t xml:space="preserve">Выбор автоматического выключателя осуществляется по следующим </w:t>
      </w:r>
      <w:r>
        <w:rPr>
          <w:rFonts w:ascii="Times New Roman" w:hAnsi="Times New Roman"/>
          <w:bCs/>
          <w:sz w:val="28"/>
          <w:szCs w:val="28"/>
        </w:rPr>
        <w:t>параметрам:</w:t>
      </w:r>
    </w:p>
    <w:p w:rsidR="003B7476" w:rsidRDefault="00C465E2">
      <w:pPr>
        <w:spacing w:line="312" w:lineRule="auto"/>
        <w:ind w:left="0" w:firstLine="709"/>
        <w:jc w:val="both"/>
        <w:rPr>
          <w:rFonts w:ascii="Times New Roman" w:hAnsi="Times New Roman"/>
          <w:bCs/>
          <w:sz w:val="28"/>
          <w:szCs w:val="28"/>
        </w:rPr>
      </w:pPr>
      <w:r>
        <w:rPr>
          <w:rFonts w:ascii="Times New Roman" w:hAnsi="Times New Roman"/>
          <w:bCs/>
          <w:sz w:val="28"/>
          <w:szCs w:val="28"/>
        </w:rPr>
        <w:t>- по количеству полюсов. Одно- и двухполюсные АВ применяются для однофазной сети, а трех- и четырехполюсные АВ - в трехфазной сети;</w:t>
      </w:r>
    </w:p>
    <w:p w:rsidR="003B7476" w:rsidRDefault="00C465E2">
      <w:pPr>
        <w:spacing w:line="312" w:lineRule="auto"/>
        <w:ind w:left="0" w:firstLine="709"/>
        <w:jc w:val="both"/>
        <w:rPr>
          <w:rFonts w:ascii="Times New Roman" w:hAnsi="Times New Roman"/>
          <w:bCs/>
          <w:sz w:val="28"/>
          <w:szCs w:val="28"/>
        </w:rPr>
      </w:pPr>
      <w:r>
        <w:rPr>
          <w:rFonts w:ascii="Times New Roman" w:hAnsi="Times New Roman"/>
          <w:bCs/>
          <w:sz w:val="28"/>
          <w:szCs w:val="28"/>
        </w:rPr>
        <w:t>- по номинальному напряжению. Номинальное напряжение АВ должно быть больше или равно номинальному значению напря</w:t>
      </w:r>
      <w:r>
        <w:rPr>
          <w:rFonts w:ascii="Times New Roman" w:hAnsi="Times New Roman"/>
          <w:bCs/>
          <w:sz w:val="28"/>
          <w:szCs w:val="28"/>
        </w:rPr>
        <w:t>жения защищаемой им цепи;</w:t>
      </w:r>
    </w:p>
    <w:p w:rsidR="003B7476" w:rsidRDefault="00C465E2">
      <w:pPr>
        <w:spacing w:line="312" w:lineRule="auto"/>
        <w:ind w:left="0" w:firstLine="709"/>
        <w:jc w:val="both"/>
        <w:rPr>
          <w:rFonts w:ascii="Times New Roman" w:hAnsi="Times New Roman"/>
          <w:bCs/>
          <w:sz w:val="28"/>
          <w:szCs w:val="28"/>
        </w:rPr>
      </w:pPr>
      <w:r>
        <w:rPr>
          <w:rFonts w:ascii="Times New Roman" w:hAnsi="Times New Roman"/>
          <w:bCs/>
          <w:sz w:val="28"/>
          <w:szCs w:val="28"/>
        </w:rPr>
        <w:t>- по характеристике срабатывания. Характеристику срабатывания АВ можно выбрать согласно таблице 1;</w:t>
      </w:r>
    </w:p>
    <w:p w:rsidR="003B7476" w:rsidRDefault="00C465E2">
      <w:pPr>
        <w:spacing w:line="312" w:lineRule="auto"/>
        <w:ind w:left="0" w:firstLine="709"/>
        <w:jc w:val="both"/>
        <w:rPr>
          <w:rFonts w:ascii="Times New Roman" w:hAnsi="Times New Roman"/>
          <w:bCs/>
          <w:sz w:val="28"/>
          <w:szCs w:val="28"/>
        </w:rPr>
      </w:pPr>
      <w:r>
        <w:rPr>
          <w:rFonts w:ascii="Times New Roman" w:hAnsi="Times New Roman"/>
          <w:bCs/>
          <w:sz w:val="28"/>
          <w:szCs w:val="28"/>
        </w:rPr>
        <w:lastRenderedPageBreak/>
        <w:t>- по номинальному току. Определить необходимый номинальный ток АВ можно по мощности или по сечению жил кабеля.</w:t>
      </w:r>
    </w:p>
    <w:p w:rsidR="003B7476" w:rsidRDefault="003B7476">
      <w:pPr>
        <w:ind w:left="0" w:firstLine="709"/>
        <w:jc w:val="both"/>
        <w:rPr>
          <w:rFonts w:ascii="Times New Roman" w:hAnsi="Times New Roman"/>
          <w:b/>
          <w:bCs/>
          <w:sz w:val="28"/>
          <w:szCs w:val="28"/>
        </w:rPr>
      </w:pPr>
    </w:p>
    <w:p w:rsidR="003B7476" w:rsidRDefault="00C465E2">
      <w:pPr>
        <w:ind w:left="0" w:firstLine="709"/>
        <w:jc w:val="both"/>
        <w:rPr>
          <w:rFonts w:ascii="Times New Roman" w:hAnsi="Times New Roman"/>
          <w:b/>
          <w:bCs/>
          <w:sz w:val="28"/>
          <w:szCs w:val="28"/>
        </w:rPr>
      </w:pPr>
      <w:r>
        <w:rPr>
          <w:rFonts w:ascii="Times New Roman" w:hAnsi="Times New Roman"/>
          <w:b/>
          <w:bCs/>
          <w:sz w:val="28"/>
          <w:szCs w:val="28"/>
        </w:rPr>
        <w:t>Устройства защитног</w:t>
      </w:r>
      <w:r>
        <w:rPr>
          <w:rFonts w:ascii="Times New Roman" w:hAnsi="Times New Roman"/>
          <w:b/>
          <w:bCs/>
          <w:sz w:val="28"/>
          <w:szCs w:val="28"/>
        </w:rPr>
        <w:t>о отключения дифференциального тока (УДТ)</w:t>
      </w:r>
    </w:p>
    <w:p w:rsidR="003B7476" w:rsidRDefault="00C465E2">
      <w:pPr>
        <w:spacing w:line="312" w:lineRule="auto"/>
        <w:ind w:left="0" w:firstLine="709"/>
        <w:jc w:val="both"/>
        <w:rPr>
          <w:rFonts w:ascii="Times New Roman" w:hAnsi="Times New Roman"/>
          <w:bCs/>
          <w:sz w:val="28"/>
          <w:szCs w:val="28"/>
        </w:rPr>
      </w:pPr>
      <w:r>
        <w:rPr>
          <w:rFonts w:ascii="Times New Roman" w:hAnsi="Times New Roman"/>
          <w:bCs/>
          <w:sz w:val="28"/>
          <w:szCs w:val="28"/>
        </w:rPr>
        <w:t>Устройство защитного отключения дифференциального тока или, как часто говорят, «УЗО» - это коммутационный аппарат, предназначенный для защиты электрической цепи от токов утечки.</w:t>
      </w:r>
    </w:p>
    <w:p w:rsidR="003B7476" w:rsidRDefault="003B7476">
      <w:pPr>
        <w:ind w:left="0" w:firstLine="0"/>
        <w:jc w:val="both"/>
        <w:rPr>
          <w:rFonts w:ascii="Times New Roman" w:hAnsi="Times New Roman"/>
          <w:bCs/>
          <w:sz w:val="28"/>
          <w:szCs w:val="28"/>
        </w:rPr>
      </w:pPr>
    </w:p>
    <w:tbl>
      <w:tblPr>
        <w:tblStyle w:val="afffb"/>
        <w:tblW w:w="5000" w:type="pct"/>
        <w:tblLayout w:type="fixed"/>
        <w:tblLook w:val="04A0" w:firstRow="1" w:lastRow="0" w:firstColumn="1" w:lastColumn="0" w:noHBand="0" w:noVBand="1"/>
      </w:tblPr>
      <w:tblGrid>
        <w:gridCol w:w="9637"/>
      </w:tblGrid>
      <w:tr w:rsidR="003B7476">
        <w:tc>
          <w:tcPr>
            <w:tcW w:w="9637" w:type="dxa"/>
            <w:tcBorders>
              <w:top w:val="nil"/>
              <w:left w:val="nil"/>
              <w:bottom w:val="nil"/>
              <w:right w:val="nil"/>
            </w:tcBorders>
          </w:tcPr>
          <w:p w:rsidR="003B7476" w:rsidRDefault="00C465E2">
            <w:pPr>
              <w:widowControl w:val="0"/>
              <w:spacing w:line="240" w:lineRule="auto"/>
              <w:ind w:left="0" w:firstLine="0"/>
              <w:jc w:val="center"/>
              <w:rPr>
                <w:rFonts w:ascii="Times New Roman" w:hAnsi="Times New Roman"/>
                <w:bCs/>
                <w:sz w:val="28"/>
                <w:szCs w:val="28"/>
              </w:rPr>
            </w:pPr>
            <w:r>
              <w:rPr>
                <w:noProof/>
                <w:lang w:eastAsia="ru-RU"/>
              </w:rPr>
              <w:drawing>
                <wp:inline distT="0" distB="0" distL="0" distR="0">
                  <wp:extent cx="5164455" cy="4051935"/>
                  <wp:effectExtent l="0" t="0" r="0" b="0"/>
                  <wp:docPr id="49" name="Рисунок 11" descr="uzo1.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Рисунок 11" descr="uzo1.009.jpg"/>
                          <pic:cNvPicPr>
                            <a:picLocks noChangeAspect="1" noChangeArrowheads="1"/>
                          </pic:cNvPicPr>
                        </pic:nvPicPr>
                        <pic:blipFill>
                          <a:blip r:embed="rId32"/>
                          <a:stretch>
                            <a:fillRect/>
                          </a:stretch>
                        </pic:blipFill>
                        <pic:spPr bwMode="auto">
                          <a:xfrm>
                            <a:off x="0" y="0"/>
                            <a:ext cx="5164455" cy="4051935"/>
                          </a:xfrm>
                          <a:prstGeom prst="rect">
                            <a:avLst/>
                          </a:prstGeom>
                        </pic:spPr>
                      </pic:pic>
                    </a:graphicData>
                  </a:graphic>
                </wp:inline>
              </w:drawing>
            </w:r>
          </w:p>
        </w:tc>
      </w:tr>
      <w:tr w:rsidR="003B7476">
        <w:tc>
          <w:tcPr>
            <w:tcW w:w="9637" w:type="dxa"/>
            <w:tcBorders>
              <w:top w:val="nil"/>
              <w:left w:val="nil"/>
              <w:bottom w:val="nil"/>
              <w:right w:val="nil"/>
            </w:tcBorders>
          </w:tcPr>
          <w:p w:rsidR="003B7476" w:rsidRDefault="003B7476">
            <w:pPr>
              <w:widowControl w:val="0"/>
              <w:spacing w:line="240" w:lineRule="auto"/>
              <w:ind w:left="0" w:firstLine="0"/>
              <w:jc w:val="center"/>
              <w:rPr>
                <w:rFonts w:ascii="Times New Roman" w:hAnsi="Times New Roman"/>
                <w:bCs/>
                <w:sz w:val="16"/>
                <w:szCs w:val="16"/>
              </w:rPr>
            </w:pPr>
          </w:p>
          <w:p w:rsidR="003B7476" w:rsidRDefault="00C465E2">
            <w:pPr>
              <w:widowControl w:val="0"/>
              <w:spacing w:line="240" w:lineRule="auto"/>
              <w:ind w:left="0" w:firstLine="0"/>
              <w:jc w:val="center"/>
              <w:rPr>
                <w:rFonts w:ascii="Times New Roman" w:hAnsi="Times New Roman"/>
                <w:bCs/>
                <w:sz w:val="28"/>
                <w:szCs w:val="28"/>
              </w:rPr>
            </w:pPr>
            <w:r>
              <w:rPr>
                <w:rFonts w:ascii="Times New Roman" w:hAnsi="Times New Roman"/>
                <w:bCs/>
                <w:sz w:val="28"/>
                <w:szCs w:val="28"/>
              </w:rPr>
              <w:t>Рисунок 3. Принцип работы УДТ</w:t>
            </w:r>
          </w:p>
        </w:tc>
      </w:tr>
    </w:tbl>
    <w:p w:rsidR="003B7476" w:rsidRDefault="003B7476">
      <w:pPr>
        <w:spacing w:line="312" w:lineRule="auto"/>
        <w:ind w:left="0" w:firstLine="567"/>
        <w:jc w:val="both"/>
        <w:rPr>
          <w:rFonts w:ascii="Times New Roman" w:hAnsi="Times New Roman"/>
          <w:bCs/>
          <w:sz w:val="28"/>
          <w:szCs w:val="28"/>
        </w:rPr>
      </w:pPr>
    </w:p>
    <w:p w:rsidR="003B7476" w:rsidRDefault="00C465E2">
      <w:pPr>
        <w:spacing w:line="312" w:lineRule="auto"/>
        <w:ind w:left="0" w:firstLine="709"/>
        <w:jc w:val="both"/>
        <w:rPr>
          <w:rFonts w:ascii="Times New Roman" w:hAnsi="Times New Roman"/>
          <w:bCs/>
          <w:sz w:val="28"/>
          <w:szCs w:val="28"/>
        </w:rPr>
      </w:pPr>
      <w:r>
        <w:rPr>
          <w:rFonts w:ascii="Times New Roman" w:hAnsi="Times New Roman"/>
          <w:bCs/>
          <w:sz w:val="28"/>
          <w:szCs w:val="28"/>
        </w:rPr>
        <w:t>Ток утечки – это ток, проходящий по нежелательным, в нормальных условиях эксплуатации, проводящим путям.</w:t>
      </w:r>
    </w:p>
    <w:p w:rsidR="003B7476" w:rsidRDefault="00C465E2">
      <w:pPr>
        <w:spacing w:line="312" w:lineRule="auto"/>
        <w:ind w:left="0" w:firstLine="709"/>
        <w:jc w:val="both"/>
        <w:rPr>
          <w:rFonts w:ascii="Times New Roman" w:hAnsi="Times New Roman"/>
          <w:bCs/>
          <w:sz w:val="28"/>
          <w:szCs w:val="28"/>
        </w:rPr>
      </w:pPr>
      <w:r>
        <w:rPr>
          <w:rFonts w:ascii="Times New Roman" w:hAnsi="Times New Roman"/>
          <w:bCs/>
          <w:sz w:val="28"/>
          <w:szCs w:val="28"/>
        </w:rPr>
        <w:t>В нормальном режиме работы электроустановки, электрический ток протекает через проводники внутри нее, как предусмотрено конструкцией.</w:t>
      </w:r>
      <w:r>
        <w:rPr>
          <w:rFonts w:ascii="Times New Roman" w:hAnsi="Times New Roman"/>
          <w:bCs/>
          <w:sz w:val="28"/>
          <w:szCs w:val="28"/>
        </w:rPr>
        <w:br/>
        <w:t>От других токопр</w:t>
      </w:r>
      <w:r>
        <w:rPr>
          <w:rFonts w:ascii="Times New Roman" w:hAnsi="Times New Roman"/>
          <w:bCs/>
          <w:sz w:val="28"/>
          <w:szCs w:val="28"/>
        </w:rPr>
        <w:t>оводящих элементов конструкции (металлические корпус, рама, каркас), проводники отделены изоляцией, сопротивление которой не позволяет создать электрическую цепь.</w:t>
      </w:r>
    </w:p>
    <w:p w:rsidR="003B7476" w:rsidRDefault="003B7476">
      <w:pPr>
        <w:ind w:left="0" w:firstLine="0"/>
        <w:jc w:val="both"/>
        <w:rPr>
          <w:rFonts w:ascii="Times New Roman" w:hAnsi="Times New Roman"/>
          <w:bCs/>
          <w:sz w:val="28"/>
          <w:szCs w:val="28"/>
        </w:rPr>
      </w:pPr>
    </w:p>
    <w:tbl>
      <w:tblPr>
        <w:tblStyle w:val="afffb"/>
        <w:tblW w:w="5000" w:type="pct"/>
        <w:tblLayout w:type="fixed"/>
        <w:tblLook w:val="04A0" w:firstRow="1" w:lastRow="0" w:firstColumn="1" w:lastColumn="0" w:noHBand="0" w:noVBand="1"/>
      </w:tblPr>
      <w:tblGrid>
        <w:gridCol w:w="9637"/>
      </w:tblGrid>
      <w:tr w:rsidR="003B7476">
        <w:tc>
          <w:tcPr>
            <w:tcW w:w="9637" w:type="dxa"/>
            <w:tcBorders>
              <w:top w:val="nil"/>
              <w:left w:val="nil"/>
              <w:bottom w:val="nil"/>
              <w:right w:val="nil"/>
            </w:tcBorders>
          </w:tcPr>
          <w:p w:rsidR="003B7476" w:rsidRDefault="00C465E2">
            <w:pPr>
              <w:widowControl w:val="0"/>
              <w:spacing w:line="240" w:lineRule="auto"/>
              <w:ind w:left="0" w:firstLine="0"/>
              <w:jc w:val="center"/>
              <w:rPr>
                <w:rFonts w:ascii="Times New Roman" w:hAnsi="Times New Roman"/>
                <w:bCs/>
                <w:sz w:val="28"/>
                <w:szCs w:val="28"/>
              </w:rPr>
            </w:pPr>
            <w:r>
              <w:rPr>
                <w:noProof/>
                <w:lang w:eastAsia="ru-RU"/>
              </w:rPr>
              <w:lastRenderedPageBreak/>
              <mc:AlternateContent>
                <mc:Choice Requires="wps">
                  <w:drawing>
                    <wp:anchor distT="5080" distB="5080" distL="5080" distR="5080" simplePos="0" relativeHeight="148" behindDoc="0" locked="0" layoutInCell="1" allowOverlap="1">
                      <wp:simplePos x="0" y="0"/>
                      <wp:positionH relativeFrom="column">
                        <wp:posOffset>3285490</wp:posOffset>
                      </wp:positionH>
                      <wp:positionV relativeFrom="paragraph">
                        <wp:posOffset>659765</wp:posOffset>
                      </wp:positionV>
                      <wp:extent cx="130810" cy="100330"/>
                      <wp:effectExtent l="5080" t="5080" r="5080" b="5080"/>
                      <wp:wrapNone/>
                      <wp:docPr id="50" name="Rectangle 87"/>
                      <wp:cNvGraphicFramePr/>
                      <a:graphic xmlns:a="http://schemas.openxmlformats.org/drawingml/2006/main">
                        <a:graphicData uri="http://schemas.microsoft.com/office/word/2010/wordprocessingShape">
                          <wps:wsp>
                            <wps:cNvSpPr/>
                            <wps:spPr>
                              <a:xfrm>
                                <a:off x="0" y="0"/>
                                <a:ext cx="130680" cy="100440"/>
                              </a:xfrm>
                              <a:prstGeom prst="rect">
                                <a:avLst/>
                              </a:prstGeom>
                              <a:solidFill>
                                <a:srgbClr val="000000"/>
                              </a:solidFill>
                              <a:ln w="9525">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w:pict>
                    <v:rect id="shape_0" ID="Rectangle 87" path="m0,0l-2147483645,0l-2147483645,-2147483646l0,-2147483646xe" fillcolor="black" stroked="t" o:allowincell="t" style="position:absolute;margin-left:258.7pt;margin-top:51.95pt;width:10.25pt;height:7.85pt;mso-wrap-style:none;v-text-anchor:middle">
                      <v:fill o:detectmouseclick="t" type="solid" color2="white"/>
                      <v:stroke color="black" weight="9360" joinstyle="miter" endcap="flat"/>
                      <w10:wrap type="none"/>
                    </v:rect>
                  </w:pict>
                </mc:Fallback>
              </mc:AlternateContent>
            </w:r>
            <w:r>
              <w:rPr>
                <w:noProof/>
                <w:lang w:eastAsia="ru-RU"/>
              </w:rPr>
              <w:drawing>
                <wp:inline distT="0" distB="0" distL="0" distR="0">
                  <wp:extent cx="2242185" cy="2164080"/>
                  <wp:effectExtent l="0" t="0" r="0" b="0"/>
                  <wp:docPr id="51" name="Рисунок 7" descr="konstrukciya-difavtoma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Рисунок 7" descr="konstrukciya-difavtomata.jpg"/>
                          <pic:cNvPicPr>
                            <a:picLocks noChangeAspect="1" noChangeArrowheads="1"/>
                          </pic:cNvPicPr>
                        </pic:nvPicPr>
                        <pic:blipFill>
                          <a:blip r:embed="rId33"/>
                          <a:stretch>
                            <a:fillRect/>
                          </a:stretch>
                        </pic:blipFill>
                        <pic:spPr bwMode="auto">
                          <a:xfrm>
                            <a:off x="0" y="0"/>
                            <a:ext cx="2242185" cy="2164080"/>
                          </a:xfrm>
                          <a:prstGeom prst="rect">
                            <a:avLst/>
                          </a:prstGeom>
                        </pic:spPr>
                      </pic:pic>
                    </a:graphicData>
                  </a:graphic>
                </wp:inline>
              </w:drawing>
            </w:r>
          </w:p>
        </w:tc>
      </w:tr>
      <w:tr w:rsidR="003B7476">
        <w:tc>
          <w:tcPr>
            <w:tcW w:w="9637" w:type="dxa"/>
            <w:tcBorders>
              <w:top w:val="nil"/>
              <w:left w:val="nil"/>
              <w:bottom w:val="nil"/>
              <w:right w:val="nil"/>
            </w:tcBorders>
          </w:tcPr>
          <w:p w:rsidR="003B7476" w:rsidRDefault="00C465E2">
            <w:pPr>
              <w:widowControl w:val="0"/>
              <w:spacing w:line="240" w:lineRule="auto"/>
              <w:ind w:left="0" w:firstLine="0"/>
              <w:jc w:val="center"/>
              <w:rPr>
                <w:rFonts w:ascii="Times New Roman" w:hAnsi="Times New Roman"/>
                <w:bCs/>
                <w:sz w:val="28"/>
                <w:szCs w:val="28"/>
              </w:rPr>
            </w:pPr>
            <w:r>
              <w:rPr>
                <w:rFonts w:ascii="Times New Roman" w:hAnsi="Times New Roman"/>
                <w:bCs/>
                <w:sz w:val="28"/>
                <w:szCs w:val="28"/>
              </w:rPr>
              <w:t>Рисунок 4. Пример конструкции УДТ</w:t>
            </w:r>
          </w:p>
        </w:tc>
      </w:tr>
    </w:tbl>
    <w:p w:rsidR="003B7476" w:rsidRDefault="003B7476">
      <w:pPr>
        <w:ind w:left="0" w:firstLine="0"/>
        <w:jc w:val="both"/>
        <w:rPr>
          <w:rFonts w:ascii="Times New Roman" w:hAnsi="Times New Roman"/>
          <w:bCs/>
          <w:sz w:val="28"/>
          <w:szCs w:val="28"/>
        </w:rPr>
      </w:pPr>
    </w:p>
    <w:p w:rsidR="003B7476" w:rsidRDefault="00C465E2">
      <w:pPr>
        <w:spacing w:line="312" w:lineRule="auto"/>
        <w:ind w:left="0" w:firstLine="709"/>
        <w:jc w:val="both"/>
        <w:rPr>
          <w:rFonts w:ascii="Times New Roman" w:hAnsi="Times New Roman"/>
          <w:bCs/>
          <w:sz w:val="28"/>
          <w:szCs w:val="28"/>
        </w:rPr>
      </w:pPr>
      <w:r>
        <w:rPr>
          <w:rFonts w:ascii="Times New Roman" w:hAnsi="Times New Roman"/>
          <w:bCs/>
          <w:sz w:val="28"/>
          <w:szCs w:val="28"/>
        </w:rPr>
        <w:t>Если по какой-то причине (повреждение, влажность, то</w:t>
      </w:r>
      <w:r>
        <w:rPr>
          <w:rFonts w:ascii="Times New Roman" w:hAnsi="Times New Roman"/>
          <w:bCs/>
          <w:sz w:val="28"/>
          <w:szCs w:val="28"/>
        </w:rPr>
        <w:t>копроводящая пыль и т.п.) сопротивление изоляции уменьшилось, на корпусе или других токопроводящих элементах установки появляется потенциал. Сам по себе ток утечки не возникнет, необходимо создать цепь, соединяющую электрический прибор с потенциалом на кор</w:t>
      </w:r>
      <w:r>
        <w:rPr>
          <w:rFonts w:ascii="Times New Roman" w:hAnsi="Times New Roman"/>
          <w:bCs/>
          <w:sz w:val="28"/>
          <w:szCs w:val="28"/>
        </w:rPr>
        <w:t>пусе с землей или нейтралью. Здесь возможно несколько вариантов.</w:t>
      </w:r>
    </w:p>
    <w:p w:rsidR="003B7476" w:rsidRDefault="00C465E2">
      <w:pPr>
        <w:spacing w:line="312" w:lineRule="auto"/>
        <w:ind w:left="0" w:firstLine="709"/>
        <w:jc w:val="both"/>
        <w:rPr>
          <w:rFonts w:ascii="Times New Roman" w:hAnsi="Times New Roman"/>
          <w:bCs/>
          <w:sz w:val="28"/>
          <w:szCs w:val="28"/>
        </w:rPr>
      </w:pPr>
      <w:r>
        <w:rPr>
          <w:rFonts w:ascii="Times New Roman" w:hAnsi="Times New Roman"/>
          <w:bCs/>
          <w:sz w:val="28"/>
          <w:szCs w:val="28"/>
        </w:rPr>
        <w:t>В первом случае, корпус электроустановки, например, бытовой техники, касается металлического проводника, имеющего контакт с землей. В точке касания замыкается цепь, и возникает ток утечки. Ес</w:t>
      </w:r>
      <w:r>
        <w:rPr>
          <w:rFonts w:ascii="Times New Roman" w:hAnsi="Times New Roman"/>
          <w:bCs/>
          <w:sz w:val="28"/>
          <w:szCs w:val="28"/>
        </w:rPr>
        <w:t>ли контакт достаточно надежный, то сила тока возрастет до порога срабатывания автоматического выключателя в щитке питания. При слабом контакте может возникнуть искрение, локальный нагрев точки касания, что приводит к оплавлению и дальнейшему повреждению из</w:t>
      </w:r>
      <w:r>
        <w:rPr>
          <w:rFonts w:ascii="Times New Roman" w:hAnsi="Times New Roman"/>
          <w:bCs/>
          <w:sz w:val="28"/>
          <w:szCs w:val="28"/>
        </w:rPr>
        <w:t>оляции проводов, возгоранию и пожару.</w:t>
      </w:r>
    </w:p>
    <w:p w:rsidR="003B7476" w:rsidRDefault="00C465E2">
      <w:pPr>
        <w:spacing w:line="312" w:lineRule="auto"/>
        <w:ind w:left="0" w:firstLine="709"/>
        <w:jc w:val="both"/>
        <w:rPr>
          <w:rFonts w:ascii="Times New Roman" w:hAnsi="Times New Roman"/>
          <w:bCs/>
          <w:sz w:val="28"/>
          <w:szCs w:val="28"/>
        </w:rPr>
      </w:pPr>
      <w:r>
        <w:rPr>
          <w:rFonts w:ascii="Times New Roman" w:hAnsi="Times New Roman"/>
          <w:bCs/>
          <w:sz w:val="28"/>
          <w:szCs w:val="28"/>
        </w:rPr>
        <w:t>В другом случае, корпус электроустановки не имеет контакта с заземленными предметами и сам не заземлен. При касании внешних панелей человеком, возникает нагрузка, т.к. тело человека является проводником, и через него п</w:t>
      </w:r>
      <w:r>
        <w:rPr>
          <w:rFonts w:ascii="Times New Roman" w:hAnsi="Times New Roman"/>
          <w:bCs/>
          <w:sz w:val="28"/>
          <w:szCs w:val="28"/>
        </w:rPr>
        <w:t>ротекает электрический ток. Поскольку сопротивление тела человека велико, сила тока недостаточна для срабатывания автоматического выключателя в щитке питания и человек получает электротравму вплоть до летального исхода.</w:t>
      </w:r>
    </w:p>
    <w:p w:rsidR="003B7476" w:rsidRDefault="00C465E2">
      <w:pPr>
        <w:spacing w:line="312" w:lineRule="auto"/>
        <w:ind w:left="0" w:firstLine="709"/>
        <w:jc w:val="both"/>
        <w:rPr>
          <w:rFonts w:ascii="Times New Roman" w:hAnsi="Times New Roman"/>
          <w:bCs/>
          <w:sz w:val="28"/>
          <w:szCs w:val="28"/>
        </w:rPr>
      </w:pPr>
      <w:r>
        <w:rPr>
          <w:rFonts w:ascii="Times New Roman" w:hAnsi="Times New Roman"/>
          <w:bCs/>
          <w:sz w:val="28"/>
          <w:szCs w:val="28"/>
        </w:rPr>
        <w:t>Таким образом, УДТ обеспечивает защи</w:t>
      </w:r>
      <w:r>
        <w:rPr>
          <w:rFonts w:ascii="Times New Roman" w:hAnsi="Times New Roman"/>
          <w:bCs/>
          <w:sz w:val="28"/>
          <w:szCs w:val="28"/>
        </w:rPr>
        <w:t>ту человека от поражения электрическим током и защиту от пожаров.</w:t>
      </w:r>
    </w:p>
    <w:p w:rsidR="003B7476" w:rsidRDefault="00C465E2">
      <w:pPr>
        <w:spacing w:line="312" w:lineRule="auto"/>
        <w:ind w:left="0" w:firstLine="709"/>
        <w:jc w:val="both"/>
        <w:rPr>
          <w:rFonts w:ascii="Times New Roman" w:hAnsi="Times New Roman"/>
          <w:bCs/>
          <w:sz w:val="28"/>
          <w:szCs w:val="28"/>
        </w:rPr>
      </w:pPr>
      <w:r>
        <w:rPr>
          <w:rFonts w:ascii="Times New Roman" w:hAnsi="Times New Roman"/>
          <w:bCs/>
          <w:sz w:val="28"/>
          <w:szCs w:val="28"/>
        </w:rPr>
        <w:t xml:space="preserve">Принцип действия УДТ следующий. При нормальном режиме работы цепи, когда подвижные контакты УДТ замкнуты, прямой ток от фазного провода проходит через магнитопровод УДТ, затем через </w:t>
      </w:r>
      <w:r>
        <w:rPr>
          <w:rFonts w:ascii="Times New Roman" w:hAnsi="Times New Roman"/>
          <w:bCs/>
          <w:sz w:val="28"/>
          <w:szCs w:val="28"/>
        </w:rPr>
        <w:t xml:space="preserve">нагрузку, в качестве которой </w:t>
      </w:r>
      <w:r>
        <w:rPr>
          <w:rFonts w:ascii="Times New Roman" w:hAnsi="Times New Roman"/>
          <w:bCs/>
          <w:sz w:val="28"/>
          <w:szCs w:val="28"/>
        </w:rPr>
        <w:lastRenderedPageBreak/>
        <w:t>выступают, подключенные электропотребители и возвращается обратно в сеть по нулевому проводнику, так же через магнитопровод УДТ, при этом величина обратного тока равна величине прямого тока.</w:t>
      </w:r>
    </w:p>
    <w:p w:rsidR="003B7476" w:rsidRDefault="00C465E2">
      <w:pPr>
        <w:spacing w:line="312" w:lineRule="auto"/>
        <w:ind w:left="0" w:firstLine="709"/>
        <w:jc w:val="both"/>
        <w:rPr>
          <w:rFonts w:ascii="Times New Roman" w:hAnsi="Times New Roman"/>
          <w:bCs/>
          <w:sz w:val="28"/>
          <w:szCs w:val="28"/>
        </w:rPr>
      </w:pPr>
      <w:r>
        <w:rPr>
          <w:rFonts w:ascii="Times New Roman" w:hAnsi="Times New Roman"/>
          <w:bCs/>
          <w:sz w:val="28"/>
          <w:szCs w:val="28"/>
        </w:rPr>
        <w:t>Прямой ток проходя через магнитопров</w:t>
      </w:r>
      <w:r>
        <w:rPr>
          <w:rFonts w:ascii="Times New Roman" w:hAnsi="Times New Roman"/>
          <w:bCs/>
          <w:sz w:val="28"/>
          <w:szCs w:val="28"/>
        </w:rPr>
        <w:t>од УДТ создает в нем магнитный поток, в свою очередь обратный ток так же создает в магнитопроводе магнитный поток такой же величины, но так как направление токов противоположно, то и создаваемые ими магнитные потоки противоположны, т.е. магнитные потоки на</w:t>
      </w:r>
      <w:r>
        <w:rPr>
          <w:rFonts w:ascii="Times New Roman" w:hAnsi="Times New Roman"/>
          <w:bCs/>
          <w:sz w:val="28"/>
          <w:szCs w:val="28"/>
        </w:rPr>
        <w:t>правлены встречно по отношению друг к другу и соответственно, при равных значениях прямого и обратного токов, уравновешивают друг друга, в результате чего суммарный магнитный поток в магнитопроводе равен нулю. Так как суммарный магнитный поток в магнитопро</w:t>
      </w:r>
      <w:r>
        <w:rPr>
          <w:rFonts w:ascii="Times New Roman" w:hAnsi="Times New Roman"/>
          <w:bCs/>
          <w:sz w:val="28"/>
          <w:szCs w:val="28"/>
        </w:rPr>
        <w:t>воде отсутствует (равен нулю), во вторичной обмотке ток не индуктируется. Подвижные контакты замкнуты, электрическая цепь включена и находится в нормальном режиме работы.</w:t>
      </w:r>
    </w:p>
    <w:p w:rsidR="003B7476" w:rsidRDefault="00C465E2">
      <w:pPr>
        <w:spacing w:line="312" w:lineRule="auto"/>
        <w:ind w:left="0" w:firstLine="709"/>
        <w:jc w:val="both"/>
        <w:rPr>
          <w:rFonts w:ascii="Times New Roman" w:hAnsi="Times New Roman"/>
          <w:bCs/>
          <w:sz w:val="28"/>
          <w:szCs w:val="28"/>
        </w:rPr>
      </w:pPr>
      <w:r>
        <w:rPr>
          <w:rFonts w:ascii="Times New Roman" w:hAnsi="Times New Roman"/>
          <w:bCs/>
          <w:sz w:val="28"/>
          <w:szCs w:val="28"/>
        </w:rPr>
        <w:t>Если в одном из элементов электрической цепи возникает утечка тока, то часть электрич</w:t>
      </w:r>
      <w:r>
        <w:rPr>
          <w:rFonts w:ascii="Times New Roman" w:hAnsi="Times New Roman"/>
          <w:bCs/>
          <w:sz w:val="28"/>
          <w:szCs w:val="28"/>
        </w:rPr>
        <w:t>еского тока начинает протекать по нежелательному проводящему пути. При этом, часть тока электрической цепи, поступающая от фазного провода не будет возвращаться в сеть, а проходя по нежелательному проводящему пути будет уходить в землю. Следовательно, обра</w:t>
      </w:r>
      <w:r>
        <w:rPr>
          <w:rFonts w:ascii="Times New Roman" w:hAnsi="Times New Roman"/>
          <w:bCs/>
          <w:sz w:val="28"/>
          <w:szCs w:val="28"/>
        </w:rPr>
        <w:t>тный ток, который будет возвращаться в сеть через магнитопровод УДТ по нулевому проводу, будет меньше прямого тока, поступающего в сеть, соответственно и величина прямого магнитного потока станет больше величины обратного магнитного потока, в результате че</w:t>
      </w:r>
      <w:r>
        <w:rPr>
          <w:rFonts w:ascii="Times New Roman" w:hAnsi="Times New Roman"/>
          <w:bCs/>
          <w:sz w:val="28"/>
          <w:szCs w:val="28"/>
        </w:rPr>
        <w:t>го в магнитопроводе УДТ суммарный магнитный поток уже не будет равен нулю.</w:t>
      </w:r>
    </w:p>
    <w:p w:rsidR="003B7476" w:rsidRDefault="00C465E2">
      <w:pPr>
        <w:spacing w:line="312" w:lineRule="auto"/>
        <w:ind w:left="0" w:firstLine="709"/>
        <w:jc w:val="both"/>
        <w:rPr>
          <w:rFonts w:ascii="Times New Roman" w:hAnsi="Times New Roman"/>
          <w:bCs/>
          <w:sz w:val="28"/>
          <w:szCs w:val="28"/>
        </w:rPr>
      </w:pPr>
      <w:r>
        <w:rPr>
          <w:rFonts w:ascii="Times New Roman" w:hAnsi="Times New Roman"/>
          <w:bCs/>
          <w:sz w:val="28"/>
          <w:szCs w:val="28"/>
        </w:rPr>
        <w:t>Возникший суммарный магнитный поток индуктирует электрический ток во вторичной обмотке, который проходя через магнитоэлектрическое реле приводит его в работу, а оно, в свою очередь,</w:t>
      </w:r>
      <w:r>
        <w:rPr>
          <w:rFonts w:ascii="Times New Roman" w:hAnsi="Times New Roman"/>
          <w:bCs/>
          <w:sz w:val="28"/>
          <w:szCs w:val="28"/>
        </w:rPr>
        <w:t xml:space="preserve"> размыкает подвижные контакты отключая электрическую цепь.</w:t>
      </w:r>
    </w:p>
    <w:p w:rsidR="003B7476" w:rsidRDefault="00C465E2">
      <w:pPr>
        <w:spacing w:line="312" w:lineRule="auto"/>
        <w:ind w:left="0" w:firstLine="709"/>
        <w:jc w:val="both"/>
        <w:rPr>
          <w:rFonts w:ascii="Times New Roman" w:hAnsi="Times New Roman"/>
          <w:bCs/>
          <w:sz w:val="28"/>
          <w:szCs w:val="28"/>
        </w:rPr>
      </w:pPr>
      <w:r>
        <w:rPr>
          <w:rFonts w:ascii="Times New Roman" w:hAnsi="Times New Roman"/>
          <w:bCs/>
          <w:sz w:val="28"/>
          <w:szCs w:val="28"/>
        </w:rPr>
        <w:t>Устройство защитного отключения дифференциального тока имеет в обиходе и другие названия, например, дифференциальный выключатель, автоматический выключатель дифференциального тока, устройство защит</w:t>
      </w:r>
      <w:r>
        <w:rPr>
          <w:rFonts w:ascii="Times New Roman" w:hAnsi="Times New Roman"/>
          <w:bCs/>
          <w:sz w:val="28"/>
          <w:szCs w:val="28"/>
        </w:rPr>
        <w:t>ного отключения. Также в различных документах встречаются разные аббревиатуры данного устройства, например, АВДТ в ГОСТ IEC 61009-1-2020, ВДТ в ГОСТ IEC 61008-1-2020; УДТ в СП 256.1325800.2016; УЗО в ПУЭ и СП 31-110-2003.</w:t>
      </w:r>
    </w:p>
    <w:p w:rsidR="003B7476" w:rsidRDefault="003B7476">
      <w:pPr>
        <w:spacing w:line="312" w:lineRule="auto"/>
        <w:ind w:left="0" w:firstLine="709"/>
        <w:jc w:val="both"/>
        <w:rPr>
          <w:rFonts w:ascii="Times New Roman" w:hAnsi="Times New Roman"/>
          <w:bCs/>
          <w:sz w:val="28"/>
          <w:szCs w:val="28"/>
        </w:rPr>
      </w:pPr>
    </w:p>
    <w:p w:rsidR="003B7476" w:rsidRDefault="00C465E2">
      <w:pPr>
        <w:spacing w:line="312" w:lineRule="auto"/>
        <w:ind w:left="0" w:firstLine="709"/>
        <w:jc w:val="both"/>
        <w:rPr>
          <w:rFonts w:ascii="Times New Roman" w:hAnsi="Times New Roman"/>
          <w:bCs/>
          <w:sz w:val="28"/>
          <w:szCs w:val="28"/>
        </w:rPr>
      </w:pPr>
      <w:r>
        <w:rPr>
          <w:rFonts w:ascii="Times New Roman" w:hAnsi="Times New Roman"/>
          <w:bCs/>
          <w:sz w:val="28"/>
          <w:szCs w:val="28"/>
        </w:rPr>
        <w:lastRenderedPageBreak/>
        <w:t>Основными характеристиками УДТ яв</w:t>
      </w:r>
      <w:r>
        <w:rPr>
          <w:rFonts w:ascii="Times New Roman" w:hAnsi="Times New Roman"/>
          <w:bCs/>
          <w:sz w:val="28"/>
          <w:szCs w:val="28"/>
        </w:rPr>
        <w:t>ляются:</w:t>
      </w:r>
    </w:p>
    <w:p w:rsidR="003B7476" w:rsidRDefault="00C465E2">
      <w:pPr>
        <w:spacing w:line="312" w:lineRule="auto"/>
        <w:ind w:left="0" w:firstLine="709"/>
        <w:jc w:val="both"/>
        <w:rPr>
          <w:rFonts w:ascii="Times New Roman" w:hAnsi="Times New Roman"/>
          <w:bCs/>
          <w:sz w:val="28"/>
          <w:szCs w:val="28"/>
        </w:rPr>
      </w:pPr>
      <w:r>
        <w:rPr>
          <w:rFonts w:ascii="Times New Roman" w:hAnsi="Times New Roman"/>
          <w:bCs/>
          <w:sz w:val="28"/>
          <w:szCs w:val="28"/>
        </w:rPr>
        <w:t xml:space="preserve">- тип. В зданиях могут применяться УДТ типа «А», реагирующие как на переменные, так и на пульсирующие токи утечки, или типа «АС», реагирующие только на переменные токи утечки. Источником пульсирующего тока утечки могут являться стиральные машины с </w:t>
      </w:r>
      <w:r>
        <w:rPr>
          <w:rFonts w:ascii="Times New Roman" w:hAnsi="Times New Roman"/>
          <w:bCs/>
          <w:sz w:val="28"/>
          <w:szCs w:val="28"/>
        </w:rPr>
        <w:t>регуляторами скорости, регулируемые источники света, персональные компьютеры и др.</w:t>
      </w:r>
    </w:p>
    <w:p w:rsidR="003B7476" w:rsidRDefault="00C465E2">
      <w:pPr>
        <w:spacing w:line="312" w:lineRule="auto"/>
        <w:ind w:left="0" w:firstLine="709"/>
        <w:jc w:val="both"/>
        <w:rPr>
          <w:rFonts w:ascii="Times New Roman" w:hAnsi="Times New Roman"/>
          <w:bCs/>
          <w:sz w:val="28"/>
          <w:szCs w:val="28"/>
        </w:rPr>
      </w:pPr>
      <w:r>
        <w:rPr>
          <w:rFonts w:ascii="Times New Roman" w:hAnsi="Times New Roman"/>
          <w:bCs/>
          <w:sz w:val="28"/>
          <w:szCs w:val="28"/>
        </w:rPr>
        <w:t>- номинальный ток - максимальный ток при котором УДТ способно длительно работать, не теряя свою работоспособность. Стандартными, наиболее часто используемыми значениями номи</w:t>
      </w:r>
      <w:r>
        <w:rPr>
          <w:rFonts w:ascii="Times New Roman" w:hAnsi="Times New Roman"/>
          <w:bCs/>
          <w:sz w:val="28"/>
          <w:szCs w:val="28"/>
        </w:rPr>
        <w:t>нальных токов УДТ, используемых в электроустановках жилых и общественных зданий являются: 10, 16, 25, 32, 40, 63А;</w:t>
      </w:r>
    </w:p>
    <w:p w:rsidR="003B7476" w:rsidRDefault="00C465E2">
      <w:pPr>
        <w:spacing w:line="312" w:lineRule="auto"/>
        <w:ind w:left="0" w:firstLine="709"/>
        <w:jc w:val="both"/>
        <w:rPr>
          <w:rFonts w:ascii="Times New Roman" w:hAnsi="Times New Roman"/>
          <w:bCs/>
          <w:sz w:val="28"/>
          <w:szCs w:val="28"/>
        </w:rPr>
      </w:pPr>
      <w:r>
        <w:rPr>
          <w:rFonts w:ascii="Times New Roman" w:hAnsi="Times New Roman"/>
          <w:bCs/>
          <w:sz w:val="28"/>
          <w:szCs w:val="28"/>
        </w:rPr>
        <w:t>- дифференциальный ток – минимальный ток утечки, при котором УДТ произведет отключение электрической цепи. Дифференциальный ток – это одна из</w:t>
      </w:r>
      <w:r>
        <w:rPr>
          <w:rFonts w:ascii="Times New Roman" w:hAnsi="Times New Roman"/>
          <w:bCs/>
          <w:sz w:val="28"/>
          <w:szCs w:val="28"/>
        </w:rPr>
        <w:t xml:space="preserve"> главных характеристик УДТ;</w:t>
      </w:r>
    </w:p>
    <w:p w:rsidR="003B7476" w:rsidRDefault="00C465E2">
      <w:pPr>
        <w:spacing w:line="312" w:lineRule="auto"/>
        <w:ind w:left="0" w:firstLine="709"/>
        <w:jc w:val="both"/>
        <w:rPr>
          <w:rFonts w:ascii="Times New Roman" w:hAnsi="Times New Roman"/>
          <w:bCs/>
          <w:sz w:val="28"/>
          <w:szCs w:val="28"/>
        </w:rPr>
      </w:pPr>
      <w:r>
        <w:rPr>
          <w:rFonts w:ascii="Times New Roman" w:hAnsi="Times New Roman"/>
          <w:bCs/>
          <w:sz w:val="28"/>
          <w:szCs w:val="28"/>
        </w:rPr>
        <w:t>- номинальное напряжение – напряжение сети при котором УДТ способно длительно работать, не теряя свою работоспособность;</w:t>
      </w:r>
    </w:p>
    <w:p w:rsidR="003B7476" w:rsidRDefault="00C465E2">
      <w:pPr>
        <w:spacing w:line="312" w:lineRule="auto"/>
        <w:ind w:left="0" w:firstLine="709"/>
        <w:jc w:val="both"/>
        <w:rPr>
          <w:rFonts w:ascii="Times New Roman" w:hAnsi="Times New Roman"/>
          <w:bCs/>
          <w:sz w:val="28"/>
          <w:szCs w:val="28"/>
        </w:rPr>
      </w:pPr>
      <w:r>
        <w:rPr>
          <w:rFonts w:ascii="Times New Roman" w:hAnsi="Times New Roman"/>
          <w:bCs/>
          <w:sz w:val="28"/>
          <w:szCs w:val="28"/>
        </w:rPr>
        <w:t>- род тока (постоянный или переменный);</w:t>
      </w:r>
    </w:p>
    <w:p w:rsidR="003B7476" w:rsidRDefault="00C465E2">
      <w:pPr>
        <w:spacing w:line="312" w:lineRule="auto"/>
        <w:ind w:left="0" w:firstLine="709"/>
        <w:jc w:val="both"/>
        <w:rPr>
          <w:rFonts w:ascii="Times New Roman" w:hAnsi="Times New Roman"/>
          <w:bCs/>
          <w:sz w:val="28"/>
          <w:szCs w:val="28"/>
        </w:rPr>
      </w:pPr>
      <w:r>
        <w:rPr>
          <w:rFonts w:ascii="Times New Roman" w:hAnsi="Times New Roman"/>
          <w:bCs/>
          <w:sz w:val="28"/>
          <w:szCs w:val="28"/>
        </w:rPr>
        <w:t>- условный ток короткого замыкания – ток который кратковременно мож</w:t>
      </w:r>
      <w:r>
        <w:rPr>
          <w:rFonts w:ascii="Times New Roman" w:hAnsi="Times New Roman"/>
          <w:bCs/>
          <w:sz w:val="28"/>
          <w:szCs w:val="28"/>
        </w:rPr>
        <w:t>ет выдержать УДТ до момента пока не сработает автоматический выключатель, установленный для защиты цепи от короткого замыкания.</w:t>
      </w:r>
    </w:p>
    <w:p w:rsidR="003B7476" w:rsidRDefault="00C465E2">
      <w:pPr>
        <w:spacing w:line="312" w:lineRule="auto"/>
        <w:ind w:left="0" w:firstLine="709"/>
        <w:jc w:val="both"/>
        <w:rPr>
          <w:rFonts w:ascii="Times New Roman" w:hAnsi="Times New Roman"/>
          <w:bCs/>
          <w:sz w:val="28"/>
          <w:szCs w:val="28"/>
        </w:rPr>
      </w:pPr>
      <w:r>
        <w:rPr>
          <w:rFonts w:ascii="Times New Roman" w:hAnsi="Times New Roman"/>
          <w:bCs/>
          <w:sz w:val="28"/>
          <w:szCs w:val="28"/>
        </w:rPr>
        <w:t>Выбор УДТ производится по следующим критериям:</w:t>
      </w:r>
    </w:p>
    <w:p w:rsidR="003B7476" w:rsidRDefault="00C465E2">
      <w:pPr>
        <w:spacing w:line="312" w:lineRule="auto"/>
        <w:ind w:left="0" w:firstLine="709"/>
        <w:jc w:val="both"/>
        <w:rPr>
          <w:rFonts w:ascii="Times New Roman" w:hAnsi="Times New Roman"/>
          <w:bCs/>
          <w:sz w:val="28"/>
          <w:szCs w:val="28"/>
        </w:rPr>
      </w:pPr>
      <w:r>
        <w:rPr>
          <w:rFonts w:ascii="Times New Roman" w:hAnsi="Times New Roman"/>
          <w:bCs/>
          <w:sz w:val="28"/>
          <w:szCs w:val="28"/>
        </w:rPr>
        <w:t xml:space="preserve">- по номинальному напряжению и типу сети. Номинальное напряжение УДТ должно быть </w:t>
      </w:r>
      <w:r>
        <w:rPr>
          <w:rFonts w:ascii="Times New Roman" w:hAnsi="Times New Roman"/>
          <w:bCs/>
          <w:sz w:val="28"/>
          <w:szCs w:val="28"/>
        </w:rPr>
        <w:t>больше либо равно номинальному напряжению защищаемой им цепи. Для однофазной сети требуется двухполюсное УДТ, для трехфазной сети – четырехполюсное;</w:t>
      </w:r>
    </w:p>
    <w:p w:rsidR="003B7476" w:rsidRDefault="00C465E2">
      <w:pPr>
        <w:spacing w:line="312" w:lineRule="auto"/>
        <w:ind w:left="0" w:firstLine="709"/>
        <w:jc w:val="both"/>
        <w:rPr>
          <w:rFonts w:ascii="Times New Roman" w:hAnsi="Times New Roman"/>
          <w:bCs/>
          <w:sz w:val="28"/>
          <w:szCs w:val="28"/>
        </w:rPr>
      </w:pPr>
      <w:r>
        <w:rPr>
          <w:rFonts w:ascii="Times New Roman" w:hAnsi="Times New Roman"/>
          <w:bCs/>
          <w:sz w:val="28"/>
          <w:szCs w:val="28"/>
        </w:rPr>
        <w:t xml:space="preserve">- по номинальному току. Согласно ПУЭ использование УДТ в групповых линиях, не имеющих защиты от </w:t>
      </w:r>
      <w:hyperlink r:id="rId34" w:tgtFrame="_blank">
        <w:r>
          <w:rPr>
            <w:rFonts w:ascii="Times New Roman" w:hAnsi="Times New Roman"/>
            <w:bCs/>
            <w:sz w:val="28"/>
            <w:szCs w:val="28"/>
          </w:rPr>
          <w:t>сверхтока</w:t>
        </w:r>
      </w:hyperlink>
      <w:r>
        <w:rPr>
          <w:rFonts w:ascii="Times New Roman" w:hAnsi="Times New Roman"/>
          <w:bCs/>
          <w:sz w:val="28"/>
          <w:szCs w:val="28"/>
        </w:rPr>
        <w:t xml:space="preserve">, без дополнительного аппарата, обеспечивающего эту защиту не допускается. Из этого следует, что перед УДТ должен стоять </w:t>
      </w:r>
      <w:hyperlink r:id="rId35" w:tgtFrame="_blank">
        <w:r>
          <w:rPr>
            <w:rFonts w:ascii="Times New Roman" w:hAnsi="Times New Roman"/>
            <w:bCs/>
            <w:sz w:val="28"/>
            <w:szCs w:val="28"/>
          </w:rPr>
          <w:t>автоматический выключатель</w:t>
        </w:r>
      </w:hyperlink>
      <w:r>
        <w:rPr>
          <w:rFonts w:ascii="Times New Roman" w:hAnsi="Times New Roman"/>
          <w:bCs/>
          <w:sz w:val="28"/>
          <w:szCs w:val="28"/>
        </w:rPr>
        <w:t xml:space="preserve"> или другой аппарат с функцией защиты от сверхтока, по току которого необходимо выбирать номинальный ток УДТ. При этом номинальный ток УДТ должен быть боль</w:t>
      </w:r>
      <w:r>
        <w:rPr>
          <w:rFonts w:ascii="Times New Roman" w:hAnsi="Times New Roman"/>
          <w:bCs/>
          <w:sz w:val="28"/>
          <w:szCs w:val="28"/>
        </w:rPr>
        <w:t>ше либо равен номинальному току установленного до него аппарата защиты (автоматического выключателя или другого аппарата с функцией защиты от сверхтока);</w:t>
      </w:r>
    </w:p>
    <w:p w:rsidR="003B7476" w:rsidRDefault="00C465E2">
      <w:pPr>
        <w:spacing w:line="312" w:lineRule="auto"/>
        <w:ind w:left="0" w:firstLine="709"/>
        <w:jc w:val="both"/>
        <w:rPr>
          <w:rFonts w:ascii="Times New Roman" w:hAnsi="Times New Roman"/>
          <w:bCs/>
          <w:sz w:val="28"/>
          <w:szCs w:val="28"/>
        </w:rPr>
      </w:pPr>
      <w:r>
        <w:rPr>
          <w:rFonts w:ascii="Times New Roman" w:hAnsi="Times New Roman"/>
          <w:bCs/>
          <w:sz w:val="28"/>
          <w:szCs w:val="28"/>
        </w:rPr>
        <w:lastRenderedPageBreak/>
        <w:t>- по дифференциальному току. Стандартными величинами дифференциального тока УДТ являются: 6, 10, 30, 1</w:t>
      </w:r>
      <w:r>
        <w:rPr>
          <w:rFonts w:ascii="Times New Roman" w:hAnsi="Times New Roman"/>
          <w:bCs/>
          <w:sz w:val="28"/>
          <w:szCs w:val="28"/>
        </w:rPr>
        <w:t>00, 300, 500мА. УДТ</w:t>
      </w:r>
      <w:r>
        <w:rPr>
          <w:rFonts w:ascii="Times New Roman" w:hAnsi="Times New Roman"/>
          <w:bCs/>
          <w:sz w:val="28"/>
          <w:szCs w:val="28"/>
        </w:rPr>
        <w:br/>
        <w:t>с дифференциальным током 100, 300 и 500 мА применяются для защиты</w:t>
      </w:r>
      <w:r>
        <w:rPr>
          <w:rFonts w:ascii="Times New Roman" w:hAnsi="Times New Roman"/>
          <w:bCs/>
          <w:sz w:val="28"/>
          <w:szCs w:val="28"/>
        </w:rPr>
        <w:br/>
        <w:t>от пожаров, с дифференциальными токами 6, 10, 30 мА - для защиты</w:t>
      </w:r>
      <w:r>
        <w:rPr>
          <w:rFonts w:ascii="Times New Roman" w:hAnsi="Times New Roman"/>
          <w:bCs/>
          <w:sz w:val="28"/>
          <w:szCs w:val="28"/>
        </w:rPr>
        <w:br/>
        <w:t>от поражения человека электрическим током.</w:t>
      </w:r>
    </w:p>
    <w:p w:rsidR="003B7476" w:rsidRDefault="003B7476">
      <w:pPr>
        <w:spacing w:line="312" w:lineRule="auto"/>
        <w:ind w:left="0" w:firstLine="709"/>
        <w:jc w:val="both"/>
        <w:rPr>
          <w:rFonts w:ascii="Times New Roman" w:hAnsi="Times New Roman"/>
          <w:bCs/>
          <w:sz w:val="28"/>
          <w:szCs w:val="28"/>
        </w:rPr>
      </w:pPr>
    </w:p>
    <w:p w:rsidR="003B7476" w:rsidRDefault="003B7476">
      <w:pPr>
        <w:spacing w:line="312" w:lineRule="auto"/>
        <w:ind w:left="0" w:firstLine="709"/>
        <w:jc w:val="both"/>
        <w:rPr>
          <w:rFonts w:ascii="Times New Roman" w:hAnsi="Times New Roman"/>
          <w:bCs/>
          <w:sz w:val="28"/>
          <w:szCs w:val="28"/>
        </w:rPr>
      </w:pPr>
    </w:p>
    <w:tbl>
      <w:tblPr>
        <w:tblStyle w:val="afffb"/>
        <w:tblW w:w="5000" w:type="pct"/>
        <w:tblLayout w:type="fixed"/>
        <w:tblLook w:val="04A0" w:firstRow="1" w:lastRow="0" w:firstColumn="1" w:lastColumn="0" w:noHBand="0" w:noVBand="1"/>
      </w:tblPr>
      <w:tblGrid>
        <w:gridCol w:w="9637"/>
      </w:tblGrid>
      <w:tr w:rsidR="003B7476">
        <w:tc>
          <w:tcPr>
            <w:tcW w:w="9637" w:type="dxa"/>
            <w:tcBorders>
              <w:top w:val="nil"/>
              <w:left w:val="nil"/>
              <w:bottom w:val="nil"/>
              <w:right w:val="nil"/>
            </w:tcBorders>
          </w:tcPr>
          <w:p w:rsidR="003B7476" w:rsidRDefault="00C465E2">
            <w:pPr>
              <w:widowControl w:val="0"/>
              <w:spacing w:line="312" w:lineRule="auto"/>
              <w:ind w:left="0" w:firstLine="0"/>
              <w:jc w:val="center"/>
              <w:rPr>
                <w:rFonts w:ascii="Times New Roman" w:hAnsi="Times New Roman"/>
                <w:bCs/>
                <w:sz w:val="28"/>
                <w:szCs w:val="28"/>
              </w:rPr>
            </w:pPr>
            <w:r>
              <w:rPr>
                <w:noProof/>
                <w:lang w:eastAsia="ru-RU"/>
              </w:rPr>
              <w:drawing>
                <wp:inline distT="0" distB="0" distL="0" distR="0">
                  <wp:extent cx="4346575" cy="4740910"/>
                  <wp:effectExtent l="0" t="0" r="0" b="0"/>
                  <wp:docPr id="52" name="Рисунок 15" descr="УЗО-обозначение-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Рисунок 15" descr="УЗО-обозначение-1.JPG"/>
                          <pic:cNvPicPr>
                            <a:picLocks noChangeAspect="1" noChangeArrowheads="1"/>
                          </pic:cNvPicPr>
                        </pic:nvPicPr>
                        <pic:blipFill>
                          <a:blip r:embed="rId36"/>
                          <a:srcRect l="3376" t="31111" r="1090" b="1981"/>
                          <a:stretch>
                            <a:fillRect/>
                          </a:stretch>
                        </pic:blipFill>
                        <pic:spPr bwMode="auto">
                          <a:xfrm>
                            <a:off x="0" y="0"/>
                            <a:ext cx="4346575" cy="4740910"/>
                          </a:xfrm>
                          <a:prstGeom prst="rect">
                            <a:avLst/>
                          </a:prstGeom>
                        </pic:spPr>
                      </pic:pic>
                    </a:graphicData>
                  </a:graphic>
                </wp:inline>
              </w:drawing>
            </w:r>
          </w:p>
        </w:tc>
      </w:tr>
      <w:tr w:rsidR="003B7476">
        <w:tc>
          <w:tcPr>
            <w:tcW w:w="9637" w:type="dxa"/>
            <w:tcBorders>
              <w:top w:val="nil"/>
              <w:left w:val="nil"/>
              <w:bottom w:val="nil"/>
              <w:right w:val="nil"/>
            </w:tcBorders>
          </w:tcPr>
          <w:p w:rsidR="003B7476" w:rsidRDefault="003B7476">
            <w:pPr>
              <w:widowControl w:val="0"/>
              <w:spacing w:line="312" w:lineRule="auto"/>
              <w:ind w:left="0" w:firstLine="0"/>
              <w:jc w:val="center"/>
              <w:rPr>
                <w:rFonts w:ascii="Times New Roman" w:hAnsi="Times New Roman"/>
                <w:bCs/>
                <w:sz w:val="16"/>
                <w:szCs w:val="16"/>
                <w:highlight w:val="yellow"/>
              </w:rPr>
            </w:pPr>
          </w:p>
          <w:p w:rsidR="003B7476" w:rsidRDefault="00C465E2">
            <w:pPr>
              <w:widowControl w:val="0"/>
              <w:spacing w:line="312" w:lineRule="auto"/>
              <w:ind w:left="0" w:firstLine="0"/>
              <w:jc w:val="center"/>
              <w:rPr>
                <w:rFonts w:ascii="Times New Roman" w:hAnsi="Times New Roman"/>
                <w:bCs/>
                <w:sz w:val="28"/>
                <w:szCs w:val="28"/>
              </w:rPr>
            </w:pPr>
            <w:r>
              <w:rPr>
                <w:rFonts w:ascii="Times New Roman" w:hAnsi="Times New Roman"/>
                <w:bCs/>
                <w:sz w:val="28"/>
                <w:szCs w:val="28"/>
              </w:rPr>
              <w:t>Рисунок 5. Маркировка УДТ</w:t>
            </w:r>
          </w:p>
        </w:tc>
      </w:tr>
    </w:tbl>
    <w:p w:rsidR="003B7476" w:rsidRDefault="003B7476">
      <w:pPr>
        <w:spacing w:line="312" w:lineRule="auto"/>
        <w:ind w:left="0" w:firstLine="0"/>
        <w:jc w:val="both"/>
        <w:rPr>
          <w:rFonts w:ascii="Times New Roman" w:hAnsi="Times New Roman"/>
          <w:bCs/>
          <w:sz w:val="28"/>
          <w:szCs w:val="28"/>
        </w:rPr>
      </w:pPr>
    </w:p>
    <w:p w:rsidR="003B7476" w:rsidRDefault="00C465E2">
      <w:pPr>
        <w:spacing w:line="312" w:lineRule="auto"/>
        <w:ind w:left="0" w:firstLine="709"/>
        <w:jc w:val="both"/>
        <w:rPr>
          <w:rFonts w:ascii="Times New Roman" w:hAnsi="Times New Roman"/>
          <w:sz w:val="28"/>
          <w:szCs w:val="28"/>
        </w:rPr>
      </w:pPr>
      <w:r>
        <w:rPr>
          <w:rFonts w:ascii="Times New Roman" w:hAnsi="Times New Roman"/>
          <w:sz w:val="28"/>
          <w:szCs w:val="28"/>
        </w:rPr>
        <w:t xml:space="preserve">Применяемые типы УДТ </w:t>
      </w:r>
      <w:r>
        <w:rPr>
          <w:rFonts w:ascii="Times New Roman" w:hAnsi="Times New Roman"/>
          <w:sz w:val="28"/>
          <w:szCs w:val="28"/>
        </w:rPr>
        <w:t>функционально должны предусматривать возможность проверки их работоспособности, проверка УДТ (тестирование) для жилых объектов должна проводиться не реже одного раза в три месяца,</w:t>
      </w:r>
      <w:r>
        <w:rPr>
          <w:rFonts w:ascii="Times New Roman" w:hAnsi="Times New Roman"/>
          <w:sz w:val="28"/>
          <w:szCs w:val="28"/>
        </w:rPr>
        <w:br/>
        <w:t>о чем должна быть запись в инструкции по эксплуатации предприятия-изготовите</w:t>
      </w:r>
      <w:r>
        <w:rPr>
          <w:rFonts w:ascii="Times New Roman" w:hAnsi="Times New Roman"/>
          <w:sz w:val="28"/>
          <w:szCs w:val="28"/>
        </w:rPr>
        <w:t>ля.</w:t>
      </w:r>
    </w:p>
    <w:p w:rsidR="003B7476" w:rsidRDefault="00C465E2">
      <w:pPr>
        <w:spacing w:line="326" w:lineRule="auto"/>
        <w:ind w:left="0" w:firstLine="709"/>
        <w:jc w:val="both"/>
        <w:rPr>
          <w:rFonts w:ascii="Times New Roman" w:hAnsi="Times New Roman"/>
          <w:sz w:val="28"/>
          <w:szCs w:val="28"/>
        </w:rPr>
      </w:pPr>
      <w:r>
        <w:rPr>
          <w:rFonts w:ascii="Times New Roman" w:hAnsi="Times New Roman"/>
          <w:sz w:val="28"/>
          <w:szCs w:val="28"/>
        </w:rPr>
        <w:lastRenderedPageBreak/>
        <w:t>Установка УДТ, действующих на отключение, запрещается</w:t>
      </w:r>
      <w:r>
        <w:rPr>
          <w:rFonts w:ascii="Times New Roman" w:hAnsi="Times New Roman"/>
          <w:sz w:val="28"/>
          <w:szCs w:val="28"/>
        </w:rPr>
        <w:br/>
        <w:t>для электроприемников, отключение которых может привести к опасным последствиям: созданию непосредственной угрозы для жизни людей, возникновению взрывов, пожаров и т.п.</w:t>
      </w:r>
    </w:p>
    <w:p w:rsidR="003B7476" w:rsidRDefault="00C465E2">
      <w:pPr>
        <w:spacing w:line="326" w:lineRule="auto"/>
        <w:ind w:left="0" w:firstLine="709"/>
        <w:jc w:val="both"/>
        <w:rPr>
          <w:rFonts w:ascii="Times New Roman" w:hAnsi="Times New Roman"/>
          <w:sz w:val="28"/>
          <w:szCs w:val="28"/>
        </w:rPr>
      </w:pPr>
      <w:r>
        <w:rPr>
          <w:rFonts w:ascii="Times New Roman" w:hAnsi="Times New Roman"/>
          <w:sz w:val="28"/>
          <w:szCs w:val="28"/>
        </w:rPr>
        <w:t>Для санитарно-технических каб</w:t>
      </w:r>
      <w:r>
        <w:rPr>
          <w:rFonts w:ascii="Times New Roman" w:hAnsi="Times New Roman"/>
          <w:sz w:val="28"/>
          <w:szCs w:val="28"/>
        </w:rPr>
        <w:t>ин, ванных и душевых рекомендуется устанавливать УДТ с номинальным дифференциальным отключающим током до 10 мА, если для них выделена отдельная линия, в остальных случаях, например, при применении одной линии для санитарно-технической кабины, кухни и корид</w:t>
      </w:r>
      <w:r>
        <w:rPr>
          <w:rFonts w:ascii="Times New Roman" w:hAnsi="Times New Roman"/>
          <w:sz w:val="28"/>
          <w:szCs w:val="28"/>
        </w:rPr>
        <w:t>ора, следует применять УДТ с номинальным дифференциальным отключающим током до 30 мА.</w:t>
      </w:r>
    </w:p>
    <w:p w:rsidR="003B7476" w:rsidRDefault="00C465E2">
      <w:pPr>
        <w:spacing w:line="326" w:lineRule="auto"/>
        <w:ind w:left="0" w:firstLine="709"/>
        <w:jc w:val="both"/>
        <w:rPr>
          <w:rFonts w:ascii="Times New Roman" w:hAnsi="Times New Roman"/>
          <w:sz w:val="28"/>
          <w:szCs w:val="28"/>
        </w:rPr>
      </w:pPr>
      <w:r>
        <w:rPr>
          <w:rFonts w:ascii="Times New Roman" w:hAnsi="Times New Roman"/>
          <w:sz w:val="28"/>
          <w:szCs w:val="28"/>
        </w:rPr>
        <w:t>Для одноквартирных домов УДТ с номинальным дифференциальным отключающим током до 30 мА рекомендуется предусматривать для групповых линий, питающих штепсельные розетки вну</w:t>
      </w:r>
      <w:r>
        <w:rPr>
          <w:rFonts w:ascii="Times New Roman" w:hAnsi="Times New Roman"/>
          <w:sz w:val="28"/>
          <w:szCs w:val="28"/>
        </w:rPr>
        <w:t>три дома, включая подвалы, встроенные и пристроенные гаражи, а также в групповых сетях, питающих ванные комнаты, душевые и сауны. Для устанавливаемых снаружи штепсельных розеток установка УДТ с номинальным дифференциальным отключающим током до 30 мА обязат</w:t>
      </w:r>
      <w:r>
        <w:rPr>
          <w:rFonts w:ascii="Times New Roman" w:hAnsi="Times New Roman"/>
          <w:sz w:val="28"/>
          <w:szCs w:val="28"/>
        </w:rPr>
        <w:t>ельна.</w:t>
      </w:r>
    </w:p>
    <w:p w:rsidR="003B7476" w:rsidRDefault="00C465E2">
      <w:pPr>
        <w:spacing w:line="326" w:lineRule="auto"/>
        <w:ind w:left="0" w:firstLine="709"/>
        <w:jc w:val="both"/>
        <w:rPr>
          <w:rFonts w:ascii="Times New Roman" w:hAnsi="Times New Roman"/>
          <w:sz w:val="28"/>
          <w:szCs w:val="28"/>
        </w:rPr>
      </w:pPr>
      <w:r>
        <w:rPr>
          <w:rFonts w:ascii="Times New Roman" w:hAnsi="Times New Roman"/>
          <w:sz w:val="28"/>
          <w:szCs w:val="28"/>
        </w:rPr>
        <w:t>В зданиях могут применяться УЗО типа «А», реагирующие как на переменные, так и на пульсирующие токи повреждений, или «АС», реагирующие только на переменные токи утечки.</w:t>
      </w:r>
    </w:p>
    <w:p w:rsidR="003B7476" w:rsidRDefault="00C465E2">
      <w:pPr>
        <w:spacing w:line="326" w:lineRule="auto"/>
        <w:ind w:left="0" w:firstLine="709"/>
        <w:jc w:val="both"/>
        <w:rPr>
          <w:rFonts w:ascii="Times New Roman" w:hAnsi="Times New Roman"/>
          <w:sz w:val="28"/>
          <w:szCs w:val="28"/>
        </w:rPr>
      </w:pPr>
      <w:r>
        <w:rPr>
          <w:rFonts w:ascii="Times New Roman" w:hAnsi="Times New Roman"/>
          <w:sz w:val="28"/>
          <w:szCs w:val="28"/>
        </w:rPr>
        <w:t xml:space="preserve">Как видно из конструкции УДТ (если речь идет не о комбинированном устройстве) в </w:t>
      </w:r>
      <w:r>
        <w:rPr>
          <w:rFonts w:ascii="Times New Roman" w:hAnsi="Times New Roman"/>
          <w:sz w:val="28"/>
          <w:szCs w:val="28"/>
        </w:rPr>
        <w:t xml:space="preserve">нем отсутствует защита от сверхтоков и при любой схеме его подключения должна быть предусмотрена обязательная установка </w:t>
      </w:r>
      <w:hyperlink r:id="rId37" w:tgtFrame="_blank">
        <w:r>
          <w:rPr>
            <w:rFonts w:ascii="Times New Roman" w:hAnsi="Times New Roman"/>
            <w:sz w:val="28"/>
            <w:szCs w:val="28"/>
          </w:rPr>
          <w:t>автоматического выключателя</w:t>
        </w:r>
      </w:hyperlink>
      <w:r>
        <w:rPr>
          <w:rFonts w:ascii="Times New Roman" w:hAnsi="Times New Roman"/>
          <w:sz w:val="28"/>
          <w:szCs w:val="28"/>
        </w:rPr>
        <w:t>, дл</w:t>
      </w:r>
      <w:r>
        <w:rPr>
          <w:rFonts w:ascii="Times New Roman" w:hAnsi="Times New Roman"/>
          <w:sz w:val="28"/>
          <w:szCs w:val="28"/>
        </w:rPr>
        <w:t>я защиты, как самой сети, так и УДТ от токов перегрузки и короткого замыкания.</w:t>
      </w:r>
    </w:p>
    <w:p w:rsidR="003B7476" w:rsidRDefault="00C465E2">
      <w:pPr>
        <w:spacing w:line="326" w:lineRule="auto"/>
        <w:ind w:left="0" w:firstLine="709"/>
        <w:jc w:val="both"/>
        <w:rPr>
          <w:rFonts w:ascii="Times New Roman" w:hAnsi="Times New Roman"/>
          <w:sz w:val="28"/>
          <w:szCs w:val="28"/>
        </w:rPr>
      </w:pPr>
      <w:r>
        <w:rPr>
          <w:rFonts w:ascii="Times New Roman" w:hAnsi="Times New Roman"/>
          <w:sz w:val="28"/>
          <w:szCs w:val="28"/>
        </w:rPr>
        <w:t xml:space="preserve">Также необходима периодическая проверка работоспособности УДТ. Стандартами [7, 8] установлено требование по наличию устройства проверки работоспособности УДТ (кнопки). Проверка </w:t>
      </w:r>
      <w:r>
        <w:rPr>
          <w:rFonts w:ascii="Times New Roman" w:hAnsi="Times New Roman"/>
          <w:sz w:val="28"/>
          <w:szCs w:val="28"/>
        </w:rPr>
        <w:t>работоспособности осуществляется нажатием кнопки «ТЕСТ». При ее нажатии в УДТ искусственно создается ток утечки, что должно привести к отключению УДТ.</w:t>
      </w:r>
    </w:p>
    <w:p w:rsidR="003B7476" w:rsidRDefault="003B7476">
      <w:pPr>
        <w:spacing w:line="312" w:lineRule="auto"/>
        <w:ind w:left="0" w:firstLine="567"/>
        <w:jc w:val="both"/>
        <w:rPr>
          <w:rFonts w:ascii="Times New Roman" w:hAnsi="Times New Roman"/>
          <w:sz w:val="28"/>
          <w:szCs w:val="28"/>
        </w:rPr>
      </w:pPr>
    </w:p>
    <w:p w:rsidR="003B7476" w:rsidRDefault="003B7476">
      <w:pPr>
        <w:spacing w:line="312" w:lineRule="auto"/>
        <w:ind w:left="0" w:firstLine="567"/>
        <w:jc w:val="both"/>
        <w:rPr>
          <w:rFonts w:ascii="Times New Roman" w:hAnsi="Times New Roman"/>
          <w:sz w:val="28"/>
          <w:szCs w:val="28"/>
        </w:rPr>
      </w:pPr>
    </w:p>
    <w:p w:rsidR="003B7476" w:rsidRDefault="00C465E2">
      <w:pPr>
        <w:spacing w:line="312" w:lineRule="auto"/>
        <w:ind w:left="0" w:firstLine="567"/>
        <w:jc w:val="both"/>
        <w:rPr>
          <w:rFonts w:ascii="Times New Roman" w:hAnsi="Times New Roman"/>
          <w:b/>
          <w:sz w:val="28"/>
          <w:szCs w:val="28"/>
        </w:rPr>
      </w:pPr>
      <w:r>
        <w:rPr>
          <w:rFonts w:ascii="Times New Roman" w:hAnsi="Times New Roman"/>
          <w:b/>
          <w:sz w:val="28"/>
          <w:szCs w:val="28"/>
        </w:rPr>
        <w:lastRenderedPageBreak/>
        <w:t>Устройства защиты от дугового пробоя или искрения (УЗДП)</w:t>
      </w:r>
    </w:p>
    <w:p w:rsidR="003B7476" w:rsidRDefault="00C465E2">
      <w:pPr>
        <w:spacing w:line="336" w:lineRule="auto"/>
        <w:ind w:left="0" w:firstLine="567"/>
        <w:jc w:val="both"/>
        <w:rPr>
          <w:rFonts w:ascii="Times New Roman" w:hAnsi="Times New Roman"/>
          <w:sz w:val="28"/>
          <w:szCs w:val="28"/>
        </w:rPr>
      </w:pPr>
      <w:r>
        <w:rPr>
          <w:rFonts w:ascii="Times New Roman" w:hAnsi="Times New Roman"/>
          <w:sz w:val="28"/>
          <w:szCs w:val="28"/>
        </w:rPr>
        <w:t xml:space="preserve">Дуговой пробой или искрение – один из </w:t>
      </w:r>
      <w:r>
        <w:rPr>
          <w:rFonts w:ascii="Times New Roman" w:hAnsi="Times New Roman"/>
          <w:sz w:val="28"/>
          <w:szCs w:val="28"/>
        </w:rPr>
        <w:t>аварийных пожароопасных режимов в электросетях.</w:t>
      </w:r>
    </w:p>
    <w:p w:rsidR="003B7476" w:rsidRDefault="00C465E2">
      <w:pPr>
        <w:spacing w:line="336" w:lineRule="auto"/>
        <w:ind w:left="0" w:firstLine="709"/>
        <w:jc w:val="both"/>
        <w:rPr>
          <w:rFonts w:ascii="Times New Roman" w:hAnsi="Times New Roman"/>
          <w:sz w:val="28"/>
          <w:szCs w:val="28"/>
        </w:rPr>
      </w:pPr>
      <w:r>
        <w:rPr>
          <w:rFonts w:ascii="Times New Roman" w:hAnsi="Times New Roman"/>
          <w:sz w:val="28"/>
          <w:szCs w:val="28"/>
        </w:rPr>
        <w:t>В отличие от коротких замыканий, возникающий при искровых</w:t>
      </w:r>
      <w:r>
        <w:rPr>
          <w:rFonts w:ascii="Times New Roman" w:hAnsi="Times New Roman"/>
          <w:sz w:val="28"/>
          <w:szCs w:val="28"/>
        </w:rPr>
        <w:br/>
        <w:t>и дуговых разрядах ток, ограничивается сопротивлением нагрузки, на который не реагируют автоматические выключатели, но за счет длительного времени его</w:t>
      </w:r>
      <w:r>
        <w:rPr>
          <w:rFonts w:ascii="Times New Roman" w:hAnsi="Times New Roman"/>
          <w:sz w:val="28"/>
          <w:szCs w:val="28"/>
        </w:rPr>
        <w:t xml:space="preserve"> протекания, может происходить воспламенение изоляции провода.</w:t>
      </w:r>
    </w:p>
    <w:p w:rsidR="003B7476" w:rsidRDefault="00C465E2">
      <w:pPr>
        <w:spacing w:line="336" w:lineRule="auto"/>
        <w:ind w:left="0" w:firstLine="709"/>
        <w:jc w:val="both"/>
        <w:rPr>
          <w:rFonts w:ascii="Times New Roman" w:hAnsi="Times New Roman"/>
          <w:sz w:val="28"/>
          <w:szCs w:val="28"/>
        </w:rPr>
      </w:pPr>
      <w:r>
        <w:rPr>
          <w:rFonts w:ascii="Times New Roman" w:hAnsi="Times New Roman"/>
          <w:sz w:val="28"/>
          <w:szCs w:val="28"/>
        </w:rPr>
        <w:t>Одной из главных причин искрения является большое переходное сопротивление (БПС), в обиходе называемое также «плохим контактом».</w:t>
      </w:r>
      <w:r>
        <w:rPr>
          <w:rFonts w:ascii="Times New Roman" w:hAnsi="Times New Roman"/>
          <w:sz w:val="28"/>
          <w:szCs w:val="28"/>
        </w:rPr>
        <w:br/>
        <w:t>При БПС на переходе электрического тока с одного проводника на д</w:t>
      </w:r>
      <w:r>
        <w:rPr>
          <w:rFonts w:ascii="Times New Roman" w:hAnsi="Times New Roman"/>
          <w:sz w:val="28"/>
          <w:szCs w:val="28"/>
        </w:rPr>
        <w:t>ругой образуется последовательная или параллельная электрическая дуга между проводами или контактами.</w:t>
      </w:r>
    </w:p>
    <w:p w:rsidR="003B7476" w:rsidRDefault="00C465E2">
      <w:pPr>
        <w:spacing w:line="336" w:lineRule="auto"/>
        <w:ind w:left="0" w:firstLine="709"/>
        <w:jc w:val="both"/>
        <w:rPr>
          <w:rFonts w:ascii="Times New Roman" w:hAnsi="Times New Roman"/>
          <w:sz w:val="28"/>
          <w:szCs w:val="28"/>
        </w:rPr>
      </w:pPr>
      <w:r>
        <w:rPr>
          <w:rFonts w:ascii="Times New Roman" w:hAnsi="Times New Roman"/>
          <w:sz w:val="28"/>
          <w:szCs w:val="28"/>
        </w:rPr>
        <w:t>БПС часто возникает вследствие дефектов и повреждений, произошедших при эксплуатации оборудования. Например:</w:t>
      </w:r>
    </w:p>
    <w:p w:rsidR="003B7476" w:rsidRDefault="00C465E2">
      <w:pPr>
        <w:spacing w:line="336" w:lineRule="auto"/>
        <w:ind w:left="0" w:firstLine="709"/>
        <w:jc w:val="both"/>
        <w:rPr>
          <w:rFonts w:ascii="Times New Roman" w:hAnsi="Times New Roman"/>
          <w:sz w:val="28"/>
          <w:szCs w:val="28"/>
        </w:rPr>
      </w:pPr>
      <w:r>
        <w:rPr>
          <w:rFonts w:ascii="Times New Roman" w:hAnsi="Times New Roman"/>
          <w:sz w:val="28"/>
          <w:szCs w:val="28"/>
        </w:rPr>
        <w:t>- повреждения изоляции кабеля гвоздями, шуруп</w:t>
      </w:r>
      <w:r>
        <w:rPr>
          <w:rFonts w:ascii="Times New Roman" w:hAnsi="Times New Roman"/>
          <w:sz w:val="28"/>
          <w:szCs w:val="28"/>
        </w:rPr>
        <w:t>ами, зажимами или</w:t>
      </w:r>
      <w:r>
        <w:rPr>
          <w:rFonts w:ascii="Times New Roman" w:hAnsi="Times New Roman"/>
          <w:sz w:val="28"/>
          <w:szCs w:val="28"/>
        </w:rPr>
        <w:br/>
        <w:t>при механическом воздействии другими предметами;</w:t>
      </w:r>
    </w:p>
    <w:p w:rsidR="003B7476" w:rsidRDefault="00C465E2">
      <w:pPr>
        <w:spacing w:line="336" w:lineRule="auto"/>
        <w:ind w:left="0" w:firstLine="709"/>
        <w:jc w:val="both"/>
        <w:rPr>
          <w:rFonts w:ascii="Times New Roman" w:hAnsi="Times New Roman"/>
          <w:sz w:val="28"/>
          <w:szCs w:val="28"/>
        </w:rPr>
      </w:pPr>
      <w:r>
        <w:rPr>
          <w:rFonts w:ascii="Times New Roman" w:hAnsi="Times New Roman"/>
          <w:sz w:val="28"/>
          <w:szCs w:val="28"/>
        </w:rPr>
        <w:t>- повреждения изоляции кабелей грызунами и домашними животными;</w:t>
      </w:r>
    </w:p>
    <w:p w:rsidR="003B7476" w:rsidRDefault="00C465E2">
      <w:pPr>
        <w:spacing w:line="336" w:lineRule="auto"/>
        <w:ind w:left="0" w:firstLine="709"/>
        <w:jc w:val="both"/>
        <w:rPr>
          <w:rFonts w:ascii="Times New Roman" w:hAnsi="Times New Roman"/>
          <w:sz w:val="28"/>
          <w:szCs w:val="28"/>
        </w:rPr>
      </w:pPr>
      <w:r>
        <w:rPr>
          <w:rFonts w:ascii="Times New Roman" w:hAnsi="Times New Roman"/>
          <w:sz w:val="28"/>
          <w:szCs w:val="28"/>
        </w:rPr>
        <w:t>- излом кабеля (провода) при изгибах или при постоянных механических воздействиях;</w:t>
      </w:r>
    </w:p>
    <w:p w:rsidR="003B7476" w:rsidRDefault="00C465E2">
      <w:pPr>
        <w:spacing w:line="336" w:lineRule="auto"/>
        <w:ind w:left="0" w:firstLine="709"/>
        <w:jc w:val="both"/>
        <w:rPr>
          <w:rFonts w:ascii="Times New Roman" w:hAnsi="Times New Roman"/>
          <w:sz w:val="28"/>
          <w:szCs w:val="28"/>
        </w:rPr>
      </w:pPr>
      <w:r>
        <w:rPr>
          <w:rFonts w:ascii="Times New Roman" w:hAnsi="Times New Roman"/>
          <w:sz w:val="28"/>
          <w:szCs w:val="28"/>
        </w:rPr>
        <w:t>- старение изоляции, повреждения от воздей</w:t>
      </w:r>
      <w:r>
        <w:rPr>
          <w:rFonts w:ascii="Times New Roman" w:hAnsi="Times New Roman"/>
          <w:sz w:val="28"/>
          <w:szCs w:val="28"/>
        </w:rPr>
        <w:t>ствия температуры, влаги, других разрушающих факторов;</w:t>
      </w:r>
    </w:p>
    <w:p w:rsidR="003B7476" w:rsidRDefault="00C465E2">
      <w:pPr>
        <w:spacing w:line="336" w:lineRule="auto"/>
        <w:ind w:left="0" w:firstLine="709"/>
        <w:jc w:val="both"/>
        <w:rPr>
          <w:rFonts w:ascii="Times New Roman" w:hAnsi="Times New Roman"/>
          <w:sz w:val="28"/>
          <w:szCs w:val="28"/>
        </w:rPr>
      </w:pPr>
      <w:r>
        <w:rPr>
          <w:rFonts w:ascii="Times New Roman" w:hAnsi="Times New Roman"/>
          <w:sz w:val="28"/>
          <w:szCs w:val="28"/>
        </w:rPr>
        <w:t>- ухудшение контакта из-за ослабления зажимов, старения и окисления проводов и т.д.</w:t>
      </w:r>
    </w:p>
    <w:p w:rsidR="003B7476" w:rsidRDefault="00C465E2">
      <w:pPr>
        <w:spacing w:line="336" w:lineRule="auto"/>
        <w:ind w:left="0" w:firstLine="709"/>
        <w:jc w:val="both"/>
        <w:rPr>
          <w:rFonts w:ascii="Times New Roman" w:hAnsi="Times New Roman"/>
          <w:sz w:val="28"/>
          <w:szCs w:val="28"/>
        </w:rPr>
      </w:pPr>
      <w:r>
        <w:rPr>
          <w:rFonts w:ascii="Times New Roman" w:hAnsi="Times New Roman"/>
          <w:sz w:val="28"/>
          <w:szCs w:val="28"/>
        </w:rPr>
        <w:t>В повреждённой жиле возникает малый зазор, пробиваемый рабочим напряжением, поэтому ток по такому кабелю продолжает п</w:t>
      </w:r>
      <w:r>
        <w:rPr>
          <w:rFonts w:ascii="Times New Roman" w:hAnsi="Times New Roman"/>
          <w:sz w:val="28"/>
          <w:szCs w:val="28"/>
        </w:rPr>
        <w:t>ротекать, и остаётся близок к номинальному значению, а значит, автоматический выключатель</w:t>
      </w:r>
      <w:r>
        <w:rPr>
          <w:rFonts w:ascii="Times New Roman" w:hAnsi="Times New Roman"/>
          <w:sz w:val="28"/>
          <w:szCs w:val="28"/>
        </w:rPr>
        <w:br/>
        <w:t>на него не реагирует.</w:t>
      </w:r>
    </w:p>
    <w:p w:rsidR="003B7476" w:rsidRDefault="003B7476">
      <w:pPr>
        <w:spacing w:line="312" w:lineRule="auto"/>
        <w:ind w:left="0" w:firstLine="709"/>
        <w:jc w:val="both"/>
        <w:rPr>
          <w:rFonts w:ascii="Times New Roman" w:hAnsi="Times New Roman"/>
          <w:sz w:val="28"/>
          <w:szCs w:val="28"/>
        </w:rPr>
      </w:pPr>
    </w:p>
    <w:tbl>
      <w:tblPr>
        <w:tblStyle w:val="afffb"/>
        <w:tblW w:w="5000" w:type="pct"/>
        <w:tblLayout w:type="fixed"/>
        <w:tblLook w:val="04A0" w:firstRow="1" w:lastRow="0" w:firstColumn="1" w:lastColumn="0" w:noHBand="0" w:noVBand="1"/>
      </w:tblPr>
      <w:tblGrid>
        <w:gridCol w:w="9637"/>
      </w:tblGrid>
      <w:tr w:rsidR="003B7476">
        <w:tc>
          <w:tcPr>
            <w:tcW w:w="9637" w:type="dxa"/>
            <w:tcBorders>
              <w:top w:val="nil"/>
              <w:left w:val="nil"/>
              <w:bottom w:val="nil"/>
              <w:right w:val="nil"/>
            </w:tcBorders>
          </w:tcPr>
          <w:p w:rsidR="003B7476" w:rsidRDefault="00C465E2">
            <w:pPr>
              <w:widowControl w:val="0"/>
              <w:spacing w:line="240" w:lineRule="auto"/>
              <w:ind w:left="0" w:firstLine="0"/>
              <w:jc w:val="center"/>
              <w:rPr>
                <w:rFonts w:ascii="Times New Roman" w:hAnsi="Times New Roman"/>
                <w:sz w:val="28"/>
                <w:szCs w:val="28"/>
                <w:lang w:val="en-US"/>
              </w:rPr>
            </w:pPr>
            <w:r>
              <w:rPr>
                <w:noProof/>
                <w:lang w:eastAsia="ru-RU"/>
              </w:rPr>
              <w:lastRenderedPageBreak/>
              <w:drawing>
                <wp:inline distT="0" distB="0" distL="0" distR="0">
                  <wp:extent cx="5485130" cy="3098800"/>
                  <wp:effectExtent l="0" t="0" r="0" b="0"/>
                  <wp:docPr id="53" name="Рисунок 1" descr="Рисунок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Рисунок 1" descr="Рисунок 1.JPG"/>
                          <pic:cNvPicPr>
                            <a:picLocks noChangeAspect="1" noChangeArrowheads="1"/>
                          </pic:cNvPicPr>
                        </pic:nvPicPr>
                        <pic:blipFill>
                          <a:blip r:embed="rId38"/>
                          <a:stretch>
                            <a:fillRect/>
                          </a:stretch>
                        </pic:blipFill>
                        <pic:spPr bwMode="auto">
                          <a:xfrm>
                            <a:off x="0" y="0"/>
                            <a:ext cx="5485130" cy="3098800"/>
                          </a:xfrm>
                          <a:prstGeom prst="rect">
                            <a:avLst/>
                          </a:prstGeom>
                        </pic:spPr>
                      </pic:pic>
                    </a:graphicData>
                  </a:graphic>
                </wp:inline>
              </w:drawing>
            </w:r>
          </w:p>
        </w:tc>
      </w:tr>
      <w:tr w:rsidR="003B7476">
        <w:tc>
          <w:tcPr>
            <w:tcW w:w="9637" w:type="dxa"/>
            <w:tcBorders>
              <w:top w:val="nil"/>
              <w:left w:val="nil"/>
              <w:bottom w:val="nil"/>
              <w:right w:val="nil"/>
            </w:tcBorders>
          </w:tcPr>
          <w:p w:rsidR="003B7476" w:rsidRDefault="00C465E2">
            <w:pPr>
              <w:widowControl w:val="0"/>
              <w:spacing w:line="240" w:lineRule="auto"/>
              <w:ind w:left="0" w:firstLine="0"/>
              <w:jc w:val="center"/>
              <w:rPr>
                <w:rFonts w:ascii="Times New Roman" w:hAnsi="Times New Roman"/>
                <w:sz w:val="28"/>
                <w:szCs w:val="28"/>
              </w:rPr>
            </w:pPr>
            <w:r>
              <w:rPr>
                <w:rFonts w:ascii="Times New Roman" w:hAnsi="Times New Roman"/>
                <w:sz w:val="28"/>
                <w:szCs w:val="28"/>
              </w:rPr>
              <w:t>Рисунок 6. Возможные причины искрения в электропроводке</w:t>
            </w:r>
          </w:p>
        </w:tc>
      </w:tr>
    </w:tbl>
    <w:p w:rsidR="003B7476" w:rsidRDefault="003B7476">
      <w:pPr>
        <w:ind w:left="0" w:firstLine="567"/>
        <w:jc w:val="both"/>
        <w:rPr>
          <w:rFonts w:ascii="Times New Roman" w:hAnsi="Times New Roman"/>
          <w:sz w:val="28"/>
          <w:szCs w:val="28"/>
        </w:rPr>
      </w:pPr>
    </w:p>
    <w:p w:rsidR="003B7476" w:rsidRDefault="00C465E2">
      <w:pPr>
        <w:spacing w:line="312" w:lineRule="auto"/>
        <w:ind w:left="0" w:firstLine="709"/>
        <w:jc w:val="both"/>
        <w:rPr>
          <w:rFonts w:ascii="Times New Roman" w:hAnsi="Times New Roman"/>
          <w:sz w:val="28"/>
          <w:szCs w:val="28"/>
        </w:rPr>
      </w:pPr>
      <w:r>
        <w:rPr>
          <w:rFonts w:ascii="Times New Roman" w:hAnsi="Times New Roman"/>
          <w:sz w:val="28"/>
          <w:szCs w:val="28"/>
        </w:rPr>
        <w:t xml:space="preserve">В зазоре возникает дуговой разряд, сопровождающийся интенсивным выделением тепла, </w:t>
      </w:r>
      <w:r>
        <w:rPr>
          <w:rFonts w:ascii="Times New Roman" w:hAnsi="Times New Roman"/>
          <w:sz w:val="28"/>
          <w:szCs w:val="28"/>
        </w:rPr>
        <w:t>что приводит к дальнейшему разрушению изоляции кабеля и его возгоранию.</w:t>
      </w:r>
    </w:p>
    <w:p w:rsidR="003B7476" w:rsidRDefault="00C465E2">
      <w:pPr>
        <w:spacing w:line="312" w:lineRule="auto"/>
        <w:ind w:left="0" w:firstLine="709"/>
        <w:jc w:val="both"/>
        <w:rPr>
          <w:rFonts w:ascii="Times New Roman" w:hAnsi="Times New Roman"/>
          <w:sz w:val="28"/>
          <w:szCs w:val="28"/>
        </w:rPr>
      </w:pPr>
      <w:r>
        <w:rPr>
          <w:rFonts w:ascii="Times New Roman" w:hAnsi="Times New Roman"/>
          <w:sz w:val="28"/>
          <w:szCs w:val="28"/>
        </w:rPr>
        <w:t>При большом переходном сопротивлении возникает процесс циклического образования и гашения электрической дуги, происходит значительное и длительное выделение тепловой энергии. Возникают</w:t>
      </w:r>
      <w:r>
        <w:rPr>
          <w:rFonts w:ascii="Times New Roman" w:hAnsi="Times New Roman"/>
          <w:sz w:val="28"/>
          <w:szCs w:val="28"/>
        </w:rPr>
        <w:t xml:space="preserve"> длительные и устойчивые тепловые режимы работы электрических цепей, вследствие чего происходит разрушение изоляции и защитных оболочек, а также последующее возгорание.</w:t>
      </w:r>
    </w:p>
    <w:p w:rsidR="003B7476" w:rsidRDefault="00C465E2">
      <w:pPr>
        <w:spacing w:line="312" w:lineRule="auto"/>
        <w:ind w:left="0" w:firstLine="709"/>
        <w:jc w:val="both"/>
        <w:rPr>
          <w:rFonts w:ascii="Times New Roman" w:hAnsi="Times New Roman"/>
          <w:sz w:val="28"/>
          <w:szCs w:val="28"/>
        </w:rPr>
      </w:pPr>
      <w:r>
        <w:rPr>
          <w:rFonts w:ascii="Times New Roman" w:hAnsi="Times New Roman"/>
          <w:sz w:val="28"/>
          <w:szCs w:val="28"/>
        </w:rPr>
        <w:t>По механизму возникновения, различают последовательный дуговой пробой, параллельный дуг</w:t>
      </w:r>
      <w:r>
        <w:rPr>
          <w:rFonts w:ascii="Times New Roman" w:hAnsi="Times New Roman"/>
          <w:sz w:val="28"/>
          <w:szCs w:val="28"/>
        </w:rPr>
        <w:t>овой пробой и дуговой пробой на землю.</w:t>
      </w:r>
    </w:p>
    <w:p w:rsidR="003B7476" w:rsidRDefault="003B7476">
      <w:pPr>
        <w:spacing w:line="312" w:lineRule="auto"/>
        <w:ind w:left="0" w:firstLine="709"/>
        <w:jc w:val="both"/>
        <w:rPr>
          <w:rFonts w:ascii="Times New Roman" w:hAnsi="Times New Roman"/>
          <w:sz w:val="28"/>
          <w:szCs w:val="28"/>
        </w:rPr>
      </w:pPr>
    </w:p>
    <w:tbl>
      <w:tblPr>
        <w:tblStyle w:val="afffb"/>
        <w:tblW w:w="5000" w:type="pct"/>
        <w:tblLayout w:type="fixed"/>
        <w:tblLook w:val="04A0" w:firstRow="1" w:lastRow="0" w:firstColumn="1" w:lastColumn="0" w:noHBand="0" w:noVBand="1"/>
      </w:tblPr>
      <w:tblGrid>
        <w:gridCol w:w="9637"/>
      </w:tblGrid>
      <w:tr w:rsidR="003B7476">
        <w:tc>
          <w:tcPr>
            <w:tcW w:w="9637" w:type="dxa"/>
            <w:tcBorders>
              <w:top w:val="nil"/>
              <w:left w:val="nil"/>
              <w:bottom w:val="nil"/>
              <w:right w:val="nil"/>
            </w:tcBorders>
          </w:tcPr>
          <w:p w:rsidR="003B7476" w:rsidRDefault="00C465E2">
            <w:pPr>
              <w:widowControl w:val="0"/>
              <w:spacing w:line="240" w:lineRule="auto"/>
              <w:ind w:left="0" w:firstLine="0"/>
              <w:jc w:val="center"/>
              <w:rPr>
                <w:rFonts w:ascii="Times New Roman" w:hAnsi="Times New Roman"/>
                <w:sz w:val="28"/>
                <w:szCs w:val="28"/>
              </w:rPr>
            </w:pPr>
            <w:r>
              <w:rPr>
                <w:noProof/>
                <w:lang w:eastAsia="ru-RU"/>
              </w:rPr>
              <w:drawing>
                <wp:inline distT="0" distB="0" distL="0" distR="0">
                  <wp:extent cx="4784090" cy="1927225"/>
                  <wp:effectExtent l="0" t="0" r="0" b="0"/>
                  <wp:docPr id="5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Рисунок 2"/>
                          <pic:cNvPicPr>
                            <a:picLocks noChangeAspect="1" noChangeArrowheads="1"/>
                          </pic:cNvPicPr>
                        </pic:nvPicPr>
                        <pic:blipFill>
                          <a:blip r:embed="rId39"/>
                          <a:stretch>
                            <a:fillRect/>
                          </a:stretch>
                        </pic:blipFill>
                        <pic:spPr bwMode="auto">
                          <a:xfrm>
                            <a:off x="0" y="0"/>
                            <a:ext cx="4784090" cy="1927225"/>
                          </a:xfrm>
                          <a:prstGeom prst="rect">
                            <a:avLst/>
                          </a:prstGeom>
                        </pic:spPr>
                      </pic:pic>
                    </a:graphicData>
                  </a:graphic>
                </wp:inline>
              </w:drawing>
            </w:r>
          </w:p>
        </w:tc>
      </w:tr>
      <w:tr w:rsidR="003B7476">
        <w:tc>
          <w:tcPr>
            <w:tcW w:w="9637" w:type="dxa"/>
            <w:tcBorders>
              <w:top w:val="nil"/>
              <w:left w:val="nil"/>
              <w:bottom w:val="nil"/>
              <w:right w:val="nil"/>
            </w:tcBorders>
          </w:tcPr>
          <w:p w:rsidR="003B7476" w:rsidRDefault="003B7476">
            <w:pPr>
              <w:widowControl w:val="0"/>
              <w:spacing w:line="240" w:lineRule="auto"/>
              <w:ind w:left="0" w:firstLine="0"/>
              <w:jc w:val="center"/>
              <w:rPr>
                <w:rFonts w:ascii="Times New Roman" w:hAnsi="Times New Roman"/>
                <w:sz w:val="28"/>
                <w:szCs w:val="28"/>
              </w:rPr>
            </w:pPr>
          </w:p>
          <w:p w:rsidR="003B7476" w:rsidRDefault="00C465E2">
            <w:pPr>
              <w:widowControl w:val="0"/>
              <w:spacing w:line="240" w:lineRule="auto"/>
              <w:ind w:left="0" w:firstLine="0"/>
              <w:jc w:val="center"/>
              <w:rPr>
                <w:rFonts w:ascii="Times New Roman" w:hAnsi="Times New Roman"/>
                <w:sz w:val="28"/>
                <w:szCs w:val="28"/>
              </w:rPr>
            </w:pPr>
            <w:r>
              <w:rPr>
                <w:rFonts w:ascii="Times New Roman" w:hAnsi="Times New Roman"/>
                <w:sz w:val="28"/>
                <w:szCs w:val="28"/>
              </w:rPr>
              <w:t>Рисунок 7. Механизм возникновения дуговых пробоев</w:t>
            </w:r>
          </w:p>
        </w:tc>
      </w:tr>
    </w:tbl>
    <w:p w:rsidR="003B7476" w:rsidRDefault="00C465E2">
      <w:pPr>
        <w:spacing w:line="336" w:lineRule="auto"/>
        <w:ind w:left="0" w:firstLine="709"/>
        <w:jc w:val="both"/>
        <w:rPr>
          <w:rFonts w:ascii="Times New Roman" w:hAnsi="Times New Roman"/>
          <w:sz w:val="28"/>
          <w:szCs w:val="28"/>
        </w:rPr>
      </w:pPr>
      <w:r>
        <w:rPr>
          <w:rFonts w:ascii="Times New Roman" w:hAnsi="Times New Roman"/>
          <w:sz w:val="28"/>
          <w:szCs w:val="28"/>
        </w:rPr>
        <w:lastRenderedPageBreak/>
        <w:t>Под последовательным дуговым пробоем понимается электрический пробой изоляции (или воздушного промежутка), при котором ток протекает через нагрузку цепи, защищае</w:t>
      </w:r>
      <w:r>
        <w:rPr>
          <w:rFonts w:ascii="Times New Roman" w:hAnsi="Times New Roman"/>
          <w:sz w:val="28"/>
          <w:szCs w:val="28"/>
        </w:rPr>
        <w:t>мой УЗДП. Последовательный дуговой пробой возникает, прежде всего, в результате повреждения провода или потери контакта в последовательности с нагрузкой. В этих случаях, величина тока меньше, чем рабочий ток, и автоматические выключатели или выключатели ди</w:t>
      </w:r>
      <w:r>
        <w:rPr>
          <w:rFonts w:ascii="Times New Roman" w:hAnsi="Times New Roman"/>
          <w:sz w:val="28"/>
          <w:szCs w:val="28"/>
        </w:rPr>
        <w:t>фференциального тока не способны определить неисправность и отключить защищаемую цепь.</w:t>
      </w:r>
    </w:p>
    <w:p w:rsidR="003B7476" w:rsidRDefault="00C465E2">
      <w:pPr>
        <w:spacing w:line="336" w:lineRule="auto"/>
        <w:ind w:left="0" w:firstLine="709"/>
        <w:jc w:val="both"/>
        <w:rPr>
          <w:rFonts w:ascii="Times New Roman" w:hAnsi="Times New Roman"/>
          <w:sz w:val="28"/>
          <w:szCs w:val="28"/>
        </w:rPr>
      </w:pPr>
      <w:r>
        <w:rPr>
          <w:rFonts w:ascii="Times New Roman" w:hAnsi="Times New Roman"/>
          <w:sz w:val="28"/>
          <w:szCs w:val="28"/>
        </w:rPr>
        <w:t>Параллельный дуговой пробой - это пробой, при котором ток протекает между активными проводниками, параллельно цепи нагрузки. Пробой сопровождается появлением электрическ</w:t>
      </w:r>
      <w:r>
        <w:rPr>
          <w:rFonts w:ascii="Times New Roman" w:hAnsi="Times New Roman"/>
          <w:sz w:val="28"/>
          <w:szCs w:val="28"/>
        </w:rPr>
        <w:t>ой дуги, способствующей замыканию проводников. Величина тока при параллельном пробое определяется полным сопротивлением цепи. В зависимости от того, какой номинальный ток имеет автоматический выключатель, происходит (или не происходит) отключение цепи. При</w:t>
      </w:r>
      <w:r>
        <w:rPr>
          <w:rFonts w:ascii="Times New Roman" w:hAnsi="Times New Roman"/>
          <w:sz w:val="28"/>
          <w:szCs w:val="28"/>
        </w:rPr>
        <w:t xml:space="preserve"> загрубленной уставке тока срабатывания автоматического выключателя отключение цепи происходит с задержкой.</w:t>
      </w:r>
    </w:p>
    <w:p w:rsidR="003B7476" w:rsidRDefault="00C465E2">
      <w:pPr>
        <w:spacing w:line="336" w:lineRule="auto"/>
        <w:ind w:left="0" w:firstLine="709"/>
        <w:jc w:val="both"/>
        <w:rPr>
          <w:rFonts w:ascii="Times New Roman" w:hAnsi="Times New Roman"/>
          <w:sz w:val="28"/>
          <w:szCs w:val="28"/>
        </w:rPr>
      </w:pPr>
      <w:r>
        <w:rPr>
          <w:rFonts w:ascii="Times New Roman" w:hAnsi="Times New Roman"/>
          <w:sz w:val="28"/>
          <w:szCs w:val="28"/>
        </w:rPr>
        <w:t>Дуговой пробой на землю – это пробой, при котором ток протекает между активным проводником и землей в результате замыкания фазного проводника на зем</w:t>
      </w:r>
      <w:r>
        <w:rPr>
          <w:rFonts w:ascii="Times New Roman" w:hAnsi="Times New Roman"/>
          <w:sz w:val="28"/>
          <w:szCs w:val="28"/>
        </w:rPr>
        <w:t>лю или на элемент электрически связанный с землей.</w:t>
      </w:r>
    </w:p>
    <w:p w:rsidR="003B7476" w:rsidRDefault="00C465E2">
      <w:pPr>
        <w:spacing w:line="336" w:lineRule="auto"/>
        <w:ind w:left="0" w:firstLine="709"/>
        <w:jc w:val="both"/>
        <w:rPr>
          <w:rFonts w:ascii="Times New Roman" w:hAnsi="Times New Roman"/>
          <w:sz w:val="28"/>
          <w:szCs w:val="28"/>
        </w:rPr>
      </w:pPr>
      <w:r>
        <w:rPr>
          <w:rFonts w:ascii="Times New Roman" w:hAnsi="Times New Roman"/>
          <w:sz w:val="28"/>
          <w:szCs w:val="28"/>
        </w:rPr>
        <w:t>Устройство защиты от дугового пробоя (УЗДП) – новый класс аппаратов защиты электрической сети, предназначенный, в отличие от других видов электрических защит, исключительно для предупреждения и предотвраще</w:t>
      </w:r>
      <w:r>
        <w:rPr>
          <w:rFonts w:ascii="Times New Roman" w:hAnsi="Times New Roman"/>
          <w:sz w:val="28"/>
          <w:szCs w:val="28"/>
        </w:rPr>
        <w:t>ния пожаров, возникающих из-за дугового пробоя (искрения).</w:t>
      </w:r>
    </w:p>
    <w:p w:rsidR="003B7476" w:rsidRDefault="00C465E2">
      <w:pPr>
        <w:spacing w:line="336" w:lineRule="auto"/>
        <w:ind w:left="0" w:firstLine="709"/>
        <w:jc w:val="both"/>
        <w:rPr>
          <w:rFonts w:ascii="Times New Roman" w:hAnsi="Times New Roman"/>
          <w:sz w:val="28"/>
          <w:szCs w:val="28"/>
        </w:rPr>
      </w:pPr>
      <w:r>
        <w:rPr>
          <w:rFonts w:ascii="Times New Roman" w:hAnsi="Times New Roman"/>
          <w:sz w:val="28"/>
          <w:szCs w:val="28"/>
        </w:rPr>
        <w:t>Некоторыми разработчиками этих изделий применяется также термин «устройство защиты от искрения» (УЗИс).</w:t>
      </w:r>
    </w:p>
    <w:p w:rsidR="003B7476" w:rsidRDefault="003B7476">
      <w:pPr>
        <w:spacing w:line="312" w:lineRule="auto"/>
        <w:ind w:left="0" w:firstLine="709"/>
        <w:jc w:val="both"/>
        <w:rPr>
          <w:rFonts w:ascii="Times New Roman" w:hAnsi="Times New Roman"/>
          <w:sz w:val="28"/>
          <w:szCs w:val="28"/>
        </w:rPr>
      </w:pPr>
    </w:p>
    <w:p w:rsidR="003B7476" w:rsidRDefault="003B7476">
      <w:pPr>
        <w:spacing w:line="312" w:lineRule="auto"/>
        <w:ind w:left="0" w:firstLine="709"/>
        <w:jc w:val="both"/>
        <w:rPr>
          <w:rFonts w:ascii="Times New Roman" w:hAnsi="Times New Roman"/>
          <w:sz w:val="28"/>
          <w:szCs w:val="28"/>
        </w:rPr>
      </w:pPr>
    </w:p>
    <w:tbl>
      <w:tblPr>
        <w:tblW w:w="4950" w:type="pct"/>
        <w:tblLayout w:type="fixed"/>
        <w:tblLook w:val="04A0" w:firstRow="1" w:lastRow="0" w:firstColumn="1" w:lastColumn="0" w:noHBand="0" w:noVBand="1"/>
      </w:tblPr>
      <w:tblGrid>
        <w:gridCol w:w="4770"/>
        <w:gridCol w:w="4771"/>
      </w:tblGrid>
      <w:tr w:rsidR="003B7476">
        <w:tc>
          <w:tcPr>
            <w:tcW w:w="4769" w:type="dxa"/>
          </w:tcPr>
          <w:p w:rsidR="003B7476" w:rsidRDefault="00C465E2">
            <w:pPr>
              <w:widowControl w:val="0"/>
              <w:jc w:val="center"/>
              <w:rPr>
                <w:sz w:val="24"/>
                <w:szCs w:val="24"/>
              </w:rPr>
            </w:pPr>
            <w:r>
              <w:rPr>
                <w:noProof/>
                <w:lang w:eastAsia="ru-RU"/>
              </w:rPr>
              <w:lastRenderedPageBreak/>
              <mc:AlternateContent>
                <mc:Choice Requires="wps">
                  <w:drawing>
                    <wp:anchor distT="5715" distB="4445" distL="5715" distR="4445" simplePos="0" relativeHeight="102" behindDoc="0" locked="0" layoutInCell="1" allowOverlap="1">
                      <wp:simplePos x="0" y="0"/>
                      <wp:positionH relativeFrom="column">
                        <wp:posOffset>1623060</wp:posOffset>
                      </wp:positionH>
                      <wp:positionV relativeFrom="paragraph">
                        <wp:posOffset>657225</wp:posOffset>
                      </wp:positionV>
                      <wp:extent cx="276225" cy="90805"/>
                      <wp:effectExtent l="5715" t="5715" r="4445" b="4445"/>
                      <wp:wrapNone/>
                      <wp:docPr id="55" name="Rectangle 89"/>
                      <wp:cNvGraphicFramePr/>
                      <a:graphic xmlns:a="http://schemas.openxmlformats.org/drawingml/2006/main">
                        <a:graphicData uri="http://schemas.microsoft.com/office/word/2010/wordprocessingShape">
                          <wps:wsp>
                            <wps:cNvSpPr/>
                            <wps:spPr>
                              <a:xfrm>
                                <a:off x="0" y="0"/>
                                <a:ext cx="276120" cy="90720"/>
                              </a:xfrm>
                              <a:prstGeom prst="rect">
                                <a:avLst/>
                              </a:prstGeom>
                              <a:solidFill>
                                <a:schemeClr val="tx1">
                                  <a:lumMod val="100000"/>
                                  <a:lumOff val="0"/>
                                </a:schemeClr>
                              </a:solidFill>
                              <a:ln w="9525">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w:pict>
                    <v:rect id="shape_0" ID="Rectangle 89" path="m0,0l-2147483645,0l-2147483645,-2147483646l0,-2147483646xe" fillcolor="black" stroked="t" o:allowincell="t" style="position:absolute;margin-left:127.8pt;margin-top:51.75pt;width:21.7pt;height:7.1pt;mso-wrap-style:none;v-text-anchor:middle">
                      <v:fill o:detectmouseclick="t" type="solid" color2="white"/>
                      <v:stroke color="black" weight="9360" joinstyle="miter" endcap="flat"/>
                      <w10:wrap type="none"/>
                    </v:rect>
                  </w:pict>
                </mc:Fallback>
              </mc:AlternateContent>
            </w:r>
            <w:r>
              <w:rPr>
                <w:noProof/>
                <w:lang w:eastAsia="ru-RU"/>
              </w:rPr>
              <mc:AlternateContent>
                <mc:Choice Requires="wps">
                  <w:drawing>
                    <wp:anchor distT="5080" distB="5080" distL="5080" distR="5080" simplePos="0" relativeHeight="109" behindDoc="0" locked="0" layoutInCell="1" allowOverlap="1">
                      <wp:simplePos x="0" y="0"/>
                      <wp:positionH relativeFrom="column">
                        <wp:posOffset>1113790</wp:posOffset>
                      </wp:positionH>
                      <wp:positionV relativeFrom="paragraph">
                        <wp:posOffset>285750</wp:posOffset>
                      </wp:positionV>
                      <wp:extent cx="223520" cy="157480"/>
                      <wp:effectExtent l="5080" t="5080" r="5080" b="5080"/>
                      <wp:wrapNone/>
                      <wp:docPr id="56" name="Rectangle 96"/>
                      <wp:cNvGraphicFramePr/>
                      <a:graphic xmlns:a="http://schemas.openxmlformats.org/drawingml/2006/main">
                        <a:graphicData uri="http://schemas.microsoft.com/office/word/2010/wordprocessingShape">
                          <wps:wsp>
                            <wps:cNvSpPr/>
                            <wps:spPr>
                              <a:xfrm>
                                <a:off x="0" y="0"/>
                                <a:ext cx="223560" cy="157320"/>
                              </a:xfrm>
                              <a:prstGeom prst="rect">
                                <a:avLst/>
                              </a:prstGeom>
                              <a:solidFill>
                                <a:schemeClr val="tx1">
                                  <a:lumMod val="100000"/>
                                  <a:lumOff val="0"/>
                                </a:schemeClr>
                              </a:solidFill>
                              <a:ln w="9525">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w:pict>
                    <v:rect id="shape_0" ID="Rectangle 96" path="m0,0l-2147483645,0l-2147483645,-2147483646l0,-2147483646xe" fillcolor="black" stroked="t" o:allowincell="t" style="position:absolute;margin-left:87.7pt;margin-top:22.5pt;width:17.55pt;height:12.35pt;mso-wrap-style:none;v-text-anchor:middle">
                      <v:fill o:detectmouseclick="t" type="solid" color2="white"/>
                      <v:stroke color="black" weight="9360" joinstyle="miter" endcap="flat"/>
                      <w10:wrap type="none"/>
                    </v:rect>
                  </w:pict>
                </mc:Fallback>
              </mc:AlternateContent>
            </w:r>
            <w:r>
              <w:rPr>
                <w:noProof/>
                <w:lang w:eastAsia="ru-RU"/>
              </w:rPr>
              <w:drawing>
                <wp:inline distT="0" distB="0" distL="0" distR="0">
                  <wp:extent cx="1438910" cy="1828800"/>
                  <wp:effectExtent l="0" t="0" r="0" b="0"/>
                  <wp:docPr id="57" name="Изображение1" descr="УЗИс-С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Изображение1" descr="УЗИс-С1-40"/>
                          <pic:cNvPicPr>
                            <a:picLocks noChangeAspect="1" noChangeArrowheads="1"/>
                          </pic:cNvPicPr>
                        </pic:nvPicPr>
                        <pic:blipFill>
                          <a:blip r:embed="rId40"/>
                          <a:stretch>
                            <a:fillRect/>
                          </a:stretch>
                        </pic:blipFill>
                        <pic:spPr bwMode="auto">
                          <a:xfrm>
                            <a:off x="0" y="0"/>
                            <a:ext cx="1438910" cy="1828800"/>
                          </a:xfrm>
                          <a:prstGeom prst="rect">
                            <a:avLst/>
                          </a:prstGeom>
                        </pic:spPr>
                      </pic:pic>
                    </a:graphicData>
                  </a:graphic>
                </wp:inline>
              </w:drawing>
            </w:r>
          </w:p>
        </w:tc>
        <w:tc>
          <w:tcPr>
            <w:tcW w:w="4770" w:type="dxa"/>
          </w:tcPr>
          <w:p w:rsidR="003B7476" w:rsidRDefault="00C465E2">
            <w:pPr>
              <w:widowControl w:val="0"/>
              <w:jc w:val="center"/>
              <w:rPr>
                <w:sz w:val="24"/>
                <w:szCs w:val="24"/>
              </w:rPr>
            </w:pPr>
            <w:r>
              <w:rPr>
                <w:noProof/>
                <w:lang w:eastAsia="ru-RU"/>
              </w:rPr>
              <mc:AlternateContent>
                <mc:Choice Requires="wps">
                  <w:drawing>
                    <wp:anchor distT="5715" distB="4445" distL="5080" distR="5080" simplePos="0" relativeHeight="103" behindDoc="0" locked="0" layoutInCell="1" allowOverlap="1">
                      <wp:simplePos x="0" y="0"/>
                      <wp:positionH relativeFrom="column">
                        <wp:posOffset>935355</wp:posOffset>
                      </wp:positionH>
                      <wp:positionV relativeFrom="paragraph">
                        <wp:posOffset>628650</wp:posOffset>
                      </wp:positionV>
                      <wp:extent cx="342900" cy="90805"/>
                      <wp:effectExtent l="5080" t="5715" r="5080" b="4445"/>
                      <wp:wrapNone/>
                      <wp:docPr id="58" name="Rectangle 90"/>
                      <wp:cNvGraphicFramePr/>
                      <a:graphic xmlns:a="http://schemas.openxmlformats.org/drawingml/2006/main">
                        <a:graphicData uri="http://schemas.microsoft.com/office/word/2010/wordprocessingShape">
                          <wps:wsp>
                            <wps:cNvSpPr/>
                            <wps:spPr>
                              <a:xfrm>
                                <a:off x="0" y="0"/>
                                <a:ext cx="343080" cy="90720"/>
                              </a:xfrm>
                              <a:prstGeom prst="rect">
                                <a:avLst/>
                              </a:prstGeom>
                              <a:solidFill>
                                <a:schemeClr val="tx1">
                                  <a:lumMod val="100000"/>
                                  <a:lumOff val="0"/>
                                </a:schemeClr>
                              </a:solidFill>
                              <a:ln w="9525">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w:pict>
                    <v:rect id="shape_0" ID="Rectangle 90" path="m0,0l-2147483645,0l-2147483645,-2147483646l0,-2147483646xe" fillcolor="black" stroked="t" o:allowincell="t" style="position:absolute;margin-left:73.65pt;margin-top:49.5pt;width:26.95pt;height:7.1pt;mso-wrap-style:none;v-text-anchor:middle">
                      <v:fill o:detectmouseclick="t" type="solid" color2="white"/>
                      <v:stroke color="black" weight="9360" joinstyle="miter" endcap="flat"/>
                      <w10:wrap type="none"/>
                    </v:rect>
                  </w:pict>
                </mc:Fallback>
              </mc:AlternateContent>
            </w:r>
            <w:r>
              <w:rPr>
                <w:noProof/>
                <w:lang w:eastAsia="ru-RU"/>
              </w:rPr>
              <mc:AlternateContent>
                <mc:Choice Requires="wps">
                  <w:drawing>
                    <wp:anchor distT="5080" distB="5080" distL="5080" distR="5080" simplePos="0" relativeHeight="104" behindDoc="0" locked="0" layoutInCell="1" allowOverlap="1">
                      <wp:simplePos x="0" y="0"/>
                      <wp:positionH relativeFrom="column">
                        <wp:posOffset>959485</wp:posOffset>
                      </wp:positionH>
                      <wp:positionV relativeFrom="paragraph">
                        <wp:posOffset>1148080</wp:posOffset>
                      </wp:positionV>
                      <wp:extent cx="318770" cy="171450"/>
                      <wp:effectExtent l="5080" t="5080" r="5080" b="5080"/>
                      <wp:wrapNone/>
                      <wp:docPr id="59" name="Rectangle 91"/>
                      <wp:cNvGraphicFramePr/>
                      <a:graphic xmlns:a="http://schemas.openxmlformats.org/drawingml/2006/main">
                        <a:graphicData uri="http://schemas.microsoft.com/office/word/2010/wordprocessingShape">
                          <wps:wsp>
                            <wps:cNvSpPr/>
                            <wps:spPr>
                              <a:xfrm>
                                <a:off x="0" y="0"/>
                                <a:ext cx="318600" cy="171360"/>
                              </a:xfrm>
                              <a:prstGeom prst="rect">
                                <a:avLst/>
                              </a:prstGeom>
                              <a:solidFill>
                                <a:schemeClr val="tx1">
                                  <a:lumMod val="100000"/>
                                  <a:lumOff val="0"/>
                                </a:schemeClr>
                              </a:solidFill>
                              <a:ln w="9525">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w:pict>
                    <v:rect id="shape_0" ID="Rectangle 91" path="m0,0l-2147483645,0l-2147483645,-2147483646l0,-2147483646xe" fillcolor="black" stroked="t" o:allowincell="t" style="position:absolute;margin-left:75.55pt;margin-top:90.4pt;width:25.05pt;height:13.45pt;mso-wrap-style:none;v-text-anchor:middle">
                      <v:fill o:detectmouseclick="t" type="solid" color2="white"/>
                      <v:stroke color="black" weight="9360" joinstyle="miter" endcap="flat"/>
                      <w10:wrap type="none"/>
                    </v:rect>
                  </w:pict>
                </mc:Fallback>
              </mc:AlternateContent>
            </w:r>
            <w:r>
              <w:rPr>
                <w:noProof/>
                <w:lang w:eastAsia="ru-RU"/>
              </w:rPr>
              <w:drawing>
                <wp:inline distT="0" distB="0" distL="0" distR="0">
                  <wp:extent cx="1828800" cy="1828800"/>
                  <wp:effectExtent l="0" t="0" r="0" b="0"/>
                  <wp:docPr id="60" name="Рисунок 12" descr="C:\Documents and Settings\Антон\Мои документы\7266_ustroystvo-zaschity-mnogofu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Рисунок 12" descr="C:\Documents and Settings\Антон\Мои документы\7266_ustroystvo-zaschity-mnogofun.png"/>
                          <pic:cNvPicPr>
                            <a:picLocks noChangeAspect="1" noChangeArrowheads="1"/>
                          </pic:cNvPicPr>
                        </pic:nvPicPr>
                        <pic:blipFill>
                          <a:blip r:embed="rId41"/>
                          <a:stretch>
                            <a:fillRect/>
                          </a:stretch>
                        </pic:blipFill>
                        <pic:spPr bwMode="auto">
                          <a:xfrm>
                            <a:off x="0" y="0"/>
                            <a:ext cx="1828800" cy="1828800"/>
                          </a:xfrm>
                          <a:prstGeom prst="rect">
                            <a:avLst/>
                          </a:prstGeom>
                        </pic:spPr>
                      </pic:pic>
                    </a:graphicData>
                  </a:graphic>
                </wp:inline>
              </w:drawing>
            </w:r>
          </w:p>
        </w:tc>
      </w:tr>
      <w:tr w:rsidR="003B7476">
        <w:trPr>
          <w:trHeight w:val="112"/>
        </w:trPr>
        <w:tc>
          <w:tcPr>
            <w:tcW w:w="4769" w:type="dxa"/>
          </w:tcPr>
          <w:p w:rsidR="003B7476" w:rsidRDefault="003B7476">
            <w:pPr>
              <w:widowControl w:val="0"/>
              <w:shd w:val="clear" w:color="auto" w:fill="FFFFFF"/>
              <w:spacing w:line="240" w:lineRule="auto"/>
              <w:ind w:left="0" w:firstLine="0"/>
              <w:jc w:val="center"/>
              <w:outlineLvl w:val="0"/>
              <w:rPr>
                <w:rFonts w:ascii="Times New Roman" w:hAnsi="Times New Roman"/>
                <w:sz w:val="24"/>
                <w:szCs w:val="24"/>
              </w:rPr>
            </w:pPr>
          </w:p>
        </w:tc>
        <w:tc>
          <w:tcPr>
            <w:tcW w:w="4770" w:type="dxa"/>
          </w:tcPr>
          <w:p w:rsidR="003B7476" w:rsidRDefault="003B7476">
            <w:pPr>
              <w:widowControl w:val="0"/>
              <w:shd w:val="clear" w:color="auto" w:fill="FFFFFF"/>
              <w:spacing w:line="240" w:lineRule="auto"/>
              <w:ind w:left="0" w:firstLine="0"/>
              <w:jc w:val="center"/>
              <w:outlineLvl w:val="0"/>
              <w:rPr>
                <w:rFonts w:ascii="Times New Roman" w:hAnsi="Times New Roman"/>
                <w:sz w:val="24"/>
                <w:szCs w:val="24"/>
              </w:rPr>
            </w:pPr>
          </w:p>
        </w:tc>
      </w:tr>
      <w:tr w:rsidR="003B7476">
        <w:tc>
          <w:tcPr>
            <w:tcW w:w="4769" w:type="dxa"/>
          </w:tcPr>
          <w:p w:rsidR="003B7476" w:rsidRDefault="00C465E2">
            <w:pPr>
              <w:widowControl w:val="0"/>
              <w:jc w:val="center"/>
              <w:rPr>
                <w:sz w:val="24"/>
                <w:szCs w:val="24"/>
              </w:rPr>
            </w:pPr>
            <w:r>
              <w:rPr>
                <w:noProof/>
                <w:lang w:eastAsia="ru-RU"/>
              </w:rPr>
              <mc:AlternateContent>
                <mc:Choice Requires="wps">
                  <w:drawing>
                    <wp:anchor distT="5080" distB="5080" distL="5080" distR="5080" simplePos="0" relativeHeight="105" behindDoc="0" locked="0" layoutInCell="1" allowOverlap="1">
                      <wp:simplePos x="0" y="0"/>
                      <wp:positionH relativeFrom="column">
                        <wp:posOffset>1213485</wp:posOffset>
                      </wp:positionH>
                      <wp:positionV relativeFrom="paragraph">
                        <wp:posOffset>1225550</wp:posOffset>
                      </wp:positionV>
                      <wp:extent cx="252730" cy="114300"/>
                      <wp:effectExtent l="5080" t="5080" r="5080" b="5080"/>
                      <wp:wrapNone/>
                      <wp:docPr id="61" name="Rectangle 92"/>
                      <wp:cNvGraphicFramePr/>
                      <a:graphic xmlns:a="http://schemas.openxmlformats.org/drawingml/2006/main">
                        <a:graphicData uri="http://schemas.microsoft.com/office/word/2010/wordprocessingShape">
                          <wps:wsp>
                            <wps:cNvSpPr/>
                            <wps:spPr>
                              <a:xfrm>
                                <a:off x="0" y="0"/>
                                <a:ext cx="252720" cy="114480"/>
                              </a:xfrm>
                              <a:prstGeom prst="rect">
                                <a:avLst/>
                              </a:prstGeom>
                              <a:solidFill>
                                <a:schemeClr val="tx1">
                                  <a:lumMod val="100000"/>
                                  <a:lumOff val="0"/>
                                </a:schemeClr>
                              </a:solidFill>
                              <a:ln w="9525">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w:pict>
                    <v:rect id="shape_0" ID="Rectangle 92" path="m0,0l-2147483645,0l-2147483645,-2147483646l0,-2147483646xe" fillcolor="black" stroked="t" o:allowincell="t" style="position:absolute;margin-left:95.55pt;margin-top:96.5pt;width:19.85pt;height:8.95pt;mso-wrap-style:none;v-text-anchor:middle">
                      <v:fill o:detectmouseclick="t" type="solid" color2="white"/>
                      <v:stroke color="black" weight="9360" joinstyle="miter" endcap="flat"/>
                      <w10:wrap type="none"/>
                    </v:rect>
                  </w:pict>
                </mc:Fallback>
              </mc:AlternateContent>
            </w:r>
            <w:r>
              <w:rPr>
                <w:noProof/>
                <w:lang w:eastAsia="ru-RU"/>
              </w:rPr>
              <mc:AlternateContent>
                <mc:Choice Requires="wps">
                  <w:drawing>
                    <wp:anchor distT="5715" distB="4445" distL="5715" distR="4445" simplePos="0" relativeHeight="106" behindDoc="0" locked="0" layoutInCell="1" allowOverlap="1">
                      <wp:simplePos x="0" y="0"/>
                      <wp:positionH relativeFrom="column">
                        <wp:posOffset>894715</wp:posOffset>
                      </wp:positionH>
                      <wp:positionV relativeFrom="paragraph">
                        <wp:posOffset>859155</wp:posOffset>
                      </wp:positionV>
                      <wp:extent cx="771525" cy="118745"/>
                      <wp:effectExtent l="5715" t="5715" r="4445" b="4445"/>
                      <wp:wrapNone/>
                      <wp:docPr id="62" name="Rectangle 93"/>
                      <wp:cNvGraphicFramePr/>
                      <a:graphic xmlns:a="http://schemas.openxmlformats.org/drawingml/2006/main">
                        <a:graphicData uri="http://schemas.microsoft.com/office/word/2010/wordprocessingShape">
                          <wps:wsp>
                            <wps:cNvSpPr/>
                            <wps:spPr>
                              <a:xfrm>
                                <a:off x="0" y="0"/>
                                <a:ext cx="771480" cy="118800"/>
                              </a:xfrm>
                              <a:prstGeom prst="rect">
                                <a:avLst/>
                              </a:prstGeom>
                              <a:solidFill>
                                <a:schemeClr val="tx1">
                                  <a:lumMod val="100000"/>
                                  <a:lumOff val="0"/>
                                </a:schemeClr>
                              </a:solidFill>
                              <a:ln w="9525">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w:pict>
                    <v:rect id="shape_0" ID="Rectangle 93" path="m0,0l-2147483645,0l-2147483645,-2147483646l0,-2147483646xe" fillcolor="black" stroked="t" o:allowincell="t" style="position:absolute;margin-left:70.45pt;margin-top:67.65pt;width:60.7pt;height:9.3pt;mso-wrap-style:none;v-text-anchor:middle">
                      <v:fill o:detectmouseclick="t" type="solid" color2="white"/>
                      <v:stroke color="black" weight="9360" joinstyle="miter" endcap="flat"/>
                      <w10:wrap type="none"/>
                    </v:rect>
                  </w:pict>
                </mc:Fallback>
              </mc:AlternateContent>
            </w:r>
            <w:r>
              <w:rPr>
                <w:noProof/>
                <w:lang w:eastAsia="ru-RU"/>
              </w:rPr>
              <mc:AlternateContent>
                <mc:Choice Requires="wps">
                  <w:drawing>
                    <wp:anchor distT="5080" distB="5080" distL="5715" distR="4445" simplePos="0" relativeHeight="108" behindDoc="0" locked="0" layoutInCell="1" allowOverlap="1">
                      <wp:simplePos x="0" y="0"/>
                      <wp:positionH relativeFrom="column">
                        <wp:posOffset>1847215</wp:posOffset>
                      </wp:positionH>
                      <wp:positionV relativeFrom="paragraph">
                        <wp:posOffset>659130</wp:posOffset>
                      </wp:positionV>
                      <wp:extent cx="90805" cy="509270"/>
                      <wp:effectExtent l="5715" t="5080" r="4445" b="5080"/>
                      <wp:wrapNone/>
                      <wp:docPr id="63" name="Rectangle 95"/>
                      <wp:cNvGraphicFramePr/>
                      <a:graphic xmlns:a="http://schemas.openxmlformats.org/drawingml/2006/main">
                        <a:graphicData uri="http://schemas.microsoft.com/office/word/2010/wordprocessingShape">
                          <wps:wsp>
                            <wps:cNvSpPr/>
                            <wps:spPr>
                              <a:xfrm>
                                <a:off x="0" y="0"/>
                                <a:ext cx="90720" cy="509400"/>
                              </a:xfrm>
                              <a:prstGeom prst="rect">
                                <a:avLst/>
                              </a:prstGeom>
                              <a:solidFill>
                                <a:schemeClr val="tx1">
                                  <a:lumMod val="100000"/>
                                  <a:lumOff val="0"/>
                                </a:schemeClr>
                              </a:solidFill>
                              <a:ln w="9525">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w:pict>
                    <v:rect id="shape_0" ID="Rectangle 95" path="m0,0l-2147483645,0l-2147483645,-2147483646l0,-2147483646xe" fillcolor="black" stroked="t" o:allowincell="t" style="position:absolute;margin-left:145.45pt;margin-top:51.9pt;width:7.1pt;height:40.05pt;mso-wrap-style:none;v-text-anchor:middle">
                      <v:fill o:detectmouseclick="t" type="solid" color2="white"/>
                      <v:stroke color="black" weight="9360" joinstyle="miter" endcap="flat"/>
                      <w10:wrap type="none"/>
                    </v:rect>
                  </w:pict>
                </mc:Fallback>
              </mc:AlternateContent>
            </w:r>
            <w:r>
              <w:rPr>
                <w:noProof/>
                <w:lang w:eastAsia="ru-RU"/>
              </w:rPr>
              <w:drawing>
                <wp:inline distT="0" distB="0" distL="0" distR="0">
                  <wp:extent cx="1431290" cy="1955800"/>
                  <wp:effectExtent l="0" t="0" r="0" b="0"/>
                  <wp:docPr id="64" name="Рисунок 13" descr="Устройство защиты от дугового пробоя (пожара) «УЗО-ЭЛТА-2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Рисунок 13" descr="Устройство защиты от дугового пробоя (пожара) «УЗО-ЭЛТА-2Д»"/>
                          <pic:cNvPicPr>
                            <a:picLocks noChangeAspect="1" noChangeArrowheads="1"/>
                          </pic:cNvPicPr>
                        </pic:nvPicPr>
                        <pic:blipFill>
                          <a:blip r:embed="rId42"/>
                          <a:stretch>
                            <a:fillRect/>
                          </a:stretch>
                        </pic:blipFill>
                        <pic:spPr bwMode="auto">
                          <a:xfrm>
                            <a:off x="0" y="0"/>
                            <a:ext cx="1431290" cy="1955800"/>
                          </a:xfrm>
                          <a:prstGeom prst="rect">
                            <a:avLst/>
                          </a:prstGeom>
                        </pic:spPr>
                      </pic:pic>
                    </a:graphicData>
                  </a:graphic>
                </wp:inline>
              </w:drawing>
            </w:r>
          </w:p>
        </w:tc>
        <w:tc>
          <w:tcPr>
            <w:tcW w:w="4770" w:type="dxa"/>
          </w:tcPr>
          <w:p w:rsidR="003B7476" w:rsidRDefault="00C465E2">
            <w:pPr>
              <w:widowControl w:val="0"/>
              <w:jc w:val="center"/>
              <w:rPr>
                <w:sz w:val="24"/>
                <w:szCs w:val="24"/>
              </w:rPr>
            </w:pPr>
            <w:r>
              <w:rPr>
                <w:noProof/>
                <w:lang w:eastAsia="ru-RU"/>
              </w:rPr>
              <mc:AlternateContent>
                <mc:Choice Requires="wps">
                  <w:drawing>
                    <wp:anchor distT="5080" distB="5080" distL="5715" distR="4445" simplePos="0" relativeHeight="107" behindDoc="0" locked="0" layoutInCell="1" allowOverlap="1">
                      <wp:simplePos x="0" y="0"/>
                      <wp:positionH relativeFrom="column">
                        <wp:posOffset>1030605</wp:posOffset>
                      </wp:positionH>
                      <wp:positionV relativeFrom="paragraph">
                        <wp:posOffset>859155</wp:posOffset>
                      </wp:positionV>
                      <wp:extent cx="186055" cy="52070"/>
                      <wp:effectExtent l="5715" t="5080" r="4445" b="5080"/>
                      <wp:wrapNone/>
                      <wp:docPr id="65" name="Rectangle 94"/>
                      <wp:cNvGraphicFramePr/>
                      <a:graphic xmlns:a="http://schemas.openxmlformats.org/drawingml/2006/main">
                        <a:graphicData uri="http://schemas.microsoft.com/office/word/2010/wordprocessingShape">
                          <wps:wsp>
                            <wps:cNvSpPr/>
                            <wps:spPr>
                              <a:xfrm>
                                <a:off x="0" y="0"/>
                                <a:ext cx="186120" cy="52200"/>
                              </a:xfrm>
                              <a:prstGeom prst="rect">
                                <a:avLst/>
                              </a:prstGeom>
                              <a:solidFill>
                                <a:schemeClr val="tx1">
                                  <a:lumMod val="100000"/>
                                  <a:lumOff val="0"/>
                                </a:schemeClr>
                              </a:solidFill>
                              <a:ln w="9525">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w:pict>
                    <v:rect id="shape_0" ID="Rectangle 94" path="m0,0l-2147483645,0l-2147483645,-2147483646l0,-2147483646xe" fillcolor="black" stroked="t" o:allowincell="t" style="position:absolute;margin-left:81.15pt;margin-top:67.65pt;width:14.6pt;height:4.05pt;mso-wrap-style:none;v-text-anchor:middle">
                      <v:fill o:detectmouseclick="t" type="solid" color2="white"/>
                      <v:stroke color="black" weight="9360" joinstyle="miter" endcap="flat"/>
                      <w10:wrap type="none"/>
                    </v:rect>
                  </w:pict>
                </mc:Fallback>
              </mc:AlternateContent>
            </w:r>
            <w:r>
              <w:rPr>
                <w:noProof/>
                <w:lang w:eastAsia="ru-RU"/>
              </w:rPr>
              <w:drawing>
                <wp:inline distT="0" distB="0" distL="0" distR="0">
                  <wp:extent cx="1916430" cy="1916430"/>
                  <wp:effectExtent l="0" t="0" r="0" b="0"/>
                  <wp:docPr id="66" name="Рисунок 19" descr="Siemens 5SM6 - устройство определения дугового пробоя в электрической цеп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Рисунок 19" descr="Siemens 5SM6 - устройство определения дугового пробоя в электрической цепи"/>
                          <pic:cNvPicPr>
                            <a:picLocks noChangeAspect="1" noChangeArrowheads="1"/>
                          </pic:cNvPicPr>
                        </pic:nvPicPr>
                        <pic:blipFill>
                          <a:blip r:embed="rId43"/>
                          <a:stretch>
                            <a:fillRect/>
                          </a:stretch>
                        </pic:blipFill>
                        <pic:spPr bwMode="auto">
                          <a:xfrm>
                            <a:off x="0" y="0"/>
                            <a:ext cx="1916430" cy="1916430"/>
                          </a:xfrm>
                          <a:prstGeom prst="rect">
                            <a:avLst/>
                          </a:prstGeom>
                        </pic:spPr>
                      </pic:pic>
                    </a:graphicData>
                  </a:graphic>
                </wp:inline>
              </w:drawing>
            </w:r>
          </w:p>
        </w:tc>
      </w:tr>
      <w:tr w:rsidR="003B7476">
        <w:tc>
          <w:tcPr>
            <w:tcW w:w="4769" w:type="dxa"/>
          </w:tcPr>
          <w:p w:rsidR="003B7476" w:rsidRDefault="003B7476">
            <w:pPr>
              <w:widowControl w:val="0"/>
              <w:shd w:val="clear" w:color="auto" w:fill="FFFFFF"/>
              <w:spacing w:line="240" w:lineRule="auto"/>
              <w:ind w:left="0" w:firstLine="0"/>
              <w:jc w:val="center"/>
              <w:outlineLvl w:val="0"/>
              <w:rPr>
                <w:rFonts w:ascii="Times New Roman" w:hAnsi="Times New Roman"/>
                <w:sz w:val="24"/>
                <w:szCs w:val="24"/>
              </w:rPr>
            </w:pPr>
          </w:p>
        </w:tc>
        <w:tc>
          <w:tcPr>
            <w:tcW w:w="4770" w:type="dxa"/>
          </w:tcPr>
          <w:p w:rsidR="003B7476" w:rsidRDefault="003B7476">
            <w:pPr>
              <w:widowControl w:val="0"/>
              <w:pBdr>
                <w:top w:val="single" w:sz="4" w:space="0" w:color="999999"/>
              </w:pBdr>
              <w:shd w:val="clear" w:color="auto" w:fill="FFFFFF"/>
              <w:spacing w:line="240" w:lineRule="auto"/>
              <w:ind w:left="0" w:firstLine="0"/>
              <w:jc w:val="center"/>
              <w:outlineLvl w:val="0"/>
              <w:rPr>
                <w:rFonts w:ascii="Times New Roman" w:hAnsi="Times New Roman"/>
                <w:sz w:val="24"/>
                <w:szCs w:val="24"/>
              </w:rPr>
            </w:pPr>
          </w:p>
        </w:tc>
      </w:tr>
    </w:tbl>
    <w:tbl>
      <w:tblPr>
        <w:tblStyle w:val="afffb"/>
        <w:tblW w:w="5000" w:type="pct"/>
        <w:tblLayout w:type="fixed"/>
        <w:tblLook w:val="04A0" w:firstRow="1" w:lastRow="0" w:firstColumn="1" w:lastColumn="0" w:noHBand="0" w:noVBand="1"/>
      </w:tblPr>
      <w:tblGrid>
        <w:gridCol w:w="9637"/>
      </w:tblGrid>
      <w:tr w:rsidR="003B7476">
        <w:tc>
          <w:tcPr>
            <w:tcW w:w="9637" w:type="dxa"/>
            <w:tcBorders>
              <w:top w:val="nil"/>
              <w:left w:val="nil"/>
              <w:bottom w:val="nil"/>
              <w:right w:val="nil"/>
            </w:tcBorders>
          </w:tcPr>
          <w:p w:rsidR="003B7476" w:rsidRDefault="00C465E2">
            <w:pPr>
              <w:widowControl w:val="0"/>
              <w:spacing w:line="240" w:lineRule="auto"/>
              <w:ind w:left="0" w:firstLine="0"/>
              <w:jc w:val="center"/>
              <w:rPr>
                <w:rFonts w:ascii="Times New Roman" w:hAnsi="Times New Roman"/>
                <w:sz w:val="28"/>
                <w:szCs w:val="28"/>
              </w:rPr>
            </w:pPr>
            <w:r>
              <w:rPr>
                <w:rFonts w:ascii="Times New Roman" w:hAnsi="Times New Roman"/>
                <w:sz w:val="28"/>
                <w:szCs w:val="28"/>
              </w:rPr>
              <w:t xml:space="preserve">Рисунок 8. Примеры устройств защиты от дугового пробоя различных </w:t>
            </w:r>
            <w:r>
              <w:rPr>
                <w:rFonts w:ascii="Times New Roman" w:hAnsi="Times New Roman"/>
                <w:sz w:val="28"/>
                <w:szCs w:val="28"/>
              </w:rPr>
              <w:t>производителей</w:t>
            </w:r>
          </w:p>
        </w:tc>
      </w:tr>
    </w:tbl>
    <w:p w:rsidR="003B7476" w:rsidRDefault="003B7476">
      <w:pPr>
        <w:ind w:left="0" w:firstLine="567"/>
        <w:jc w:val="both"/>
        <w:rPr>
          <w:rFonts w:ascii="Times New Roman" w:hAnsi="Times New Roman"/>
          <w:sz w:val="28"/>
          <w:szCs w:val="28"/>
        </w:rPr>
      </w:pPr>
    </w:p>
    <w:p w:rsidR="003B7476" w:rsidRDefault="00C465E2">
      <w:pPr>
        <w:spacing w:line="312" w:lineRule="auto"/>
        <w:ind w:left="0" w:firstLine="709"/>
        <w:jc w:val="both"/>
        <w:rPr>
          <w:rFonts w:ascii="Times New Roman" w:hAnsi="Times New Roman"/>
          <w:sz w:val="28"/>
          <w:szCs w:val="28"/>
        </w:rPr>
      </w:pPr>
      <w:r>
        <w:rPr>
          <w:rFonts w:ascii="Times New Roman" w:hAnsi="Times New Roman"/>
          <w:sz w:val="28"/>
          <w:szCs w:val="28"/>
        </w:rPr>
        <w:t>УЗДП носит исключительно противопожарное назначение.</w:t>
      </w:r>
    </w:p>
    <w:p w:rsidR="003B7476" w:rsidRDefault="00C465E2">
      <w:pPr>
        <w:spacing w:line="312" w:lineRule="auto"/>
        <w:ind w:left="0" w:firstLine="709"/>
        <w:jc w:val="both"/>
        <w:rPr>
          <w:rFonts w:ascii="Times New Roman" w:hAnsi="Times New Roman"/>
          <w:sz w:val="28"/>
          <w:szCs w:val="28"/>
        </w:rPr>
      </w:pPr>
      <w:r>
        <w:rPr>
          <w:rFonts w:ascii="Times New Roman" w:hAnsi="Times New Roman"/>
          <w:sz w:val="28"/>
          <w:szCs w:val="28"/>
        </w:rPr>
        <w:t>Основной задачей УЗДП является своевременно распознать возникновение пожароопасного искрения и отключить защищаемую электрическую цепь.</w:t>
      </w:r>
    </w:p>
    <w:p w:rsidR="003B7476" w:rsidRDefault="00C465E2">
      <w:pPr>
        <w:spacing w:line="312" w:lineRule="auto"/>
        <w:ind w:left="0" w:firstLine="709"/>
        <w:jc w:val="both"/>
        <w:rPr>
          <w:rFonts w:ascii="Times New Roman" w:hAnsi="Times New Roman"/>
          <w:sz w:val="28"/>
          <w:szCs w:val="28"/>
        </w:rPr>
      </w:pPr>
      <w:r>
        <w:rPr>
          <w:rFonts w:ascii="Times New Roman" w:hAnsi="Times New Roman"/>
          <w:sz w:val="28"/>
          <w:szCs w:val="28"/>
        </w:rPr>
        <w:t>УЗДП сконструировано так, чтобы определить появлен</w:t>
      </w:r>
      <w:r>
        <w:rPr>
          <w:rFonts w:ascii="Times New Roman" w:hAnsi="Times New Roman"/>
          <w:sz w:val="28"/>
          <w:szCs w:val="28"/>
        </w:rPr>
        <w:t>ие дугового (искрового) разряда и прервать контур ещё перед тем, как энергия в месте неисправности достигнет значений, ведущих к возникновению пожара.</w:t>
      </w:r>
    </w:p>
    <w:p w:rsidR="003B7476" w:rsidRDefault="00C465E2">
      <w:pPr>
        <w:spacing w:line="312" w:lineRule="auto"/>
        <w:ind w:left="0" w:firstLine="709"/>
        <w:jc w:val="both"/>
        <w:rPr>
          <w:rFonts w:ascii="Times New Roman" w:hAnsi="Times New Roman"/>
          <w:sz w:val="28"/>
          <w:szCs w:val="28"/>
        </w:rPr>
      </w:pPr>
      <w:r>
        <w:rPr>
          <w:rFonts w:ascii="Times New Roman" w:hAnsi="Times New Roman"/>
          <w:sz w:val="28"/>
          <w:szCs w:val="28"/>
        </w:rPr>
        <w:t>УЗДП обеспечивает автоматическую диагностику контролируемой электрической цепи и при возникновении искрен</w:t>
      </w:r>
      <w:r>
        <w:rPr>
          <w:rFonts w:ascii="Times New Roman" w:hAnsi="Times New Roman"/>
          <w:sz w:val="28"/>
          <w:szCs w:val="28"/>
        </w:rPr>
        <w:t>ия отключает её от общей питающей сети.</w:t>
      </w:r>
    </w:p>
    <w:p w:rsidR="003B7476" w:rsidRDefault="00C465E2">
      <w:pPr>
        <w:spacing w:line="312" w:lineRule="auto"/>
        <w:ind w:left="0" w:firstLine="709"/>
        <w:jc w:val="both"/>
        <w:rPr>
          <w:rFonts w:ascii="Times New Roman" w:hAnsi="Times New Roman"/>
          <w:sz w:val="28"/>
          <w:szCs w:val="28"/>
        </w:rPr>
      </w:pPr>
      <w:r>
        <w:rPr>
          <w:rFonts w:ascii="Times New Roman" w:hAnsi="Times New Roman"/>
          <w:sz w:val="28"/>
          <w:szCs w:val="28"/>
        </w:rPr>
        <w:t xml:space="preserve">Таким образом, цель применения этих устройств – это предупреждение пожаров, возникающих в помещениях, зданиях и сооружениях по причине неисправности электрооборудования, проявляющейся в виде дугового пробоя </w:t>
      </w:r>
      <w:r>
        <w:rPr>
          <w:rFonts w:ascii="Times New Roman" w:hAnsi="Times New Roman"/>
          <w:sz w:val="28"/>
          <w:szCs w:val="28"/>
        </w:rPr>
        <w:t>(искрения).</w:t>
      </w:r>
    </w:p>
    <w:p w:rsidR="003B7476" w:rsidRDefault="00C465E2">
      <w:pPr>
        <w:spacing w:line="312" w:lineRule="auto"/>
        <w:ind w:left="0" w:firstLine="709"/>
        <w:jc w:val="both"/>
        <w:rPr>
          <w:rFonts w:ascii="Times New Roman" w:hAnsi="Times New Roman"/>
          <w:sz w:val="28"/>
          <w:szCs w:val="28"/>
        </w:rPr>
      </w:pPr>
      <w:r>
        <w:rPr>
          <w:rFonts w:ascii="Times New Roman" w:hAnsi="Times New Roman"/>
          <w:sz w:val="28"/>
          <w:szCs w:val="28"/>
        </w:rPr>
        <w:lastRenderedPageBreak/>
        <w:t>Большинство УЗДП используют схожие принципы обнаружения пожароопасного искрения в сети. Устройство анализирует совокупность параметров тока и напряжения сети, характерных для искрения: величину, форму, полярность, продолжительность и темп следо</w:t>
      </w:r>
      <w:r>
        <w:rPr>
          <w:rFonts w:ascii="Times New Roman" w:hAnsi="Times New Roman"/>
          <w:sz w:val="28"/>
          <w:szCs w:val="28"/>
        </w:rPr>
        <w:t>вания скачков. Эти скачки и дают информацию, обрабатываемую модулем обработки сигналов в составе УЗДП. Величина полученного сигнала сравнивается с заданным значением и при каждом превышении этого значения подается импульс регистрируемый накопителем. При до</w:t>
      </w:r>
      <w:r>
        <w:rPr>
          <w:rFonts w:ascii="Times New Roman" w:hAnsi="Times New Roman"/>
          <w:sz w:val="28"/>
          <w:szCs w:val="28"/>
        </w:rPr>
        <w:t>стижении в накопителе установленного числа импульсов заданного уровня подряд формируется сигнал, отключающий защищаемую линию.</w:t>
      </w:r>
    </w:p>
    <w:p w:rsidR="003B7476" w:rsidRDefault="00C465E2">
      <w:pPr>
        <w:spacing w:line="312" w:lineRule="auto"/>
        <w:ind w:left="0" w:firstLine="709"/>
        <w:jc w:val="both"/>
        <w:rPr>
          <w:rFonts w:ascii="Times New Roman" w:hAnsi="Times New Roman"/>
          <w:sz w:val="28"/>
          <w:szCs w:val="28"/>
        </w:rPr>
      </w:pPr>
      <w:r>
        <w:rPr>
          <w:rFonts w:ascii="Times New Roman" w:hAnsi="Times New Roman"/>
          <w:sz w:val="28"/>
          <w:szCs w:val="28"/>
        </w:rPr>
        <w:t>Важной характеристикой УЗДП, является помехозащищенность, т.е. отсутствие нежелательных (ложных) срабатываний при включении в защ</w:t>
      </w:r>
      <w:r>
        <w:rPr>
          <w:rFonts w:ascii="Times New Roman" w:hAnsi="Times New Roman"/>
          <w:sz w:val="28"/>
          <w:szCs w:val="28"/>
        </w:rPr>
        <w:t>ищаемую цепь различных электроприборов, например, пылесоса, источника питания с электронной коммутацией, двигателя конденсаторного пуска, электронных регуляторов (тиристорного типа) силы света, флуоресцентных и галогеновых ламп, а также «нормально искрящих</w:t>
      </w:r>
      <w:r>
        <w:rPr>
          <w:rFonts w:ascii="Times New Roman" w:hAnsi="Times New Roman"/>
          <w:sz w:val="28"/>
          <w:szCs w:val="28"/>
        </w:rPr>
        <w:t>» ручных электробытовых инструментов с двигателями коллекторного типа искрение в которых является допустимым, например дрель.</w:t>
      </w:r>
    </w:p>
    <w:p w:rsidR="003B7476" w:rsidRDefault="00C465E2">
      <w:pPr>
        <w:spacing w:line="312" w:lineRule="auto"/>
        <w:ind w:left="0" w:firstLine="709"/>
        <w:jc w:val="both"/>
        <w:rPr>
          <w:rFonts w:ascii="Times New Roman" w:hAnsi="Times New Roman"/>
          <w:sz w:val="28"/>
          <w:szCs w:val="28"/>
        </w:rPr>
      </w:pPr>
      <w:r>
        <w:rPr>
          <w:rFonts w:ascii="Times New Roman" w:hAnsi="Times New Roman"/>
          <w:sz w:val="28"/>
          <w:szCs w:val="28"/>
        </w:rPr>
        <w:t>Стоит отметить, что отдельные электрические устройства сами могут генерировать высокочастотные и среднечастотные помехи, которые б</w:t>
      </w:r>
      <w:r>
        <w:rPr>
          <w:rFonts w:ascii="Times New Roman" w:hAnsi="Times New Roman"/>
          <w:sz w:val="28"/>
          <w:szCs w:val="28"/>
        </w:rPr>
        <w:t>удут распознаваться УЗДП как источник искрения. Например, тиристорные регуляторы с фазовым управлением без помехоподавляющих фильтров; различные устройства, генерирующие высокочастотные помехи повышенного уровня, существенно превышающие нормы на помехоэмис</w:t>
      </w:r>
      <w:r>
        <w:rPr>
          <w:rFonts w:ascii="Times New Roman" w:hAnsi="Times New Roman"/>
          <w:sz w:val="28"/>
          <w:szCs w:val="28"/>
        </w:rPr>
        <w:t>сию. При наличии перечисленных устройств, приходится либо отказываться от применения УЗДП, увеличивая риски возгораний от искрения, либо отключать УЗДП на время использования устройств, являющихся генераторами высокочастотных и среднечастотных помех.</w:t>
      </w:r>
    </w:p>
    <w:p w:rsidR="003B7476" w:rsidRDefault="00C465E2">
      <w:pPr>
        <w:spacing w:line="312" w:lineRule="auto"/>
        <w:ind w:left="0" w:firstLine="709"/>
        <w:jc w:val="both"/>
        <w:rPr>
          <w:rFonts w:ascii="Times New Roman" w:hAnsi="Times New Roman"/>
          <w:sz w:val="28"/>
          <w:szCs w:val="28"/>
        </w:rPr>
      </w:pPr>
      <w:r>
        <w:rPr>
          <w:rFonts w:ascii="Times New Roman" w:hAnsi="Times New Roman"/>
          <w:sz w:val="28"/>
          <w:szCs w:val="28"/>
        </w:rPr>
        <w:t>Основ</w:t>
      </w:r>
      <w:r>
        <w:rPr>
          <w:rFonts w:ascii="Times New Roman" w:hAnsi="Times New Roman"/>
          <w:sz w:val="28"/>
          <w:szCs w:val="28"/>
        </w:rPr>
        <w:t>ными характеристиками УЗДП являются:</w:t>
      </w:r>
    </w:p>
    <w:p w:rsidR="003B7476" w:rsidRDefault="00C465E2">
      <w:pPr>
        <w:spacing w:line="312" w:lineRule="auto"/>
        <w:ind w:left="0" w:firstLine="709"/>
        <w:jc w:val="both"/>
        <w:rPr>
          <w:rFonts w:ascii="Times New Roman" w:hAnsi="Times New Roman"/>
          <w:sz w:val="28"/>
          <w:szCs w:val="28"/>
        </w:rPr>
      </w:pPr>
      <w:r>
        <w:rPr>
          <w:rFonts w:ascii="Times New Roman" w:hAnsi="Times New Roman"/>
          <w:sz w:val="28"/>
          <w:szCs w:val="28"/>
        </w:rPr>
        <w:t>- номинальный ток – максимальный ток при котором УЗДП способно длительно работать, не теряя свою работоспособность. В основном выпускаются в пяти модификациях, в зависимости от номинального тока: 16, 25, 32, 40, 63А;</w:t>
      </w:r>
    </w:p>
    <w:p w:rsidR="003B7476" w:rsidRDefault="00C465E2">
      <w:pPr>
        <w:spacing w:line="312" w:lineRule="auto"/>
        <w:ind w:left="0" w:firstLine="709"/>
        <w:jc w:val="both"/>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t>номинальное напряжение – напряжение сети при котором УЗДП способно длительно работать, не теряя свою работоспособность;</w:t>
      </w:r>
    </w:p>
    <w:p w:rsidR="003B7476" w:rsidRDefault="00C465E2">
      <w:pPr>
        <w:spacing w:line="312" w:lineRule="auto"/>
        <w:ind w:left="0" w:firstLine="709"/>
        <w:jc w:val="both"/>
        <w:rPr>
          <w:rFonts w:ascii="Times New Roman" w:hAnsi="Times New Roman"/>
          <w:sz w:val="28"/>
          <w:szCs w:val="28"/>
        </w:rPr>
      </w:pPr>
      <w:r>
        <w:rPr>
          <w:rFonts w:ascii="Times New Roman" w:hAnsi="Times New Roman"/>
          <w:sz w:val="28"/>
          <w:szCs w:val="28"/>
        </w:rPr>
        <w:lastRenderedPageBreak/>
        <w:t>- условный ток короткого замыкания – ток который кратковременно может выдержать УЗДП до момента пока не сработает автоматический выключа</w:t>
      </w:r>
      <w:r>
        <w:rPr>
          <w:rFonts w:ascii="Times New Roman" w:hAnsi="Times New Roman"/>
          <w:sz w:val="28"/>
          <w:szCs w:val="28"/>
        </w:rPr>
        <w:t>тель, установленный для защиты цепи от короткого замыкания.</w:t>
      </w:r>
    </w:p>
    <w:p w:rsidR="003B7476" w:rsidRDefault="003B7476">
      <w:pPr>
        <w:spacing w:line="312" w:lineRule="auto"/>
        <w:ind w:left="0" w:firstLine="709"/>
        <w:jc w:val="both"/>
        <w:rPr>
          <w:rFonts w:ascii="Times New Roman" w:hAnsi="Times New Roman"/>
          <w:sz w:val="28"/>
          <w:szCs w:val="28"/>
        </w:rPr>
      </w:pPr>
    </w:p>
    <w:p w:rsidR="003B7476" w:rsidRDefault="003B7476">
      <w:pPr>
        <w:spacing w:line="312" w:lineRule="auto"/>
        <w:ind w:left="0" w:firstLine="709"/>
        <w:jc w:val="both"/>
        <w:rPr>
          <w:rFonts w:ascii="Times New Roman" w:hAnsi="Times New Roman"/>
          <w:sz w:val="28"/>
          <w:szCs w:val="28"/>
        </w:rPr>
      </w:pPr>
    </w:p>
    <w:tbl>
      <w:tblPr>
        <w:tblStyle w:val="afffb"/>
        <w:tblW w:w="5000" w:type="pct"/>
        <w:tblLayout w:type="fixed"/>
        <w:tblLook w:val="04A0" w:firstRow="1" w:lastRow="0" w:firstColumn="1" w:lastColumn="0" w:noHBand="0" w:noVBand="1"/>
      </w:tblPr>
      <w:tblGrid>
        <w:gridCol w:w="9637"/>
      </w:tblGrid>
      <w:tr w:rsidR="003B7476">
        <w:tc>
          <w:tcPr>
            <w:tcW w:w="9637" w:type="dxa"/>
            <w:tcBorders>
              <w:top w:val="nil"/>
              <w:left w:val="nil"/>
              <w:bottom w:val="nil"/>
              <w:right w:val="nil"/>
            </w:tcBorders>
          </w:tcPr>
          <w:p w:rsidR="003B7476" w:rsidRDefault="00C465E2">
            <w:pPr>
              <w:widowControl w:val="0"/>
              <w:spacing w:line="240" w:lineRule="auto"/>
              <w:ind w:left="0" w:firstLine="0"/>
              <w:jc w:val="center"/>
              <w:rPr>
                <w:rFonts w:ascii="Times New Roman" w:hAnsi="Times New Roman"/>
                <w:bCs/>
                <w:sz w:val="28"/>
                <w:szCs w:val="28"/>
              </w:rPr>
            </w:pPr>
            <w:r>
              <w:rPr>
                <w:noProof/>
                <w:lang w:eastAsia="ru-RU"/>
              </w:rPr>
              <mc:AlternateContent>
                <mc:Choice Requires="wps">
                  <w:drawing>
                    <wp:anchor distT="0" distB="0" distL="0" distR="0" simplePos="0" relativeHeight="89" behindDoc="0" locked="0" layoutInCell="1" allowOverlap="1">
                      <wp:simplePos x="0" y="0"/>
                      <wp:positionH relativeFrom="column">
                        <wp:posOffset>337185</wp:posOffset>
                      </wp:positionH>
                      <wp:positionV relativeFrom="paragraph">
                        <wp:posOffset>882015</wp:posOffset>
                      </wp:positionV>
                      <wp:extent cx="231140" cy="270510"/>
                      <wp:effectExtent l="0" t="0" r="0" b="0"/>
                      <wp:wrapNone/>
                      <wp:docPr id="67" name="Text Box 77"/>
                      <wp:cNvGraphicFramePr/>
                      <a:graphic xmlns:a="http://schemas.openxmlformats.org/drawingml/2006/main">
                        <a:graphicData uri="http://schemas.microsoft.com/office/word/2010/wordprocessingShape">
                          <wps:wsp>
                            <wps:cNvSpPr/>
                            <wps:spPr>
                              <a:xfrm>
                                <a:off x="0" y="0"/>
                                <a:ext cx="231120" cy="270360"/>
                              </a:xfrm>
                              <a:prstGeom prst="rect">
                                <a:avLst/>
                              </a:prstGeom>
                              <a:solidFill>
                                <a:srgbClr val="FFFFFF"/>
                              </a:solidFill>
                              <a:ln w="0">
                                <a:noFill/>
                              </a:ln>
                            </wps:spPr>
                            <wps:style>
                              <a:lnRef idx="0">
                                <a:scrgbClr r="0" g="0" b="0"/>
                              </a:lnRef>
                              <a:fillRef idx="0">
                                <a:scrgbClr r="0" g="0" b="0"/>
                              </a:fillRef>
                              <a:effectRef idx="0">
                                <a:scrgbClr r="0" g="0" b="0"/>
                              </a:effectRef>
                              <a:fontRef idx="minor"/>
                            </wps:style>
                            <wps:txbx>
                              <w:txbxContent>
                                <w:p w:rsidR="003B7476" w:rsidRDefault="00C465E2">
                                  <w:pPr>
                                    <w:pStyle w:val="afffa"/>
                                    <w:widowControl w:val="0"/>
                                    <w:ind w:left="0" w:hanging="142"/>
                                    <w:rPr>
                                      <w:rFonts w:ascii="Times New Roman" w:hAnsi="Times New Roman"/>
                                      <w:b/>
                                      <w:sz w:val="28"/>
                                      <w:szCs w:val="28"/>
                                    </w:rPr>
                                  </w:pPr>
                                  <w:r>
                                    <w:rPr>
                                      <w:rFonts w:ascii="Times New Roman" w:hAnsi="Times New Roman"/>
                                      <w:b/>
                                      <w:color w:val="000000"/>
                                      <w:sz w:val="28"/>
                                      <w:szCs w:val="28"/>
                                    </w:rPr>
                                    <w:t>2</w:t>
                                  </w:r>
                                </w:p>
                              </w:txbxContent>
                            </wps:txbx>
                            <wps:bodyPr anchor="t" upright="1">
                              <a:noAutofit/>
                            </wps:bodyPr>
                          </wps:wsp>
                        </a:graphicData>
                      </a:graphic>
                    </wp:anchor>
                  </w:drawing>
                </mc:Choice>
                <mc:Fallback>
                  <w:pict>
                    <v:rect id="shape_0" ID="Text Box 77" path="m0,0l-2147483645,0l-2147483645,-2147483646l0,-2147483646xe" fillcolor="white" stroked="f" o:allowincell="t" style="position:absolute;margin-left:26.55pt;margin-top:69.45pt;width:18.15pt;height:21.25pt;mso-wrap-style:square;v-text-anchor:top">
                      <v:fill o:detectmouseclick="t" type="solid" color2="black"/>
                      <v:stroke color="#3465a4" joinstyle="round" endcap="flat"/>
                      <v:textbox>
                        <w:txbxContent>
                          <w:p>
                            <w:pPr>
                              <w:pStyle w:val="Style40"/>
                              <w:widowControl w:val="false"/>
                              <w:ind w:left="0" w:hanging="142"/>
                              <w:rPr>
                                <w:rFonts w:ascii="Times New Roman" w:hAnsi="Times New Roman"/>
                                <w:b/>
                                <w:b/>
                                <w:sz w:val="28"/>
                                <w:szCs w:val="28"/>
                              </w:rPr>
                            </w:pPr>
                            <w:r>
                              <w:rPr>
                                <w:rFonts w:ascii="Times New Roman" w:hAnsi="Times New Roman"/>
                                <w:b/>
                                <w:color w:val="000000"/>
                                <w:sz w:val="28"/>
                                <w:szCs w:val="28"/>
                              </w:rPr>
                              <w:t>2</w:t>
                            </w:r>
                          </w:p>
                        </w:txbxContent>
                      </v:textbox>
                      <w10:wrap type="none"/>
                    </v:rect>
                  </w:pict>
                </mc:Fallback>
              </mc:AlternateContent>
            </w:r>
            <w:r>
              <w:rPr>
                <w:noProof/>
                <w:lang w:eastAsia="ru-RU"/>
              </w:rPr>
              <mc:AlternateContent>
                <mc:Choice Requires="wps">
                  <w:drawing>
                    <wp:anchor distT="5080" distB="5080" distL="5715" distR="4445" simplePos="0" relativeHeight="110" behindDoc="0" locked="0" layoutInCell="1" allowOverlap="1">
                      <wp:simplePos x="0" y="0"/>
                      <wp:positionH relativeFrom="column">
                        <wp:posOffset>2118360</wp:posOffset>
                      </wp:positionH>
                      <wp:positionV relativeFrom="paragraph">
                        <wp:posOffset>125095</wp:posOffset>
                      </wp:positionV>
                      <wp:extent cx="405765" cy="247650"/>
                      <wp:effectExtent l="5715" t="5080" r="4445" b="5080"/>
                      <wp:wrapNone/>
                      <wp:docPr id="69" name="Rectangle 97"/>
                      <wp:cNvGraphicFramePr/>
                      <a:graphic xmlns:a="http://schemas.openxmlformats.org/drawingml/2006/main">
                        <a:graphicData uri="http://schemas.microsoft.com/office/word/2010/wordprocessingShape">
                          <wps:wsp>
                            <wps:cNvSpPr/>
                            <wps:spPr>
                              <a:xfrm>
                                <a:off x="0" y="0"/>
                                <a:ext cx="405720" cy="247680"/>
                              </a:xfrm>
                              <a:prstGeom prst="rect">
                                <a:avLst/>
                              </a:prstGeom>
                              <a:solidFill>
                                <a:schemeClr val="tx1">
                                  <a:lumMod val="100000"/>
                                  <a:lumOff val="0"/>
                                </a:schemeClr>
                              </a:solidFill>
                              <a:ln w="9525">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w:pict>
                    <v:rect id="shape_0" ID="Rectangle 97" path="m0,0l-2147483645,0l-2147483645,-2147483646l0,-2147483646xe" fillcolor="black" stroked="t" o:allowincell="t" style="position:absolute;margin-left:166.8pt;margin-top:9.85pt;width:31.9pt;height:19.45pt;mso-wrap-style:none;v-text-anchor:middle">
                      <v:fill o:detectmouseclick="t" type="solid" color2="white"/>
                      <v:stroke color="black" weight="9360" joinstyle="miter" endcap="flat"/>
                      <w10:wrap type="none"/>
                    </v:rect>
                  </w:pict>
                </mc:Fallback>
              </mc:AlternateContent>
            </w:r>
            <w:r>
              <w:rPr>
                <w:noProof/>
                <w:lang w:eastAsia="ru-RU"/>
              </w:rPr>
              <mc:AlternateContent>
                <mc:Choice Requires="wps">
                  <w:drawing>
                    <wp:anchor distT="0" distB="0" distL="0" distR="0" simplePos="0" relativeHeight="99" behindDoc="0" locked="0" layoutInCell="1" allowOverlap="1">
                      <wp:simplePos x="0" y="0"/>
                      <wp:positionH relativeFrom="column">
                        <wp:posOffset>5354955</wp:posOffset>
                      </wp:positionH>
                      <wp:positionV relativeFrom="paragraph">
                        <wp:posOffset>2368550</wp:posOffset>
                      </wp:positionV>
                      <wp:extent cx="231140" cy="270510"/>
                      <wp:effectExtent l="0" t="0" r="0" b="0"/>
                      <wp:wrapNone/>
                      <wp:docPr id="70" name="Text Box 82"/>
                      <wp:cNvGraphicFramePr/>
                      <a:graphic xmlns:a="http://schemas.openxmlformats.org/drawingml/2006/main">
                        <a:graphicData uri="http://schemas.microsoft.com/office/word/2010/wordprocessingShape">
                          <wps:wsp>
                            <wps:cNvSpPr/>
                            <wps:spPr>
                              <a:xfrm>
                                <a:off x="0" y="0"/>
                                <a:ext cx="231120" cy="270360"/>
                              </a:xfrm>
                              <a:prstGeom prst="rect">
                                <a:avLst/>
                              </a:prstGeom>
                              <a:solidFill>
                                <a:srgbClr val="FFFFFF"/>
                              </a:solidFill>
                              <a:ln w="0">
                                <a:noFill/>
                              </a:ln>
                            </wps:spPr>
                            <wps:style>
                              <a:lnRef idx="0">
                                <a:scrgbClr r="0" g="0" b="0"/>
                              </a:lnRef>
                              <a:fillRef idx="0">
                                <a:scrgbClr r="0" g="0" b="0"/>
                              </a:fillRef>
                              <a:effectRef idx="0">
                                <a:scrgbClr r="0" g="0" b="0"/>
                              </a:effectRef>
                              <a:fontRef idx="minor"/>
                            </wps:style>
                            <wps:txbx>
                              <w:txbxContent>
                                <w:p w:rsidR="003B7476" w:rsidRDefault="00C465E2">
                                  <w:pPr>
                                    <w:pStyle w:val="afffa"/>
                                    <w:widowControl w:val="0"/>
                                    <w:ind w:left="0" w:hanging="142"/>
                                    <w:rPr>
                                      <w:rFonts w:ascii="Times New Roman" w:hAnsi="Times New Roman"/>
                                      <w:b/>
                                      <w:sz w:val="28"/>
                                      <w:szCs w:val="28"/>
                                    </w:rPr>
                                  </w:pPr>
                                  <w:r>
                                    <w:rPr>
                                      <w:rFonts w:ascii="Times New Roman" w:hAnsi="Times New Roman"/>
                                      <w:b/>
                                      <w:color w:val="000000"/>
                                      <w:sz w:val="28"/>
                                      <w:szCs w:val="28"/>
                                    </w:rPr>
                                    <w:t>8</w:t>
                                  </w:r>
                                </w:p>
                              </w:txbxContent>
                            </wps:txbx>
                            <wps:bodyPr anchor="t" upright="1">
                              <a:noAutofit/>
                            </wps:bodyPr>
                          </wps:wsp>
                        </a:graphicData>
                      </a:graphic>
                    </wp:anchor>
                  </w:drawing>
                </mc:Choice>
                <mc:Fallback>
                  <w:pict>
                    <v:rect id="shape_0" ID="Text Box 82" path="m0,0l-2147483645,0l-2147483645,-2147483646l0,-2147483646xe" fillcolor="white" stroked="f" o:allowincell="t" style="position:absolute;margin-left:421.65pt;margin-top:186.5pt;width:18.15pt;height:21.25pt;mso-wrap-style:square;v-text-anchor:top">
                      <v:fill o:detectmouseclick="t" type="solid" color2="black"/>
                      <v:stroke color="#3465a4" joinstyle="round" endcap="flat"/>
                      <v:textbox>
                        <w:txbxContent>
                          <w:p>
                            <w:pPr>
                              <w:pStyle w:val="Style40"/>
                              <w:widowControl w:val="false"/>
                              <w:ind w:left="0" w:hanging="142"/>
                              <w:rPr>
                                <w:rFonts w:ascii="Times New Roman" w:hAnsi="Times New Roman"/>
                                <w:b/>
                                <w:b/>
                                <w:sz w:val="28"/>
                                <w:szCs w:val="28"/>
                              </w:rPr>
                            </w:pPr>
                            <w:r>
                              <w:rPr>
                                <w:rFonts w:ascii="Times New Roman" w:hAnsi="Times New Roman"/>
                                <w:b/>
                                <w:color w:val="000000"/>
                                <w:sz w:val="28"/>
                                <w:szCs w:val="28"/>
                              </w:rPr>
                              <w:t>8</w:t>
                            </w:r>
                          </w:p>
                        </w:txbxContent>
                      </v:textbox>
                      <w10:wrap type="none"/>
                    </v:rect>
                  </w:pict>
                </mc:Fallback>
              </mc:AlternateContent>
            </w:r>
            <w:r>
              <w:rPr>
                <w:noProof/>
                <w:lang w:eastAsia="ru-RU"/>
              </w:rPr>
              <mc:AlternateContent>
                <mc:Choice Requires="wps">
                  <w:drawing>
                    <wp:anchor distT="0" distB="0" distL="0" distR="0" simplePos="0" relativeHeight="97" behindDoc="0" locked="0" layoutInCell="1" allowOverlap="1">
                      <wp:simplePos x="0" y="0"/>
                      <wp:positionH relativeFrom="column">
                        <wp:posOffset>5354955</wp:posOffset>
                      </wp:positionH>
                      <wp:positionV relativeFrom="paragraph">
                        <wp:posOffset>1724660</wp:posOffset>
                      </wp:positionV>
                      <wp:extent cx="231140" cy="270510"/>
                      <wp:effectExtent l="0" t="0" r="0" b="0"/>
                      <wp:wrapNone/>
                      <wp:docPr id="72" name="Text Box 81"/>
                      <wp:cNvGraphicFramePr/>
                      <a:graphic xmlns:a="http://schemas.openxmlformats.org/drawingml/2006/main">
                        <a:graphicData uri="http://schemas.microsoft.com/office/word/2010/wordprocessingShape">
                          <wps:wsp>
                            <wps:cNvSpPr/>
                            <wps:spPr>
                              <a:xfrm>
                                <a:off x="0" y="0"/>
                                <a:ext cx="231120" cy="270360"/>
                              </a:xfrm>
                              <a:prstGeom prst="rect">
                                <a:avLst/>
                              </a:prstGeom>
                              <a:solidFill>
                                <a:srgbClr val="FFFFFF"/>
                              </a:solidFill>
                              <a:ln w="0">
                                <a:noFill/>
                              </a:ln>
                            </wps:spPr>
                            <wps:style>
                              <a:lnRef idx="0">
                                <a:scrgbClr r="0" g="0" b="0"/>
                              </a:lnRef>
                              <a:fillRef idx="0">
                                <a:scrgbClr r="0" g="0" b="0"/>
                              </a:fillRef>
                              <a:effectRef idx="0">
                                <a:scrgbClr r="0" g="0" b="0"/>
                              </a:effectRef>
                              <a:fontRef idx="minor"/>
                            </wps:style>
                            <wps:txbx>
                              <w:txbxContent>
                                <w:p w:rsidR="003B7476" w:rsidRDefault="00C465E2">
                                  <w:pPr>
                                    <w:pStyle w:val="afffa"/>
                                    <w:widowControl w:val="0"/>
                                    <w:ind w:left="0" w:hanging="142"/>
                                    <w:rPr>
                                      <w:rFonts w:ascii="Times New Roman" w:hAnsi="Times New Roman"/>
                                      <w:b/>
                                      <w:sz w:val="28"/>
                                      <w:szCs w:val="28"/>
                                    </w:rPr>
                                  </w:pPr>
                                  <w:r>
                                    <w:rPr>
                                      <w:rFonts w:ascii="Times New Roman" w:hAnsi="Times New Roman"/>
                                      <w:b/>
                                      <w:color w:val="000000"/>
                                      <w:sz w:val="28"/>
                                      <w:szCs w:val="28"/>
                                    </w:rPr>
                                    <w:t>7</w:t>
                                  </w:r>
                                </w:p>
                              </w:txbxContent>
                            </wps:txbx>
                            <wps:bodyPr anchor="t" upright="1">
                              <a:noAutofit/>
                            </wps:bodyPr>
                          </wps:wsp>
                        </a:graphicData>
                      </a:graphic>
                    </wp:anchor>
                  </w:drawing>
                </mc:Choice>
                <mc:Fallback>
                  <w:pict>
                    <v:rect id="shape_0" ID="Text Box 81" path="m0,0l-2147483645,0l-2147483645,-2147483646l0,-2147483646xe" fillcolor="white" stroked="f" o:allowincell="t" style="position:absolute;margin-left:421.65pt;margin-top:135.8pt;width:18.15pt;height:21.25pt;mso-wrap-style:square;v-text-anchor:top">
                      <v:fill o:detectmouseclick="t" type="solid" color2="black"/>
                      <v:stroke color="#3465a4" joinstyle="round" endcap="flat"/>
                      <v:textbox>
                        <w:txbxContent>
                          <w:p>
                            <w:pPr>
                              <w:pStyle w:val="Style40"/>
                              <w:widowControl w:val="false"/>
                              <w:ind w:left="0" w:hanging="142"/>
                              <w:rPr>
                                <w:rFonts w:ascii="Times New Roman" w:hAnsi="Times New Roman"/>
                                <w:b/>
                                <w:b/>
                                <w:sz w:val="28"/>
                                <w:szCs w:val="28"/>
                              </w:rPr>
                            </w:pPr>
                            <w:r>
                              <w:rPr>
                                <w:rFonts w:ascii="Times New Roman" w:hAnsi="Times New Roman"/>
                                <w:b/>
                                <w:color w:val="000000"/>
                                <w:sz w:val="28"/>
                                <w:szCs w:val="28"/>
                              </w:rPr>
                              <w:t>7</w:t>
                            </w:r>
                          </w:p>
                        </w:txbxContent>
                      </v:textbox>
                      <w10:wrap type="none"/>
                    </v:rect>
                  </w:pict>
                </mc:Fallback>
              </mc:AlternateContent>
            </w:r>
            <w:r>
              <w:rPr>
                <w:noProof/>
                <w:lang w:eastAsia="ru-RU"/>
              </w:rPr>
              <mc:AlternateContent>
                <mc:Choice Requires="wps">
                  <w:drawing>
                    <wp:anchor distT="0" distB="0" distL="0" distR="0" simplePos="0" relativeHeight="95" behindDoc="0" locked="0" layoutInCell="1" allowOverlap="1">
                      <wp:simplePos x="0" y="0"/>
                      <wp:positionH relativeFrom="column">
                        <wp:posOffset>5251450</wp:posOffset>
                      </wp:positionH>
                      <wp:positionV relativeFrom="paragraph">
                        <wp:posOffset>1017270</wp:posOffset>
                      </wp:positionV>
                      <wp:extent cx="231140" cy="270510"/>
                      <wp:effectExtent l="0" t="0" r="0" b="0"/>
                      <wp:wrapNone/>
                      <wp:docPr id="74" name="Text Box 80"/>
                      <wp:cNvGraphicFramePr/>
                      <a:graphic xmlns:a="http://schemas.openxmlformats.org/drawingml/2006/main">
                        <a:graphicData uri="http://schemas.microsoft.com/office/word/2010/wordprocessingShape">
                          <wps:wsp>
                            <wps:cNvSpPr/>
                            <wps:spPr>
                              <a:xfrm>
                                <a:off x="0" y="0"/>
                                <a:ext cx="231120" cy="270360"/>
                              </a:xfrm>
                              <a:prstGeom prst="rect">
                                <a:avLst/>
                              </a:prstGeom>
                              <a:solidFill>
                                <a:srgbClr val="FFFFFF"/>
                              </a:solidFill>
                              <a:ln w="0">
                                <a:noFill/>
                              </a:ln>
                            </wps:spPr>
                            <wps:style>
                              <a:lnRef idx="0">
                                <a:scrgbClr r="0" g="0" b="0"/>
                              </a:lnRef>
                              <a:fillRef idx="0">
                                <a:scrgbClr r="0" g="0" b="0"/>
                              </a:fillRef>
                              <a:effectRef idx="0">
                                <a:scrgbClr r="0" g="0" b="0"/>
                              </a:effectRef>
                              <a:fontRef idx="minor"/>
                            </wps:style>
                            <wps:txbx>
                              <w:txbxContent>
                                <w:p w:rsidR="003B7476" w:rsidRDefault="00C465E2">
                                  <w:pPr>
                                    <w:pStyle w:val="afffa"/>
                                    <w:widowControl w:val="0"/>
                                    <w:ind w:left="0" w:hanging="142"/>
                                    <w:rPr>
                                      <w:rFonts w:ascii="Times New Roman" w:hAnsi="Times New Roman"/>
                                      <w:b/>
                                      <w:sz w:val="28"/>
                                      <w:szCs w:val="28"/>
                                    </w:rPr>
                                  </w:pPr>
                                  <w:r>
                                    <w:rPr>
                                      <w:rFonts w:ascii="Times New Roman" w:hAnsi="Times New Roman"/>
                                      <w:b/>
                                      <w:color w:val="000000"/>
                                      <w:sz w:val="28"/>
                                      <w:szCs w:val="28"/>
                                    </w:rPr>
                                    <w:t>6</w:t>
                                  </w:r>
                                </w:p>
                              </w:txbxContent>
                            </wps:txbx>
                            <wps:bodyPr anchor="t" upright="1">
                              <a:noAutofit/>
                            </wps:bodyPr>
                          </wps:wsp>
                        </a:graphicData>
                      </a:graphic>
                    </wp:anchor>
                  </w:drawing>
                </mc:Choice>
                <mc:Fallback>
                  <w:pict>
                    <v:rect id="shape_0" ID="Text Box 80" path="m0,0l-2147483645,0l-2147483645,-2147483646l0,-2147483646xe" fillcolor="white" stroked="f" o:allowincell="t" style="position:absolute;margin-left:413.5pt;margin-top:80.1pt;width:18.15pt;height:21.25pt;mso-wrap-style:square;v-text-anchor:top">
                      <v:fill o:detectmouseclick="t" type="solid" color2="black"/>
                      <v:stroke color="#3465a4" joinstyle="round" endcap="flat"/>
                      <v:textbox>
                        <w:txbxContent>
                          <w:p>
                            <w:pPr>
                              <w:pStyle w:val="Style40"/>
                              <w:widowControl w:val="false"/>
                              <w:ind w:left="0" w:hanging="142"/>
                              <w:rPr>
                                <w:rFonts w:ascii="Times New Roman" w:hAnsi="Times New Roman"/>
                                <w:b/>
                                <w:b/>
                                <w:sz w:val="28"/>
                                <w:szCs w:val="28"/>
                              </w:rPr>
                            </w:pPr>
                            <w:r>
                              <w:rPr>
                                <w:rFonts w:ascii="Times New Roman" w:hAnsi="Times New Roman"/>
                                <w:b/>
                                <w:color w:val="000000"/>
                                <w:sz w:val="28"/>
                                <w:szCs w:val="28"/>
                              </w:rPr>
                              <w:t>6</w:t>
                            </w:r>
                          </w:p>
                        </w:txbxContent>
                      </v:textbox>
                      <w10:wrap type="none"/>
                    </v:rect>
                  </w:pict>
                </mc:Fallback>
              </mc:AlternateContent>
            </w:r>
            <w:r>
              <w:rPr>
                <w:noProof/>
                <w:lang w:eastAsia="ru-RU"/>
              </w:rPr>
              <mc:AlternateContent>
                <mc:Choice Requires="wps">
                  <w:drawing>
                    <wp:anchor distT="0" distB="0" distL="0" distR="0" simplePos="0" relativeHeight="93" behindDoc="0" locked="0" layoutInCell="1" allowOverlap="1">
                      <wp:simplePos x="0" y="0"/>
                      <wp:positionH relativeFrom="column">
                        <wp:posOffset>4869815</wp:posOffset>
                      </wp:positionH>
                      <wp:positionV relativeFrom="paragraph">
                        <wp:posOffset>325755</wp:posOffset>
                      </wp:positionV>
                      <wp:extent cx="231140" cy="270510"/>
                      <wp:effectExtent l="0" t="0" r="0" b="0"/>
                      <wp:wrapNone/>
                      <wp:docPr id="76" name="Text Box 79"/>
                      <wp:cNvGraphicFramePr/>
                      <a:graphic xmlns:a="http://schemas.openxmlformats.org/drawingml/2006/main">
                        <a:graphicData uri="http://schemas.microsoft.com/office/word/2010/wordprocessingShape">
                          <wps:wsp>
                            <wps:cNvSpPr/>
                            <wps:spPr>
                              <a:xfrm>
                                <a:off x="0" y="0"/>
                                <a:ext cx="231120" cy="270360"/>
                              </a:xfrm>
                              <a:prstGeom prst="rect">
                                <a:avLst/>
                              </a:prstGeom>
                              <a:solidFill>
                                <a:srgbClr val="FFFFFF"/>
                              </a:solidFill>
                              <a:ln w="0">
                                <a:noFill/>
                              </a:ln>
                            </wps:spPr>
                            <wps:style>
                              <a:lnRef idx="0">
                                <a:scrgbClr r="0" g="0" b="0"/>
                              </a:lnRef>
                              <a:fillRef idx="0">
                                <a:scrgbClr r="0" g="0" b="0"/>
                              </a:fillRef>
                              <a:effectRef idx="0">
                                <a:scrgbClr r="0" g="0" b="0"/>
                              </a:effectRef>
                              <a:fontRef idx="minor"/>
                            </wps:style>
                            <wps:txbx>
                              <w:txbxContent>
                                <w:p w:rsidR="003B7476" w:rsidRDefault="00C465E2">
                                  <w:pPr>
                                    <w:pStyle w:val="afffa"/>
                                    <w:widowControl w:val="0"/>
                                    <w:ind w:left="0" w:hanging="142"/>
                                    <w:rPr>
                                      <w:rFonts w:ascii="Times New Roman" w:hAnsi="Times New Roman"/>
                                      <w:b/>
                                      <w:sz w:val="28"/>
                                      <w:szCs w:val="28"/>
                                    </w:rPr>
                                  </w:pPr>
                                  <w:r>
                                    <w:rPr>
                                      <w:rFonts w:ascii="Times New Roman" w:hAnsi="Times New Roman"/>
                                      <w:b/>
                                      <w:color w:val="000000"/>
                                      <w:sz w:val="28"/>
                                      <w:szCs w:val="28"/>
                                    </w:rPr>
                                    <w:t>4</w:t>
                                  </w:r>
                                </w:p>
                              </w:txbxContent>
                            </wps:txbx>
                            <wps:bodyPr anchor="t" upright="1">
                              <a:noAutofit/>
                            </wps:bodyPr>
                          </wps:wsp>
                        </a:graphicData>
                      </a:graphic>
                    </wp:anchor>
                  </w:drawing>
                </mc:Choice>
                <mc:Fallback>
                  <w:pict>
                    <v:rect id="shape_0" ID="Text Box 79" path="m0,0l-2147483645,0l-2147483645,-2147483646l0,-2147483646xe" fillcolor="white" stroked="f" o:allowincell="t" style="position:absolute;margin-left:383.45pt;margin-top:25.65pt;width:18.15pt;height:21.25pt;mso-wrap-style:square;v-text-anchor:top">
                      <v:fill o:detectmouseclick="t" type="solid" color2="black"/>
                      <v:stroke color="#3465a4" joinstyle="round" endcap="flat"/>
                      <v:textbox>
                        <w:txbxContent>
                          <w:p>
                            <w:pPr>
                              <w:pStyle w:val="Style40"/>
                              <w:widowControl w:val="false"/>
                              <w:ind w:left="0" w:hanging="142"/>
                              <w:rPr>
                                <w:rFonts w:ascii="Times New Roman" w:hAnsi="Times New Roman"/>
                                <w:b/>
                                <w:b/>
                                <w:sz w:val="28"/>
                                <w:szCs w:val="28"/>
                              </w:rPr>
                            </w:pPr>
                            <w:r>
                              <w:rPr>
                                <w:rFonts w:ascii="Times New Roman" w:hAnsi="Times New Roman"/>
                                <w:b/>
                                <w:color w:val="000000"/>
                                <w:sz w:val="28"/>
                                <w:szCs w:val="28"/>
                              </w:rPr>
                              <w:t>4</w:t>
                            </w:r>
                          </w:p>
                        </w:txbxContent>
                      </v:textbox>
                      <w10:wrap type="none"/>
                    </v:rect>
                  </w:pict>
                </mc:Fallback>
              </mc:AlternateContent>
            </w:r>
            <w:r>
              <w:rPr>
                <w:noProof/>
                <w:lang w:eastAsia="ru-RU"/>
              </w:rPr>
              <mc:AlternateContent>
                <mc:Choice Requires="wps">
                  <w:drawing>
                    <wp:anchor distT="0" distB="0" distL="0" distR="0" simplePos="0" relativeHeight="91" behindDoc="0" locked="0" layoutInCell="1" allowOverlap="1">
                      <wp:simplePos x="0" y="0"/>
                      <wp:positionH relativeFrom="column">
                        <wp:posOffset>4416425</wp:posOffset>
                      </wp:positionH>
                      <wp:positionV relativeFrom="paragraph">
                        <wp:posOffset>55245</wp:posOffset>
                      </wp:positionV>
                      <wp:extent cx="231140" cy="270510"/>
                      <wp:effectExtent l="0" t="0" r="0" b="0"/>
                      <wp:wrapNone/>
                      <wp:docPr id="78" name="Text Box 78"/>
                      <wp:cNvGraphicFramePr/>
                      <a:graphic xmlns:a="http://schemas.openxmlformats.org/drawingml/2006/main">
                        <a:graphicData uri="http://schemas.microsoft.com/office/word/2010/wordprocessingShape">
                          <wps:wsp>
                            <wps:cNvSpPr/>
                            <wps:spPr>
                              <a:xfrm>
                                <a:off x="0" y="0"/>
                                <a:ext cx="231120" cy="270360"/>
                              </a:xfrm>
                              <a:prstGeom prst="rect">
                                <a:avLst/>
                              </a:prstGeom>
                              <a:solidFill>
                                <a:srgbClr val="FFFFFF"/>
                              </a:solidFill>
                              <a:ln w="0">
                                <a:noFill/>
                              </a:ln>
                            </wps:spPr>
                            <wps:style>
                              <a:lnRef idx="0">
                                <a:scrgbClr r="0" g="0" b="0"/>
                              </a:lnRef>
                              <a:fillRef idx="0">
                                <a:scrgbClr r="0" g="0" b="0"/>
                              </a:fillRef>
                              <a:effectRef idx="0">
                                <a:scrgbClr r="0" g="0" b="0"/>
                              </a:effectRef>
                              <a:fontRef idx="minor"/>
                            </wps:style>
                            <wps:txbx>
                              <w:txbxContent>
                                <w:p w:rsidR="003B7476" w:rsidRDefault="00C465E2">
                                  <w:pPr>
                                    <w:pStyle w:val="afffa"/>
                                    <w:widowControl w:val="0"/>
                                    <w:ind w:left="0" w:hanging="142"/>
                                    <w:rPr>
                                      <w:rFonts w:ascii="Times New Roman" w:hAnsi="Times New Roman"/>
                                      <w:b/>
                                      <w:sz w:val="28"/>
                                      <w:szCs w:val="28"/>
                                    </w:rPr>
                                  </w:pPr>
                                  <w:r>
                                    <w:rPr>
                                      <w:rFonts w:ascii="Times New Roman" w:hAnsi="Times New Roman"/>
                                      <w:b/>
                                      <w:color w:val="000000"/>
                                      <w:sz w:val="28"/>
                                      <w:szCs w:val="28"/>
                                    </w:rPr>
                                    <w:t>3</w:t>
                                  </w:r>
                                </w:p>
                              </w:txbxContent>
                            </wps:txbx>
                            <wps:bodyPr anchor="t" upright="1">
                              <a:noAutofit/>
                            </wps:bodyPr>
                          </wps:wsp>
                        </a:graphicData>
                      </a:graphic>
                    </wp:anchor>
                  </w:drawing>
                </mc:Choice>
                <mc:Fallback>
                  <w:pict>
                    <v:rect id="shape_0" ID="Text Box 78" path="m0,0l-2147483645,0l-2147483645,-2147483646l0,-2147483646xe" fillcolor="white" stroked="f" o:allowincell="t" style="position:absolute;margin-left:347.75pt;margin-top:4.35pt;width:18.15pt;height:21.25pt;mso-wrap-style:square;v-text-anchor:top">
                      <v:fill o:detectmouseclick="t" type="solid" color2="black"/>
                      <v:stroke color="#3465a4" joinstyle="round" endcap="flat"/>
                      <v:textbox>
                        <w:txbxContent>
                          <w:p>
                            <w:pPr>
                              <w:pStyle w:val="Style40"/>
                              <w:widowControl w:val="false"/>
                              <w:ind w:left="0" w:hanging="142"/>
                              <w:rPr>
                                <w:rFonts w:ascii="Times New Roman" w:hAnsi="Times New Roman"/>
                                <w:b/>
                                <w:b/>
                                <w:sz w:val="28"/>
                                <w:szCs w:val="28"/>
                              </w:rPr>
                            </w:pPr>
                            <w:r>
                              <w:rPr>
                                <w:rFonts w:ascii="Times New Roman" w:hAnsi="Times New Roman"/>
                                <w:b/>
                                <w:color w:val="000000"/>
                                <w:sz w:val="28"/>
                                <w:szCs w:val="28"/>
                              </w:rPr>
                              <w:t>3</w:t>
                            </w:r>
                          </w:p>
                        </w:txbxContent>
                      </v:textbox>
                      <w10:wrap type="none"/>
                    </v:rect>
                  </w:pict>
                </mc:Fallback>
              </mc:AlternateContent>
            </w:r>
            <w:r>
              <w:rPr>
                <w:noProof/>
                <w:lang w:eastAsia="ru-RU"/>
              </w:rPr>
              <mc:AlternateContent>
                <mc:Choice Requires="wps">
                  <w:drawing>
                    <wp:anchor distT="6350" distB="6985" distL="6985" distR="6350" simplePos="0" relativeHeight="77" behindDoc="0" locked="0" layoutInCell="1" allowOverlap="1">
                      <wp:simplePos x="0" y="0"/>
                      <wp:positionH relativeFrom="column">
                        <wp:posOffset>385445</wp:posOffset>
                      </wp:positionH>
                      <wp:positionV relativeFrom="paragraph">
                        <wp:posOffset>277495</wp:posOffset>
                      </wp:positionV>
                      <wp:extent cx="1732915" cy="95250"/>
                      <wp:effectExtent l="6985" t="6350" r="6350" b="6985"/>
                      <wp:wrapNone/>
                      <wp:docPr id="80" name="AutoShape 65"/>
                      <wp:cNvGraphicFramePr/>
                      <a:graphic xmlns:a="http://schemas.openxmlformats.org/drawingml/2006/main">
                        <a:graphicData uri="http://schemas.microsoft.com/office/word/2010/wordprocessingShape">
                          <wps:wsp>
                            <wps:cNvCnPr/>
                            <wps:spPr>
                              <a:xfrm flipH="1">
                                <a:off x="0" y="0"/>
                                <a:ext cx="1733040" cy="95400"/>
                              </a:xfrm>
                              <a:prstGeom prst="straightConnector1">
                                <a:avLst/>
                              </a:prstGeom>
                              <a:noFill/>
                              <a:ln w="1270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id="shape_0" ID="AutoShape 65" stroked="t" o:allowincell="t" style="position:absolute;margin-left:30.35pt;margin-top:21.85pt;width:136.4pt;height:7.45pt;flip:x;mso-wrap-style:none;v-text-anchor:middle" type="_x0000_t32">
                      <v:fill o:detectmouseclick="t" on="false"/>
                      <v:stroke color="black" weight="12600" joinstyle="round" endcap="flat"/>
                      <w10:wrap type="none"/>
                    </v:shape>
                  </w:pict>
                </mc:Fallback>
              </mc:AlternateContent>
            </w:r>
            <w:r>
              <w:rPr>
                <w:noProof/>
                <w:lang w:eastAsia="ru-RU"/>
              </w:rPr>
              <mc:AlternateContent>
                <mc:Choice Requires="wps">
                  <w:drawing>
                    <wp:anchor distT="0" distB="0" distL="0" distR="0" simplePos="0" relativeHeight="87" behindDoc="0" locked="0" layoutInCell="1" allowOverlap="1">
                      <wp:simplePos x="0" y="0"/>
                      <wp:positionH relativeFrom="column">
                        <wp:posOffset>154305</wp:posOffset>
                      </wp:positionH>
                      <wp:positionV relativeFrom="paragraph">
                        <wp:posOffset>245745</wp:posOffset>
                      </wp:positionV>
                      <wp:extent cx="231140" cy="270510"/>
                      <wp:effectExtent l="0" t="0" r="0" b="0"/>
                      <wp:wrapNone/>
                      <wp:docPr id="81" name="Text Box 76"/>
                      <wp:cNvGraphicFramePr/>
                      <a:graphic xmlns:a="http://schemas.openxmlformats.org/drawingml/2006/main">
                        <a:graphicData uri="http://schemas.microsoft.com/office/word/2010/wordprocessingShape">
                          <wps:wsp>
                            <wps:cNvSpPr/>
                            <wps:spPr>
                              <a:xfrm>
                                <a:off x="0" y="0"/>
                                <a:ext cx="231120" cy="270360"/>
                              </a:xfrm>
                              <a:prstGeom prst="rect">
                                <a:avLst/>
                              </a:prstGeom>
                              <a:solidFill>
                                <a:srgbClr val="FFFFFF"/>
                              </a:solidFill>
                              <a:ln w="0">
                                <a:noFill/>
                              </a:ln>
                            </wps:spPr>
                            <wps:style>
                              <a:lnRef idx="0">
                                <a:scrgbClr r="0" g="0" b="0"/>
                              </a:lnRef>
                              <a:fillRef idx="0">
                                <a:scrgbClr r="0" g="0" b="0"/>
                              </a:fillRef>
                              <a:effectRef idx="0">
                                <a:scrgbClr r="0" g="0" b="0"/>
                              </a:effectRef>
                              <a:fontRef idx="minor"/>
                            </wps:style>
                            <wps:txbx>
                              <w:txbxContent>
                                <w:p w:rsidR="003B7476" w:rsidRDefault="00C465E2">
                                  <w:pPr>
                                    <w:pStyle w:val="afffa"/>
                                    <w:widowControl w:val="0"/>
                                    <w:ind w:left="0" w:hanging="142"/>
                                    <w:rPr>
                                      <w:rFonts w:ascii="Times New Roman" w:hAnsi="Times New Roman"/>
                                      <w:b/>
                                      <w:sz w:val="28"/>
                                      <w:szCs w:val="28"/>
                                    </w:rPr>
                                  </w:pPr>
                                  <w:r>
                                    <w:rPr>
                                      <w:rFonts w:ascii="Times New Roman" w:hAnsi="Times New Roman"/>
                                      <w:b/>
                                      <w:color w:val="000000"/>
                                      <w:sz w:val="28"/>
                                      <w:szCs w:val="28"/>
                                    </w:rPr>
                                    <w:t>1</w:t>
                                  </w:r>
                                </w:p>
                              </w:txbxContent>
                            </wps:txbx>
                            <wps:bodyPr anchor="t" upright="1">
                              <a:noAutofit/>
                            </wps:bodyPr>
                          </wps:wsp>
                        </a:graphicData>
                      </a:graphic>
                    </wp:anchor>
                  </w:drawing>
                </mc:Choice>
                <mc:Fallback>
                  <w:pict>
                    <v:rect id="shape_0" ID="Text Box 76" path="m0,0l-2147483645,0l-2147483645,-2147483646l0,-2147483646xe" fillcolor="white" stroked="f" o:allowincell="t" style="position:absolute;margin-left:12.15pt;margin-top:19.35pt;width:18.15pt;height:21.25pt;mso-wrap-style:square;v-text-anchor:top">
                      <v:fill o:detectmouseclick="t" type="solid" color2="black"/>
                      <v:stroke color="#3465a4" joinstyle="round" endcap="flat"/>
                      <v:textbox>
                        <w:txbxContent>
                          <w:p>
                            <w:pPr>
                              <w:pStyle w:val="Style40"/>
                              <w:widowControl w:val="false"/>
                              <w:ind w:left="0" w:hanging="142"/>
                              <w:rPr>
                                <w:rFonts w:ascii="Times New Roman" w:hAnsi="Times New Roman"/>
                                <w:b/>
                                <w:b/>
                                <w:sz w:val="28"/>
                                <w:szCs w:val="28"/>
                              </w:rPr>
                            </w:pPr>
                            <w:r>
                              <w:rPr>
                                <w:rFonts w:ascii="Times New Roman" w:hAnsi="Times New Roman"/>
                                <w:b/>
                                <w:color w:val="000000"/>
                                <w:sz w:val="28"/>
                                <w:szCs w:val="28"/>
                              </w:rPr>
                              <w:t>1</w:t>
                            </w:r>
                          </w:p>
                        </w:txbxContent>
                      </v:textbox>
                      <w10:wrap type="none"/>
                    </v:rect>
                  </w:pict>
                </mc:Fallback>
              </mc:AlternateContent>
            </w:r>
            <w:r>
              <w:rPr>
                <w:noProof/>
                <w:lang w:eastAsia="ru-RU"/>
              </w:rPr>
              <mc:AlternateContent>
                <mc:Choice Requires="wps">
                  <w:drawing>
                    <wp:anchor distT="0" distB="0" distL="0" distR="0" simplePos="0" relativeHeight="85" behindDoc="0" locked="0" layoutInCell="1" allowOverlap="1">
                      <wp:simplePos x="0" y="0"/>
                      <wp:positionH relativeFrom="column">
                        <wp:posOffset>702945</wp:posOffset>
                      </wp:positionH>
                      <wp:positionV relativeFrom="paragraph">
                        <wp:posOffset>1494155</wp:posOffset>
                      </wp:positionV>
                      <wp:extent cx="231140" cy="270510"/>
                      <wp:effectExtent l="0" t="0" r="0" b="0"/>
                      <wp:wrapNone/>
                      <wp:docPr id="83" name="Text Box 75"/>
                      <wp:cNvGraphicFramePr/>
                      <a:graphic xmlns:a="http://schemas.openxmlformats.org/drawingml/2006/main">
                        <a:graphicData uri="http://schemas.microsoft.com/office/word/2010/wordprocessingShape">
                          <wps:wsp>
                            <wps:cNvSpPr/>
                            <wps:spPr>
                              <a:xfrm>
                                <a:off x="0" y="0"/>
                                <a:ext cx="231120" cy="270360"/>
                              </a:xfrm>
                              <a:prstGeom prst="rect">
                                <a:avLst/>
                              </a:prstGeom>
                              <a:solidFill>
                                <a:srgbClr val="FFFFFF"/>
                              </a:solidFill>
                              <a:ln w="0">
                                <a:noFill/>
                              </a:ln>
                            </wps:spPr>
                            <wps:style>
                              <a:lnRef idx="0">
                                <a:scrgbClr r="0" g="0" b="0"/>
                              </a:lnRef>
                              <a:fillRef idx="0">
                                <a:scrgbClr r="0" g="0" b="0"/>
                              </a:fillRef>
                              <a:effectRef idx="0">
                                <a:scrgbClr r="0" g="0" b="0"/>
                              </a:effectRef>
                              <a:fontRef idx="minor"/>
                            </wps:style>
                            <wps:txbx>
                              <w:txbxContent>
                                <w:p w:rsidR="003B7476" w:rsidRDefault="00C465E2">
                                  <w:pPr>
                                    <w:pStyle w:val="afffa"/>
                                    <w:widowControl w:val="0"/>
                                    <w:ind w:left="0" w:hanging="142"/>
                                    <w:rPr>
                                      <w:rFonts w:ascii="Times New Roman" w:hAnsi="Times New Roman"/>
                                      <w:b/>
                                      <w:sz w:val="28"/>
                                      <w:szCs w:val="28"/>
                                    </w:rPr>
                                  </w:pPr>
                                  <w:r>
                                    <w:rPr>
                                      <w:rFonts w:ascii="Times New Roman" w:hAnsi="Times New Roman"/>
                                      <w:b/>
                                      <w:color w:val="000000"/>
                                      <w:sz w:val="28"/>
                                      <w:szCs w:val="28"/>
                                    </w:rPr>
                                    <w:t>5</w:t>
                                  </w:r>
                                </w:p>
                              </w:txbxContent>
                            </wps:txbx>
                            <wps:bodyPr anchor="t" upright="1">
                              <a:noAutofit/>
                            </wps:bodyPr>
                          </wps:wsp>
                        </a:graphicData>
                      </a:graphic>
                    </wp:anchor>
                  </w:drawing>
                </mc:Choice>
                <mc:Fallback>
                  <w:pict>
                    <v:rect id="shape_0" ID="Text Box 75" path="m0,0l-2147483645,0l-2147483645,-2147483646l0,-2147483646xe" fillcolor="white" stroked="f" o:allowincell="t" style="position:absolute;margin-left:55.35pt;margin-top:117.65pt;width:18.15pt;height:21.25pt;mso-wrap-style:square;v-text-anchor:top">
                      <v:fill o:detectmouseclick="t" type="solid" color2="black"/>
                      <v:stroke color="#3465a4" joinstyle="round" endcap="flat"/>
                      <v:textbox>
                        <w:txbxContent>
                          <w:p>
                            <w:pPr>
                              <w:pStyle w:val="Style40"/>
                              <w:widowControl w:val="false"/>
                              <w:ind w:left="0" w:hanging="142"/>
                              <w:rPr>
                                <w:rFonts w:ascii="Times New Roman" w:hAnsi="Times New Roman"/>
                                <w:b/>
                                <w:b/>
                                <w:sz w:val="28"/>
                                <w:szCs w:val="28"/>
                              </w:rPr>
                            </w:pPr>
                            <w:r>
                              <w:rPr>
                                <w:rFonts w:ascii="Times New Roman" w:hAnsi="Times New Roman"/>
                                <w:b/>
                                <w:color w:val="000000"/>
                                <w:sz w:val="28"/>
                                <w:szCs w:val="28"/>
                              </w:rPr>
                              <w:t>5</w:t>
                            </w:r>
                          </w:p>
                        </w:txbxContent>
                      </v:textbox>
                      <w10:wrap type="none"/>
                    </v:rect>
                  </w:pict>
                </mc:Fallback>
              </mc:AlternateContent>
            </w:r>
            <w:r>
              <w:rPr>
                <w:noProof/>
                <w:lang w:eastAsia="ru-RU"/>
              </w:rPr>
              <mc:AlternateContent>
                <mc:Choice Requires="wps">
                  <w:drawing>
                    <wp:anchor distT="6350" distB="6985" distL="6985" distR="6350" simplePos="0" relativeHeight="84" behindDoc="0" locked="0" layoutInCell="1" allowOverlap="1">
                      <wp:simplePos x="0" y="0"/>
                      <wp:positionH relativeFrom="column">
                        <wp:posOffset>4193540</wp:posOffset>
                      </wp:positionH>
                      <wp:positionV relativeFrom="paragraph">
                        <wp:posOffset>2368550</wp:posOffset>
                      </wp:positionV>
                      <wp:extent cx="1161415" cy="111760"/>
                      <wp:effectExtent l="6985" t="6350" r="6350" b="6985"/>
                      <wp:wrapNone/>
                      <wp:docPr id="85" name="AutoShape 73"/>
                      <wp:cNvGraphicFramePr/>
                      <a:graphic xmlns:a="http://schemas.openxmlformats.org/drawingml/2006/main">
                        <a:graphicData uri="http://schemas.microsoft.com/office/word/2010/wordprocessingShape">
                          <wps:wsp>
                            <wps:cNvCnPr/>
                            <wps:spPr>
                              <a:xfrm>
                                <a:off x="0" y="0"/>
                                <a:ext cx="1161360" cy="111600"/>
                              </a:xfrm>
                              <a:prstGeom prst="straightConnector1">
                                <a:avLst/>
                              </a:prstGeom>
                              <a:noFill/>
                              <a:ln w="1270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id="shape_0" ID="AutoShape 73" stroked="t" o:allowincell="t" style="position:absolute;margin-left:330.2pt;margin-top:186.5pt;width:91.4pt;height:8.75pt;mso-wrap-style:none;v-text-anchor:middle" type="_x0000_t32">
                      <v:fill o:detectmouseclick="t" on="false"/>
                      <v:stroke color="black" weight="12600" joinstyle="round" endcap="flat"/>
                      <w10:wrap type="none"/>
                    </v:shape>
                  </w:pict>
                </mc:Fallback>
              </mc:AlternateContent>
            </w:r>
            <w:r>
              <w:rPr>
                <w:noProof/>
                <w:lang w:eastAsia="ru-RU"/>
              </w:rPr>
              <mc:AlternateContent>
                <mc:Choice Requires="wps">
                  <w:drawing>
                    <wp:anchor distT="6985" distB="5715" distL="6985" distR="5715" simplePos="0" relativeHeight="83" behindDoc="0" locked="0" layoutInCell="1" allowOverlap="1">
                      <wp:simplePos x="0" y="0"/>
                      <wp:positionH relativeFrom="column">
                        <wp:posOffset>4098290</wp:posOffset>
                      </wp:positionH>
                      <wp:positionV relativeFrom="paragraph">
                        <wp:posOffset>1724660</wp:posOffset>
                      </wp:positionV>
                      <wp:extent cx="1256665" cy="142875"/>
                      <wp:effectExtent l="6985" t="6985" r="5715" b="5715"/>
                      <wp:wrapNone/>
                      <wp:docPr id="86" name="AutoShape 72"/>
                      <wp:cNvGraphicFramePr/>
                      <a:graphic xmlns:a="http://schemas.openxmlformats.org/drawingml/2006/main">
                        <a:graphicData uri="http://schemas.microsoft.com/office/word/2010/wordprocessingShape">
                          <wps:wsp>
                            <wps:cNvCnPr/>
                            <wps:spPr>
                              <a:xfrm>
                                <a:off x="0" y="0"/>
                                <a:ext cx="1256760" cy="142920"/>
                              </a:xfrm>
                              <a:prstGeom prst="straightConnector1">
                                <a:avLst/>
                              </a:prstGeom>
                              <a:noFill/>
                              <a:ln w="1270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id="shape_0" ID="AutoShape 72" stroked="t" o:allowincell="t" style="position:absolute;margin-left:322.7pt;margin-top:135.8pt;width:98.9pt;height:11.2pt;mso-wrap-style:none;v-text-anchor:middle" type="_x0000_t32">
                      <v:fill o:detectmouseclick="t" on="false"/>
                      <v:stroke color="black" weight="12600" joinstyle="round" endcap="flat"/>
                      <w10:wrap type="none"/>
                    </v:shape>
                  </w:pict>
                </mc:Fallback>
              </mc:AlternateContent>
            </w:r>
            <w:r>
              <w:rPr>
                <w:noProof/>
                <w:lang w:eastAsia="ru-RU"/>
              </w:rPr>
              <mc:AlternateContent>
                <mc:Choice Requires="wps">
                  <w:drawing>
                    <wp:anchor distT="6985" distB="6350" distL="6985" distR="6350" simplePos="0" relativeHeight="82" behindDoc="0" locked="0" layoutInCell="1" allowOverlap="1">
                      <wp:simplePos x="0" y="0"/>
                      <wp:positionH relativeFrom="column">
                        <wp:posOffset>3255645</wp:posOffset>
                      </wp:positionH>
                      <wp:positionV relativeFrom="paragraph">
                        <wp:posOffset>1017270</wp:posOffset>
                      </wp:positionV>
                      <wp:extent cx="1995805" cy="135255"/>
                      <wp:effectExtent l="6985" t="6985" r="6350" b="6350"/>
                      <wp:wrapNone/>
                      <wp:docPr id="87" name="AutoShape 70"/>
                      <wp:cNvGraphicFramePr/>
                      <a:graphic xmlns:a="http://schemas.openxmlformats.org/drawingml/2006/main">
                        <a:graphicData uri="http://schemas.microsoft.com/office/word/2010/wordprocessingShape">
                          <wps:wsp>
                            <wps:cNvCnPr/>
                            <wps:spPr>
                              <a:xfrm>
                                <a:off x="0" y="0"/>
                                <a:ext cx="1995840" cy="135360"/>
                              </a:xfrm>
                              <a:prstGeom prst="straightConnector1">
                                <a:avLst/>
                              </a:prstGeom>
                              <a:noFill/>
                              <a:ln w="1270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id="shape_0" ID="AutoShape 70" stroked="t" o:allowincell="t" style="position:absolute;margin-left:256.35pt;margin-top:80.1pt;width:157.1pt;height:10.6pt;mso-wrap-style:none;v-text-anchor:middle" type="_x0000_t32">
                      <v:fill o:detectmouseclick="t" on="false"/>
                      <v:stroke color="black" weight="12600" joinstyle="round" endcap="flat"/>
                      <w10:wrap type="none"/>
                    </v:shape>
                  </w:pict>
                </mc:Fallback>
              </mc:AlternateContent>
            </w:r>
            <w:r>
              <w:rPr>
                <w:noProof/>
                <w:lang w:eastAsia="ru-RU"/>
              </w:rPr>
              <mc:AlternateContent>
                <mc:Choice Requires="wps">
                  <w:drawing>
                    <wp:anchor distT="6350" distB="6985" distL="6985" distR="6350" simplePos="0" relativeHeight="81" behindDoc="0" locked="0" layoutInCell="1" allowOverlap="1">
                      <wp:simplePos x="0" y="0"/>
                      <wp:positionH relativeFrom="column">
                        <wp:posOffset>932815</wp:posOffset>
                      </wp:positionH>
                      <wp:positionV relativeFrom="paragraph">
                        <wp:posOffset>897890</wp:posOffset>
                      </wp:positionV>
                      <wp:extent cx="1924050" cy="731520"/>
                      <wp:effectExtent l="6985" t="6350" r="6350" b="6985"/>
                      <wp:wrapNone/>
                      <wp:docPr id="88" name="AutoShape 69"/>
                      <wp:cNvGraphicFramePr/>
                      <a:graphic xmlns:a="http://schemas.openxmlformats.org/drawingml/2006/main">
                        <a:graphicData uri="http://schemas.microsoft.com/office/word/2010/wordprocessingShape">
                          <wps:wsp>
                            <wps:cNvCnPr/>
                            <wps:spPr>
                              <a:xfrm flipH="1">
                                <a:off x="0" y="0"/>
                                <a:ext cx="1924200" cy="731520"/>
                              </a:xfrm>
                              <a:prstGeom prst="straightConnector1">
                                <a:avLst/>
                              </a:prstGeom>
                              <a:noFill/>
                              <a:ln w="1270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id="shape_0" ID="AutoShape 69" stroked="t" o:allowincell="t" style="position:absolute;margin-left:73.45pt;margin-top:70.7pt;width:151.45pt;height:57.55pt;flip:x;mso-wrap-style:none;v-text-anchor:middle" type="_x0000_t32">
                      <v:fill o:detectmouseclick="t" on="false"/>
                      <v:stroke color="black" weight="12600" joinstyle="round" endcap="flat"/>
                      <w10:wrap type="none"/>
                    </v:shape>
                  </w:pict>
                </mc:Fallback>
              </mc:AlternateContent>
            </w:r>
            <w:r>
              <w:rPr>
                <w:noProof/>
                <w:lang w:eastAsia="ru-RU"/>
              </w:rPr>
              <mc:AlternateContent>
                <mc:Choice Requires="wps">
                  <w:drawing>
                    <wp:anchor distT="6985" distB="6350" distL="6350" distR="6985" simplePos="0" relativeHeight="80" behindDoc="0" locked="0" layoutInCell="1" allowOverlap="1">
                      <wp:simplePos x="0" y="0"/>
                      <wp:positionH relativeFrom="column">
                        <wp:posOffset>3500755</wp:posOffset>
                      </wp:positionH>
                      <wp:positionV relativeFrom="paragraph">
                        <wp:posOffset>457835</wp:posOffset>
                      </wp:positionV>
                      <wp:extent cx="1367790" cy="270510"/>
                      <wp:effectExtent l="6350" t="6985" r="6985" b="6350"/>
                      <wp:wrapNone/>
                      <wp:docPr id="89" name="AutoShape 68"/>
                      <wp:cNvGraphicFramePr/>
                      <a:graphic xmlns:a="http://schemas.openxmlformats.org/drawingml/2006/main">
                        <a:graphicData uri="http://schemas.microsoft.com/office/word/2010/wordprocessingShape">
                          <wps:wsp>
                            <wps:cNvCnPr/>
                            <wps:spPr>
                              <a:xfrm flipV="1">
                                <a:off x="0" y="0"/>
                                <a:ext cx="1367640" cy="270360"/>
                              </a:xfrm>
                              <a:prstGeom prst="straightConnector1">
                                <a:avLst/>
                              </a:prstGeom>
                              <a:noFill/>
                              <a:ln w="1270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id="shape_0" ID="AutoShape 68" stroked="t" o:allowincell="t" style="position:absolute;margin-left:275.65pt;margin-top:36.05pt;width:107.65pt;height:21.25pt;flip:y;mso-wrap-style:none;v-text-anchor:middle" type="_x0000_t32">
                      <v:fill o:detectmouseclick="t" on="false"/>
                      <v:stroke color="black" weight="12600" joinstyle="round" endcap="flat"/>
                      <w10:wrap type="none"/>
                    </v:shape>
                  </w:pict>
                </mc:Fallback>
              </mc:AlternateContent>
            </w:r>
            <w:r>
              <w:rPr>
                <w:noProof/>
                <w:lang w:eastAsia="ru-RU"/>
              </w:rPr>
              <mc:AlternateContent>
                <mc:Choice Requires="wps">
                  <w:drawing>
                    <wp:anchor distT="6350" distB="6350" distL="6985" distR="6350" simplePos="0" relativeHeight="79" behindDoc="0" locked="0" layoutInCell="1" allowOverlap="1">
                      <wp:simplePos x="0" y="0"/>
                      <wp:positionH relativeFrom="column">
                        <wp:posOffset>2992120</wp:posOffset>
                      </wp:positionH>
                      <wp:positionV relativeFrom="paragraph">
                        <wp:posOffset>188595</wp:posOffset>
                      </wp:positionV>
                      <wp:extent cx="1423035" cy="501015"/>
                      <wp:effectExtent l="6985" t="6350" r="6350" b="6350"/>
                      <wp:wrapNone/>
                      <wp:docPr id="90" name="AutoShape 67"/>
                      <wp:cNvGraphicFramePr/>
                      <a:graphic xmlns:a="http://schemas.openxmlformats.org/drawingml/2006/main">
                        <a:graphicData uri="http://schemas.microsoft.com/office/word/2010/wordprocessingShape">
                          <wps:wsp>
                            <wps:cNvCnPr/>
                            <wps:spPr>
                              <a:xfrm flipV="1">
                                <a:off x="0" y="0"/>
                                <a:ext cx="1423080" cy="501120"/>
                              </a:xfrm>
                              <a:prstGeom prst="straightConnector1">
                                <a:avLst/>
                              </a:prstGeom>
                              <a:noFill/>
                              <a:ln w="1270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id="shape_0" ID="AutoShape 67" stroked="t" o:allowincell="t" style="position:absolute;margin-left:235.6pt;margin-top:14.85pt;width:112pt;height:39.4pt;flip:y;mso-wrap-style:none;v-text-anchor:middle" type="_x0000_t32">
                      <v:fill o:detectmouseclick="t" on="false"/>
                      <v:stroke color="black" weight="12600" joinstyle="round" endcap="flat"/>
                      <w10:wrap type="none"/>
                    </v:shape>
                  </w:pict>
                </mc:Fallback>
              </mc:AlternateContent>
            </w:r>
            <w:r>
              <w:rPr>
                <w:noProof/>
                <w:lang w:eastAsia="ru-RU"/>
              </w:rPr>
              <mc:AlternateContent>
                <mc:Choice Requires="wps">
                  <w:drawing>
                    <wp:anchor distT="6350" distB="7620" distL="6985" distR="6350" simplePos="0" relativeHeight="78" behindDoc="0" locked="0" layoutInCell="1" allowOverlap="1">
                      <wp:simplePos x="0" y="0"/>
                      <wp:positionH relativeFrom="column">
                        <wp:posOffset>568325</wp:posOffset>
                      </wp:positionH>
                      <wp:positionV relativeFrom="paragraph">
                        <wp:posOffset>516255</wp:posOffset>
                      </wp:positionV>
                      <wp:extent cx="1550035" cy="461010"/>
                      <wp:effectExtent l="6985" t="6350" r="6350" b="7620"/>
                      <wp:wrapNone/>
                      <wp:docPr id="91" name="AutoShape 66"/>
                      <wp:cNvGraphicFramePr/>
                      <a:graphic xmlns:a="http://schemas.openxmlformats.org/drawingml/2006/main">
                        <a:graphicData uri="http://schemas.microsoft.com/office/word/2010/wordprocessingShape">
                          <wps:wsp>
                            <wps:cNvCnPr/>
                            <wps:spPr>
                              <a:xfrm flipH="1">
                                <a:off x="0" y="0"/>
                                <a:ext cx="1550160" cy="461160"/>
                              </a:xfrm>
                              <a:prstGeom prst="straightConnector1">
                                <a:avLst/>
                              </a:prstGeom>
                              <a:noFill/>
                              <a:ln w="1270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id="shape_0" ID="AutoShape 66" stroked="t" o:allowincell="t" style="position:absolute;margin-left:44.75pt;margin-top:40.65pt;width:122pt;height:36.25pt;flip:x;mso-wrap-style:none;v-text-anchor:middle" type="_x0000_t32">
                      <v:fill o:detectmouseclick="t" on="false"/>
                      <v:stroke color="black" weight="12600" joinstyle="round" endcap="flat"/>
                      <w10:wrap type="none"/>
                    </v:shape>
                  </w:pict>
                </mc:Fallback>
              </mc:AlternateContent>
            </w:r>
            <w:r>
              <w:rPr>
                <w:noProof/>
                <w:lang w:eastAsia="ru-RU"/>
              </w:rPr>
              <w:drawing>
                <wp:inline distT="0" distB="0" distL="0" distR="0">
                  <wp:extent cx="2802890" cy="2862580"/>
                  <wp:effectExtent l="0" t="0" r="0" b="0"/>
                  <wp:docPr id="92" name="Рисунок 46" descr="http://images.ru.prom.st/864951606_w640_h640_uzdp63-1-63a-mdp10-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Рисунок 46" descr="http://images.ru.prom.st/864951606_w640_h640_uzdp63-1-63a-mdp10-63.jpg"/>
                          <pic:cNvPicPr>
                            <a:picLocks noChangeAspect="1" noChangeArrowheads="1"/>
                          </pic:cNvPicPr>
                        </pic:nvPicPr>
                        <pic:blipFill>
                          <a:blip r:embed="rId44"/>
                          <a:srcRect l="25642" t="32652" b="18571"/>
                          <a:stretch>
                            <a:fillRect/>
                          </a:stretch>
                        </pic:blipFill>
                        <pic:spPr bwMode="auto">
                          <a:xfrm>
                            <a:off x="0" y="0"/>
                            <a:ext cx="2802890" cy="2862580"/>
                          </a:xfrm>
                          <a:prstGeom prst="rect">
                            <a:avLst/>
                          </a:prstGeom>
                        </pic:spPr>
                      </pic:pic>
                    </a:graphicData>
                  </a:graphic>
                </wp:inline>
              </w:drawing>
            </w:r>
          </w:p>
        </w:tc>
      </w:tr>
      <w:tr w:rsidR="003B7476">
        <w:tc>
          <w:tcPr>
            <w:tcW w:w="9637" w:type="dxa"/>
            <w:tcBorders>
              <w:top w:val="nil"/>
              <w:left w:val="nil"/>
              <w:bottom w:val="nil"/>
              <w:right w:val="nil"/>
            </w:tcBorders>
          </w:tcPr>
          <w:p w:rsidR="003B7476" w:rsidRDefault="00C465E2">
            <w:pPr>
              <w:widowControl w:val="0"/>
              <w:spacing w:line="240" w:lineRule="auto"/>
              <w:ind w:left="0" w:firstLine="0"/>
              <w:rPr>
                <w:rFonts w:ascii="Times New Roman" w:hAnsi="Times New Roman"/>
                <w:bCs/>
                <w:sz w:val="24"/>
                <w:szCs w:val="24"/>
                <w:highlight w:val="yellow"/>
              </w:rPr>
            </w:pPr>
            <w:r>
              <w:rPr>
                <w:rFonts w:ascii="Times New Roman" w:hAnsi="Times New Roman"/>
                <w:bCs/>
                <w:sz w:val="24"/>
                <w:szCs w:val="24"/>
              </w:rPr>
              <w:t xml:space="preserve">1 – изготовитель; 2 – модель; 3 – номинальное напряжение; 4 – частота; 5 – номинальный ток; 6 – условный ток короткого замыкания; 7 – схема </w:t>
            </w:r>
            <w:r>
              <w:rPr>
                <w:rFonts w:ascii="Times New Roman" w:hAnsi="Times New Roman"/>
                <w:bCs/>
                <w:sz w:val="24"/>
                <w:szCs w:val="24"/>
              </w:rPr>
              <w:t>подключения; 8 – схема индикации состояния прибора</w:t>
            </w:r>
          </w:p>
        </w:tc>
      </w:tr>
      <w:tr w:rsidR="003B7476">
        <w:tc>
          <w:tcPr>
            <w:tcW w:w="9637" w:type="dxa"/>
            <w:tcBorders>
              <w:top w:val="nil"/>
              <w:left w:val="nil"/>
              <w:bottom w:val="nil"/>
              <w:right w:val="nil"/>
            </w:tcBorders>
          </w:tcPr>
          <w:p w:rsidR="003B7476" w:rsidRDefault="00C465E2">
            <w:pPr>
              <w:widowControl w:val="0"/>
              <w:spacing w:line="240" w:lineRule="auto"/>
              <w:ind w:left="0" w:firstLine="0"/>
              <w:jc w:val="center"/>
              <w:rPr>
                <w:rFonts w:ascii="Times New Roman" w:hAnsi="Times New Roman"/>
                <w:bCs/>
                <w:sz w:val="28"/>
                <w:szCs w:val="28"/>
              </w:rPr>
            </w:pPr>
            <w:r>
              <w:rPr>
                <w:rFonts w:ascii="Times New Roman" w:hAnsi="Times New Roman"/>
                <w:bCs/>
                <w:sz w:val="28"/>
                <w:szCs w:val="28"/>
              </w:rPr>
              <w:t>Рисунок 9. Пример маркировки УЗДП</w:t>
            </w:r>
          </w:p>
        </w:tc>
      </w:tr>
    </w:tbl>
    <w:p w:rsidR="003B7476" w:rsidRDefault="003B7476">
      <w:pPr>
        <w:spacing w:line="240" w:lineRule="auto"/>
        <w:ind w:left="0" w:firstLine="0"/>
        <w:jc w:val="both"/>
        <w:rPr>
          <w:rFonts w:ascii="Times New Roman" w:hAnsi="Times New Roman"/>
          <w:bCs/>
          <w:sz w:val="28"/>
          <w:szCs w:val="28"/>
        </w:rPr>
      </w:pPr>
    </w:p>
    <w:p w:rsidR="003B7476" w:rsidRDefault="00C465E2">
      <w:pPr>
        <w:spacing w:line="312" w:lineRule="auto"/>
        <w:ind w:left="0" w:firstLine="709"/>
        <w:jc w:val="both"/>
        <w:rPr>
          <w:rFonts w:ascii="Times New Roman" w:hAnsi="Times New Roman"/>
          <w:sz w:val="28"/>
          <w:szCs w:val="28"/>
        </w:rPr>
      </w:pPr>
      <w:r>
        <w:rPr>
          <w:rFonts w:ascii="Times New Roman" w:hAnsi="Times New Roman"/>
          <w:sz w:val="28"/>
          <w:szCs w:val="28"/>
        </w:rPr>
        <w:t>Выбор УЗДП производится по следующим критериям:</w:t>
      </w:r>
    </w:p>
    <w:p w:rsidR="003B7476" w:rsidRDefault="00C465E2">
      <w:pPr>
        <w:spacing w:line="312" w:lineRule="auto"/>
        <w:ind w:left="0" w:firstLine="709"/>
        <w:jc w:val="both"/>
        <w:rPr>
          <w:rFonts w:ascii="Times New Roman" w:hAnsi="Times New Roman"/>
          <w:sz w:val="28"/>
          <w:szCs w:val="28"/>
        </w:rPr>
      </w:pPr>
      <w:r>
        <w:rPr>
          <w:rFonts w:ascii="Times New Roman" w:hAnsi="Times New Roman"/>
          <w:sz w:val="28"/>
          <w:szCs w:val="28"/>
        </w:rPr>
        <w:t xml:space="preserve">- по номинальному напряжению. Номинальное напряжение УЗДП должно быть больше либо равно номинальному напряжению </w:t>
      </w:r>
      <w:r>
        <w:rPr>
          <w:rFonts w:ascii="Times New Roman" w:hAnsi="Times New Roman"/>
          <w:sz w:val="28"/>
          <w:szCs w:val="28"/>
        </w:rPr>
        <w:t>защищаемой им цепи;</w:t>
      </w:r>
    </w:p>
    <w:p w:rsidR="003B7476" w:rsidRDefault="00C465E2">
      <w:pPr>
        <w:spacing w:line="312" w:lineRule="auto"/>
        <w:ind w:left="0" w:firstLine="709"/>
        <w:jc w:val="both"/>
        <w:rPr>
          <w:rFonts w:ascii="Times New Roman" w:hAnsi="Times New Roman"/>
          <w:sz w:val="28"/>
          <w:szCs w:val="28"/>
        </w:rPr>
      </w:pPr>
      <w:r>
        <w:rPr>
          <w:rFonts w:ascii="Times New Roman" w:hAnsi="Times New Roman"/>
          <w:sz w:val="28"/>
          <w:szCs w:val="28"/>
        </w:rPr>
        <w:t>- по номинальному току. УЗДП не защищает электрическую сеть</w:t>
      </w:r>
      <w:r>
        <w:rPr>
          <w:rFonts w:ascii="Times New Roman" w:hAnsi="Times New Roman"/>
          <w:sz w:val="28"/>
          <w:szCs w:val="28"/>
        </w:rPr>
        <w:br/>
        <w:t xml:space="preserve">от перегрузки и токов короткого замыкания. Поэтому перед УЗДП должен стоять </w:t>
      </w:r>
      <w:hyperlink r:id="rId45" w:tgtFrame="_blank">
        <w:r>
          <w:rPr>
            <w:rFonts w:ascii="Times New Roman" w:hAnsi="Times New Roman"/>
            <w:sz w:val="28"/>
            <w:szCs w:val="28"/>
          </w:rPr>
          <w:t>автоматический выключатель</w:t>
        </w:r>
      </w:hyperlink>
      <w:r>
        <w:rPr>
          <w:rFonts w:ascii="Times New Roman" w:hAnsi="Times New Roman"/>
          <w:sz w:val="28"/>
          <w:szCs w:val="28"/>
        </w:rPr>
        <w:t xml:space="preserve"> или другой аппарат с функцией защиты</w:t>
      </w:r>
      <w:r>
        <w:rPr>
          <w:rFonts w:ascii="Times New Roman" w:hAnsi="Times New Roman"/>
          <w:sz w:val="28"/>
          <w:szCs w:val="28"/>
        </w:rPr>
        <w:br/>
        <w:t>от сверхтока по току которого необходимо выбирать номинальный ток УЗДП. При этом номиналь</w:t>
      </w:r>
      <w:r>
        <w:rPr>
          <w:rFonts w:ascii="Times New Roman" w:hAnsi="Times New Roman"/>
          <w:sz w:val="28"/>
          <w:szCs w:val="28"/>
        </w:rPr>
        <w:t>ный ток УЗДП должен быть больше либо равен номинальному току установленного до него аппарата защиты (автоматического выключателя или другого аппарата с функцией защиты от сверхтока).</w:t>
      </w:r>
    </w:p>
    <w:p w:rsidR="003B7476" w:rsidRDefault="00C465E2">
      <w:pPr>
        <w:spacing w:line="312" w:lineRule="auto"/>
        <w:ind w:left="0" w:firstLine="709"/>
        <w:jc w:val="both"/>
        <w:rPr>
          <w:rFonts w:ascii="Times New Roman" w:hAnsi="Times New Roman"/>
          <w:sz w:val="28"/>
          <w:szCs w:val="28"/>
        </w:rPr>
      </w:pPr>
      <w:r>
        <w:rPr>
          <w:rFonts w:ascii="Times New Roman" w:hAnsi="Times New Roman"/>
          <w:sz w:val="28"/>
          <w:szCs w:val="28"/>
        </w:rPr>
        <w:t>Также при выборе УЗДП следует обратить внимание на наличие функции провер</w:t>
      </w:r>
      <w:r>
        <w:rPr>
          <w:rFonts w:ascii="Times New Roman" w:hAnsi="Times New Roman"/>
          <w:sz w:val="28"/>
          <w:szCs w:val="28"/>
        </w:rPr>
        <w:t xml:space="preserve">ки работоспособности устройства. Некоторые производители оснащают УЗДП кнопкой проверки, отдельные производители в комплекте с устройством поставляют средство контроля в виде автономной вилки, позволяющей </w:t>
      </w:r>
      <w:r>
        <w:rPr>
          <w:rFonts w:ascii="Times New Roman" w:hAnsi="Times New Roman"/>
          <w:sz w:val="28"/>
          <w:szCs w:val="28"/>
        </w:rPr>
        <w:lastRenderedPageBreak/>
        <w:t>имитировать искровые разряды, и таким образом осуще</w:t>
      </w:r>
      <w:r>
        <w:rPr>
          <w:rFonts w:ascii="Times New Roman" w:hAnsi="Times New Roman"/>
          <w:sz w:val="28"/>
          <w:szCs w:val="28"/>
        </w:rPr>
        <w:t>ствлять контроль функционирования изделия и определение зоны его действия, что является несомненным преимуществом таких аппаратов.</w:t>
      </w:r>
    </w:p>
    <w:p w:rsidR="003B7476" w:rsidRDefault="003B7476">
      <w:pPr>
        <w:ind w:left="0" w:firstLine="567"/>
        <w:jc w:val="both"/>
        <w:rPr>
          <w:rFonts w:ascii="Times New Roman" w:hAnsi="Times New Roman"/>
          <w:bCs/>
          <w:sz w:val="28"/>
          <w:szCs w:val="28"/>
        </w:rPr>
      </w:pPr>
    </w:p>
    <w:tbl>
      <w:tblPr>
        <w:tblW w:w="9889" w:type="dxa"/>
        <w:tblLayout w:type="fixed"/>
        <w:tblLook w:val="04A0" w:firstRow="1" w:lastRow="0" w:firstColumn="1" w:lastColumn="0" w:noHBand="0" w:noVBand="1"/>
      </w:tblPr>
      <w:tblGrid>
        <w:gridCol w:w="4785"/>
        <w:gridCol w:w="5104"/>
      </w:tblGrid>
      <w:tr w:rsidR="003B7476">
        <w:trPr>
          <w:trHeight w:val="3962"/>
        </w:trPr>
        <w:tc>
          <w:tcPr>
            <w:tcW w:w="4785" w:type="dxa"/>
          </w:tcPr>
          <w:p w:rsidR="003B7476" w:rsidRDefault="00C465E2">
            <w:pPr>
              <w:widowControl w:val="0"/>
              <w:jc w:val="right"/>
              <w:rPr>
                <w:bCs/>
              </w:rPr>
            </w:pPr>
            <w:r>
              <w:rPr>
                <w:noProof/>
                <w:lang w:eastAsia="ru-RU"/>
              </w:rPr>
              <mc:AlternateContent>
                <mc:Choice Requires="wps">
                  <w:drawing>
                    <wp:anchor distT="5715" distB="4445" distL="5080" distR="5080" simplePos="0" relativeHeight="111" behindDoc="0" locked="0" layoutInCell="1" allowOverlap="1">
                      <wp:simplePos x="0" y="0"/>
                      <wp:positionH relativeFrom="column">
                        <wp:posOffset>2213610</wp:posOffset>
                      </wp:positionH>
                      <wp:positionV relativeFrom="paragraph">
                        <wp:posOffset>793115</wp:posOffset>
                      </wp:positionV>
                      <wp:extent cx="369570" cy="90805"/>
                      <wp:effectExtent l="5080" t="5715" r="5080" b="4445"/>
                      <wp:wrapNone/>
                      <wp:docPr id="93" name="Rectangle 100"/>
                      <wp:cNvGraphicFramePr/>
                      <a:graphic xmlns:a="http://schemas.openxmlformats.org/drawingml/2006/main">
                        <a:graphicData uri="http://schemas.microsoft.com/office/word/2010/wordprocessingShape">
                          <wps:wsp>
                            <wps:cNvSpPr/>
                            <wps:spPr>
                              <a:xfrm>
                                <a:off x="0" y="0"/>
                                <a:ext cx="369720" cy="90720"/>
                              </a:xfrm>
                              <a:prstGeom prst="rect">
                                <a:avLst/>
                              </a:prstGeom>
                              <a:solidFill>
                                <a:schemeClr val="tx1">
                                  <a:lumMod val="100000"/>
                                  <a:lumOff val="0"/>
                                </a:schemeClr>
                              </a:solidFill>
                              <a:ln w="9525">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w:pict>
                    <v:rect id="shape_0" ID="Rectangle 100" path="m0,0l-2147483645,0l-2147483645,-2147483646l0,-2147483646xe" fillcolor="black" stroked="t" o:allowincell="t" style="position:absolute;margin-left:174.3pt;margin-top:62.45pt;width:29.05pt;height:7.1pt;mso-wrap-style:none;v-text-anchor:middle">
                      <v:fill o:detectmouseclick="t" type="solid" color2="white"/>
                      <v:stroke color="black" weight="9360" joinstyle="miter" endcap="flat"/>
                      <w10:wrap type="none"/>
                    </v:rect>
                  </w:pict>
                </mc:Fallback>
              </mc:AlternateContent>
            </w:r>
            <w:r>
              <w:rPr>
                <w:noProof/>
                <w:lang w:eastAsia="ru-RU"/>
              </w:rPr>
              <mc:AlternateContent>
                <mc:Choice Requires="wps">
                  <w:drawing>
                    <wp:anchor distT="5715" distB="4445" distL="5080" distR="5080" simplePos="0" relativeHeight="113" behindDoc="0" locked="0" layoutInCell="1" allowOverlap="1">
                      <wp:simplePos x="0" y="0"/>
                      <wp:positionH relativeFrom="column">
                        <wp:posOffset>1568450</wp:posOffset>
                      </wp:positionH>
                      <wp:positionV relativeFrom="paragraph">
                        <wp:posOffset>331470</wp:posOffset>
                      </wp:positionV>
                      <wp:extent cx="295910" cy="153035"/>
                      <wp:effectExtent l="5080" t="5715" r="5080" b="4445"/>
                      <wp:wrapNone/>
                      <wp:docPr id="94" name="Rectangle 102"/>
                      <wp:cNvGraphicFramePr/>
                      <a:graphic xmlns:a="http://schemas.openxmlformats.org/drawingml/2006/main">
                        <a:graphicData uri="http://schemas.microsoft.com/office/word/2010/wordprocessingShape">
                          <wps:wsp>
                            <wps:cNvSpPr/>
                            <wps:spPr>
                              <a:xfrm>
                                <a:off x="0" y="0"/>
                                <a:ext cx="295920" cy="153000"/>
                              </a:xfrm>
                              <a:prstGeom prst="rect">
                                <a:avLst/>
                              </a:prstGeom>
                              <a:solidFill>
                                <a:schemeClr val="tx1">
                                  <a:lumMod val="100000"/>
                                  <a:lumOff val="0"/>
                                </a:schemeClr>
                              </a:solidFill>
                              <a:ln w="9525">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w:pict>
                    <v:rect id="shape_0" ID="Rectangle 102" path="m0,0l-2147483645,0l-2147483645,-2147483646l0,-2147483646xe" fillcolor="black" stroked="t" o:allowincell="t" style="position:absolute;margin-left:123.5pt;margin-top:26.1pt;width:23.25pt;height:12pt;mso-wrap-style:none;v-text-anchor:middle">
                      <v:fill o:detectmouseclick="t" type="solid" color2="white"/>
                      <v:stroke color="black" weight="9360" joinstyle="miter" endcap="flat"/>
                      <w10:wrap type="none"/>
                    </v:rect>
                  </w:pict>
                </mc:Fallback>
              </mc:AlternateContent>
            </w:r>
            <w:r>
              <w:rPr>
                <w:noProof/>
                <w:lang w:eastAsia="ru-RU"/>
              </w:rPr>
              <w:drawing>
                <wp:inline distT="0" distB="0" distL="0" distR="0">
                  <wp:extent cx="1526540" cy="2226310"/>
                  <wp:effectExtent l="0" t="0" r="0" b="0"/>
                  <wp:docPr id="95"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Рисунок 24"/>
                          <pic:cNvPicPr>
                            <a:picLocks noChangeAspect="1" noChangeArrowheads="1"/>
                          </pic:cNvPicPr>
                        </pic:nvPicPr>
                        <pic:blipFill>
                          <a:blip r:embed="rId46"/>
                          <a:stretch>
                            <a:fillRect/>
                          </a:stretch>
                        </pic:blipFill>
                        <pic:spPr bwMode="auto">
                          <a:xfrm>
                            <a:off x="0" y="0"/>
                            <a:ext cx="1526540" cy="2226310"/>
                          </a:xfrm>
                          <a:prstGeom prst="rect">
                            <a:avLst/>
                          </a:prstGeom>
                        </pic:spPr>
                      </pic:pic>
                    </a:graphicData>
                  </a:graphic>
                </wp:inline>
              </w:drawing>
            </w:r>
          </w:p>
        </w:tc>
        <w:tc>
          <w:tcPr>
            <w:tcW w:w="5103" w:type="dxa"/>
            <w:vAlign w:val="center"/>
          </w:tcPr>
          <w:p w:rsidR="003B7476" w:rsidRDefault="00C465E2">
            <w:pPr>
              <w:widowControl w:val="0"/>
              <w:jc w:val="center"/>
              <w:rPr>
                <w:bCs/>
              </w:rPr>
            </w:pPr>
            <w:r>
              <w:rPr>
                <w:noProof/>
                <w:lang w:eastAsia="ru-RU"/>
              </w:rPr>
              <mc:AlternateContent>
                <mc:Choice Requires="wps">
                  <w:drawing>
                    <wp:anchor distT="5715" distB="4445" distL="5715" distR="4445" simplePos="0" relativeHeight="112" behindDoc="0" locked="0" layoutInCell="1" allowOverlap="1">
                      <wp:simplePos x="0" y="0"/>
                      <wp:positionH relativeFrom="column">
                        <wp:posOffset>1574800</wp:posOffset>
                      </wp:positionH>
                      <wp:positionV relativeFrom="paragraph">
                        <wp:posOffset>331470</wp:posOffset>
                      </wp:positionV>
                      <wp:extent cx="475615" cy="116205"/>
                      <wp:effectExtent l="5715" t="5715" r="4445" b="4445"/>
                      <wp:wrapNone/>
                      <wp:docPr id="96" name="Rectangle 101"/>
                      <wp:cNvGraphicFramePr/>
                      <a:graphic xmlns:a="http://schemas.openxmlformats.org/drawingml/2006/main">
                        <a:graphicData uri="http://schemas.microsoft.com/office/word/2010/wordprocessingShape">
                          <wps:wsp>
                            <wps:cNvSpPr/>
                            <wps:spPr>
                              <a:xfrm>
                                <a:off x="0" y="0"/>
                                <a:ext cx="475560" cy="116280"/>
                              </a:xfrm>
                              <a:prstGeom prst="rect">
                                <a:avLst/>
                              </a:prstGeom>
                              <a:solidFill>
                                <a:schemeClr val="tx1">
                                  <a:lumMod val="100000"/>
                                  <a:lumOff val="0"/>
                                </a:schemeClr>
                              </a:solidFill>
                              <a:ln w="9525">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w:pict>
                    <v:rect id="shape_0" ID="Rectangle 101" path="m0,0l-2147483645,0l-2147483645,-2147483646l0,-2147483646xe" fillcolor="black" stroked="t" o:allowincell="t" style="position:absolute;margin-left:124pt;margin-top:26.1pt;width:37.4pt;height:9.1pt;mso-wrap-style:none;v-text-anchor:middle">
                      <v:fill o:detectmouseclick="t" type="solid" color2="white"/>
                      <v:stroke color="black" weight="9360" joinstyle="miter" endcap="flat"/>
                      <w10:wrap type="none"/>
                    </v:rect>
                  </w:pict>
                </mc:Fallback>
              </mc:AlternateContent>
            </w:r>
            <w:r>
              <w:rPr>
                <w:noProof/>
                <w:lang w:eastAsia="ru-RU"/>
              </w:rPr>
              <w:drawing>
                <wp:inline distT="0" distB="0" distL="0" distR="0">
                  <wp:extent cx="1670050" cy="803275"/>
                  <wp:effectExtent l="0" t="0" r="0" b="0"/>
                  <wp:docPr id="97"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Рисунок 23"/>
                          <pic:cNvPicPr>
                            <a:picLocks noChangeAspect="1" noChangeArrowheads="1"/>
                          </pic:cNvPicPr>
                        </pic:nvPicPr>
                        <pic:blipFill>
                          <a:blip r:embed="rId47"/>
                          <a:srcRect l="15523" t="29494" r="6046" b="20562"/>
                          <a:stretch>
                            <a:fillRect/>
                          </a:stretch>
                        </pic:blipFill>
                        <pic:spPr bwMode="auto">
                          <a:xfrm>
                            <a:off x="0" y="0"/>
                            <a:ext cx="1670050" cy="803275"/>
                          </a:xfrm>
                          <a:prstGeom prst="rect">
                            <a:avLst/>
                          </a:prstGeom>
                        </pic:spPr>
                      </pic:pic>
                    </a:graphicData>
                  </a:graphic>
                </wp:inline>
              </w:drawing>
            </w:r>
          </w:p>
        </w:tc>
      </w:tr>
    </w:tbl>
    <w:tbl>
      <w:tblPr>
        <w:tblStyle w:val="afffb"/>
        <w:tblW w:w="5000" w:type="pct"/>
        <w:tblLayout w:type="fixed"/>
        <w:tblLook w:val="04A0" w:firstRow="1" w:lastRow="0" w:firstColumn="1" w:lastColumn="0" w:noHBand="0" w:noVBand="1"/>
      </w:tblPr>
      <w:tblGrid>
        <w:gridCol w:w="9637"/>
      </w:tblGrid>
      <w:tr w:rsidR="003B7476">
        <w:tc>
          <w:tcPr>
            <w:tcW w:w="9637" w:type="dxa"/>
            <w:tcBorders>
              <w:top w:val="nil"/>
              <w:left w:val="nil"/>
              <w:bottom w:val="nil"/>
              <w:right w:val="nil"/>
            </w:tcBorders>
          </w:tcPr>
          <w:p w:rsidR="003B7476" w:rsidRDefault="00C465E2">
            <w:pPr>
              <w:widowControl w:val="0"/>
              <w:spacing w:line="240" w:lineRule="auto"/>
              <w:ind w:left="0" w:firstLine="0"/>
              <w:jc w:val="center"/>
              <w:rPr>
                <w:rFonts w:ascii="Times New Roman" w:hAnsi="Times New Roman"/>
                <w:bCs/>
                <w:sz w:val="28"/>
                <w:szCs w:val="28"/>
              </w:rPr>
            </w:pPr>
            <w:r>
              <w:rPr>
                <w:rFonts w:ascii="Times New Roman" w:hAnsi="Times New Roman"/>
                <w:bCs/>
                <w:sz w:val="28"/>
                <w:szCs w:val="28"/>
              </w:rPr>
              <w:t>Рисунок 10.</w:t>
            </w:r>
            <w:r>
              <w:rPr>
                <w:rFonts w:ascii="Times New Roman" w:hAnsi="Times New Roman"/>
                <w:sz w:val="28"/>
                <w:szCs w:val="28"/>
              </w:rPr>
              <w:t>Пример УЗДП в комплекте со средством контроля зоны функционирования</w:t>
            </w:r>
          </w:p>
        </w:tc>
      </w:tr>
    </w:tbl>
    <w:p w:rsidR="003B7476" w:rsidRDefault="003B7476">
      <w:pPr>
        <w:ind w:left="0" w:firstLine="567"/>
        <w:jc w:val="both"/>
        <w:rPr>
          <w:rFonts w:ascii="Times New Roman" w:hAnsi="Times New Roman"/>
          <w:bCs/>
          <w:sz w:val="28"/>
          <w:szCs w:val="28"/>
        </w:rPr>
      </w:pPr>
    </w:p>
    <w:p w:rsidR="003B7476" w:rsidRDefault="00C465E2">
      <w:pPr>
        <w:spacing w:line="312" w:lineRule="auto"/>
        <w:ind w:left="0" w:firstLine="709"/>
        <w:jc w:val="both"/>
        <w:rPr>
          <w:rFonts w:ascii="Times New Roman" w:hAnsi="Times New Roman"/>
          <w:sz w:val="28"/>
          <w:szCs w:val="28"/>
        </w:rPr>
      </w:pPr>
      <w:r>
        <w:rPr>
          <w:rFonts w:ascii="Times New Roman" w:hAnsi="Times New Roman"/>
          <w:sz w:val="28"/>
          <w:szCs w:val="28"/>
        </w:rPr>
        <w:t xml:space="preserve">Установка УЗДП в групповых сетях </w:t>
      </w:r>
      <w:r>
        <w:rPr>
          <w:rFonts w:ascii="Times New Roman" w:hAnsi="Times New Roman"/>
          <w:sz w:val="28"/>
          <w:szCs w:val="28"/>
        </w:rPr>
        <w:t>питания систем противопожарной защиты и в электроустановках медицинского назначения, поддерживающих жизнедеятельность больных, не допускается.</w:t>
      </w:r>
    </w:p>
    <w:p w:rsidR="003B7476" w:rsidRDefault="00C465E2">
      <w:pPr>
        <w:spacing w:line="312" w:lineRule="auto"/>
        <w:ind w:left="0" w:firstLine="709"/>
        <w:jc w:val="both"/>
        <w:rPr>
          <w:rFonts w:ascii="Times New Roman" w:hAnsi="Times New Roman"/>
          <w:sz w:val="28"/>
          <w:szCs w:val="28"/>
        </w:rPr>
      </w:pPr>
      <w:r>
        <w:rPr>
          <w:rFonts w:ascii="Times New Roman" w:hAnsi="Times New Roman"/>
          <w:sz w:val="28"/>
          <w:szCs w:val="28"/>
        </w:rPr>
        <w:t>УЗДП является еще одним видом защиты электрических цепей.</w:t>
      </w:r>
      <w:r>
        <w:rPr>
          <w:rFonts w:ascii="Times New Roman" w:hAnsi="Times New Roman"/>
          <w:sz w:val="28"/>
          <w:szCs w:val="28"/>
        </w:rPr>
        <w:br/>
        <w:t>Оно не заменяет собой другие аппараты защиты и не отмен</w:t>
      </w:r>
      <w:r>
        <w:rPr>
          <w:rFonts w:ascii="Times New Roman" w:hAnsi="Times New Roman"/>
          <w:sz w:val="28"/>
          <w:szCs w:val="28"/>
        </w:rPr>
        <w:t>яет необходимости применения в электрических цепях автоматических выключателей и устройств защитного отключения дифференциального тока.</w:t>
      </w:r>
    </w:p>
    <w:p w:rsidR="003B7476" w:rsidRDefault="00C465E2">
      <w:pPr>
        <w:spacing w:line="312" w:lineRule="auto"/>
        <w:ind w:left="0" w:firstLine="709"/>
        <w:jc w:val="both"/>
        <w:rPr>
          <w:rFonts w:ascii="Times New Roman" w:hAnsi="Times New Roman"/>
          <w:sz w:val="28"/>
          <w:szCs w:val="28"/>
        </w:rPr>
      </w:pPr>
      <w:r>
        <w:rPr>
          <w:rFonts w:ascii="Times New Roman" w:hAnsi="Times New Roman"/>
          <w:sz w:val="28"/>
          <w:szCs w:val="28"/>
        </w:rPr>
        <w:t>УЗДП рекомендуется устанавливать в отдельных групповых линиях питания освещения и штепсельных розеток после других аппар</w:t>
      </w:r>
      <w:r>
        <w:rPr>
          <w:rFonts w:ascii="Times New Roman" w:hAnsi="Times New Roman"/>
          <w:sz w:val="28"/>
          <w:szCs w:val="28"/>
        </w:rPr>
        <w:t>атов защиты (АВ, УДТ).</w:t>
      </w:r>
    </w:p>
    <w:p w:rsidR="003B7476" w:rsidRDefault="00C465E2">
      <w:pPr>
        <w:spacing w:line="312" w:lineRule="auto"/>
        <w:ind w:left="0" w:firstLine="709"/>
        <w:jc w:val="both"/>
        <w:rPr>
          <w:rFonts w:ascii="Times New Roman" w:hAnsi="Times New Roman"/>
          <w:sz w:val="28"/>
          <w:szCs w:val="28"/>
        </w:rPr>
      </w:pPr>
      <w:r>
        <w:rPr>
          <w:rFonts w:ascii="Times New Roman" w:hAnsi="Times New Roman"/>
          <w:sz w:val="28"/>
          <w:szCs w:val="28"/>
        </w:rPr>
        <w:t xml:space="preserve">Установка УЗДП запрещается в линиях систем противопожарной защиты, а также электроприемников, отключение которых может привести к опасным последствиям: созданию непосредственной угрозы для жизни людей, возникновению взрывов, пожаров </w:t>
      </w:r>
      <w:r>
        <w:rPr>
          <w:rFonts w:ascii="Times New Roman" w:hAnsi="Times New Roman"/>
          <w:sz w:val="28"/>
          <w:szCs w:val="28"/>
        </w:rPr>
        <w:t>и т.д.</w:t>
      </w:r>
    </w:p>
    <w:p w:rsidR="003B7476" w:rsidRDefault="003B7476">
      <w:pPr>
        <w:spacing w:line="312" w:lineRule="auto"/>
        <w:ind w:left="0" w:firstLine="709"/>
        <w:jc w:val="both"/>
        <w:rPr>
          <w:rFonts w:ascii="Times New Roman" w:hAnsi="Times New Roman"/>
          <w:sz w:val="28"/>
          <w:szCs w:val="28"/>
        </w:rPr>
      </w:pPr>
    </w:p>
    <w:p w:rsidR="003B7476" w:rsidRDefault="003B7476">
      <w:pPr>
        <w:spacing w:line="312" w:lineRule="auto"/>
        <w:ind w:left="0" w:firstLine="709"/>
        <w:jc w:val="both"/>
        <w:rPr>
          <w:rFonts w:ascii="Times New Roman" w:hAnsi="Times New Roman"/>
          <w:sz w:val="28"/>
          <w:szCs w:val="28"/>
        </w:rPr>
      </w:pPr>
    </w:p>
    <w:p w:rsidR="003B7476" w:rsidRDefault="003B7476">
      <w:pPr>
        <w:spacing w:line="312" w:lineRule="auto"/>
        <w:ind w:left="0" w:firstLine="709"/>
        <w:jc w:val="both"/>
        <w:rPr>
          <w:rFonts w:ascii="Times New Roman" w:hAnsi="Times New Roman"/>
          <w:sz w:val="28"/>
          <w:szCs w:val="28"/>
        </w:rPr>
      </w:pPr>
    </w:p>
    <w:p w:rsidR="003B7476" w:rsidRDefault="00C465E2">
      <w:pPr>
        <w:spacing w:line="312" w:lineRule="auto"/>
        <w:ind w:left="0" w:firstLine="709"/>
        <w:jc w:val="both"/>
        <w:rPr>
          <w:rFonts w:ascii="Times New Roman" w:hAnsi="Times New Roman"/>
          <w:b/>
          <w:sz w:val="28"/>
          <w:szCs w:val="28"/>
        </w:rPr>
      </w:pPr>
      <w:r>
        <w:rPr>
          <w:rFonts w:ascii="Times New Roman" w:hAnsi="Times New Roman"/>
          <w:b/>
          <w:sz w:val="28"/>
          <w:szCs w:val="28"/>
        </w:rPr>
        <w:lastRenderedPageBreak/>
        <w:t>Устройства защиты от перенапряжения сети (УЗП)</w:t>
      </w:r>
    </w:p>
    <w:p w:rsidR="003B7476" w:rsidRDefault="00C465E2">
      <w:pPr>
        <w:spacing w:line="312" w:lineRule="auto"/>
        <w:ind w:left="0" w:firstLine="709"/>
        <w:jc w:val="both"/>
        <w:rPr>
          <w:rFonts w:ascii="Times New Roman" w:hAnsi="Times New Roman"/>
          <w:sz w:val="28"/>
          <w:szCs w:val="28"/>
        </w:rPr>
      </w:pPr>
      <w:r>
        <w:rPr>
          <w:rFonts w:ascii="Times New Roman" w:hAnsi="Times New Roman"/>
          <w:sz w:val="28"/>
          <w:szCs w:val="28"/>
        </w:rPr>
        <w:t>Перепады напряжения в электрической сети являются одной из основных причин выхода из строя электрических приборов, приводящих в отдельных случаях к пожару. Особенно остро вопрос защиты электроприборо</w:t>
      </w:r>
      <w:r>
        <w:rPr>
          <w:rFonts w:ascii="Times New Roman" w:hAnsi="Times New Roman"/>
          <w:sz w:val="28"/>
          <w:szCs w:val="28"/>
        </w:rPr>
        <w:t>в</w:t>
      </w:r>
      <w:r>
        <w:rPr>
          <w:rFonts w:ascii="Times New Roman" w:hAnsi="Times New Roman"/>
          <w:sz w:val="28"/>
          <w:szCs w:val="28"/>
        </w:rPr>
        <w:br/>
        <w:t>от перепадов напряжения стоит в жилых многоквартирных домах старой постройки, а так же частных жилых домах подключенных к старым линиям электропередач.</w:t>
      </w:r>
    </w:p>
    <w:p w:rsidR="003B7476" w:rsidRDefault="00C465E2">
      <w:pPr>
        <w:spacing w:line="312" w:lineRule="auto"/>
        <w:ind w:left="0" w:firstLine="709"/>
        <w:jc w:val="both"/>
        <w:rPr>
          <w:rFonts w:ascii="Times New Roman" w:hAnsi="Times New Roman"/>
          <w:sz w:val="28"/>
          <w:szCs w:val="28"/>
        </w:rPr>
      </w:pPr>
      <w:r>
        <w:rPr>
          <w:rFonts w:ascii="Times New Roman" w:hAnsi="Times New Roman"/>
          <w:sz w:val="28"/>
          <w:szCs w:val="28"/>
        </w:rPr>
        <w:t>Устройство защиты от перенапряжения или реле напряжения – это аппарат защиты, осуществляющий непрерывн</w:t>
      </w:r>
      <w:r>
        <w:rPr>
          <w:rFonts w:ascii="Times New Roman" w:hAnsi="Times New Roman"/>
          <w:sz w:val="28"/>
          <w:szCs w:val="28"/>
        </w:rPr>
        <w:t>ый контроль величины напряжения питающей сети с целью обеспечения отключения нагрузки в случае выхода значения напряжения за установленные приделы.</w:t>
      </w:r>
    </w:p>
    <w:p w:rsidR="003B7476" w:rsidRDefault="003B7476">
      <w:pPr>
        <w:spacing w:line="312" w:lineRule="auto"/>
        <w:ind w:left="0" w:firstLine="709"/>
        <w:jc w:val="both"/>
        <w:rPr>
          <w:rFonts w:ascii="Times New Roman" w:hAnsi="Times New Roman"/>
          <w:sz w:val="28"/>
          <w:szCs w:val="28"/>
        </w:rPr>
      </w:pPr>
    </w:p>
    <w:tbl>
      <w:tblPr>
        <w:tblW w:w="9637" w:type="dxa"/>
        <w:tblLayout w:type="fixed"/>
        <w:tblLook w:val="04A0" w:firstRow="1" w:lastRow="0" w:firstColumn="1" w:lastColumn="0" w:noHBand="0" w:noVBand="1"/>
      </w:tblPr>
      <w:tblGrid>
        <w:gridCol w:w="3693"/>
        <w:gridCol w:w="3330"/>
        <w:gridCol w:w="2614"/>
      </w:tblGrid>
      <w:tr w:rsidR="003B7476">
        <w:trPr>
          <w:trHeight w:val="3385"/>
        </w:trPr>
        <w:tc>
          <w:tcPr>
            <w:tcW w:w="3693" w:type="dxa"/>
          </w:tcPr>
          <w:p w:rsidR="003B7476" w:rsidRDefault="00C465E2">
            <w:pPr>
              <w:widowControl w:val="0"/>
              <w:jc w:val="center"/>
              <w:rPr>
                <w:sz w:val="24"/>
                <w:szCs w:val="24"/>
              </w:rPr>
            </w:pPr>
            <w:r>
              <w:rPr>
                <w:noProof/>
                <w:lang w:eastAsia="ru-RU"/>
              </w:rPr>
              <mc:AlternateContent>
                <mc:Choice Requires="wps">
                  <w:drawing>
                    <wp:anchor distT="5080" distB="5080" distL="5080" distR="5080" simplePos="0" relativeHeight="114" behindDoc="0" locked="0" layoutInCell="1" allowOverlap="1">
                      <wp:simplePos x="0" y="0"/>
                      <wp:positionH relativeFrom="column">
                        <wp:posOffset>980440</wp:posOffset>
                      </wp:positionH>
                      <wp:positionV relativeFrom="paragraph">
                        <wp:posOffset>630555</wp:posOffset>
                      </wp:positionV>
                      <wp:extent cx="336550" cy="285750"/>
                      <wp:effectExtent l="5080" t="5080" r="5080" b="5080"/>
                      <wp:wrapNone/>
                      <wp:docPr id="98" name="Rectangle 103"/>
                      <wp:cNvGraphicFramePr/>
                      <a:graphic xmlns:a="http://schemas.openxmlformats.org/drawingml/2006/main">
                        <a:graphicData uri="http://schemas.microsoft.com/office/word/2010/wordprocessingShape">
                          <wps:wsp>
                            <wps:cNvSpPr/>
                            <wps:spPr>
                              <a:xfrm>
                                <a:off x="0" y="0"/>
                                <a:ext cx="336600" cy="285840"/>
                              </a:xfrm>
                              <a:prstGeom prst="rect">
                                <a:avLst/>
                              </a:prstGeom>
                              <a:solidFill>
                                <a:schemeClr val="tx1">
                                  <a:lumMod val="100000"/>
                                  <a:lumOff val="0"/>
                                </a:schemeClr>
                              </a:solidFill>
                              <a:ln w="9525">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w:pict>
                    <v:rect id="shape_0" ID="Rectangle 103" path="m0,0l-2147483645,0l-2147483645,-2147483646l0,-2147483646xe" fillcolor="black" stroked="t" o:allowincell="t" style="position:absolute;margin-left:77.2pt;margin-top:49.65pt;width:26.45pt;height:22.45pt;mso-wrap-style:none;v-text-anchor:middle">
                      <v:fill o:detectmouseclick="t" type="solid" color2="white"/>
                      <v:stroke color="black" weight="9360" joinstyle="miter" endcap="flat"/>
                      <w10:wrap type="none"/>
                    </v:rect>
                  </w:pict>
                </mc:Fallback>
              </mc:AlternateContent>
            </w:r>
            <w:r>
              <w:rPr>
                <w:noProof/>
                <w:lang w:eastAsia="ru-RU"/>
              </w:rPr>
              <w:drawing>
                <wp:inline distT="0" distB="0" distL="0" distR="0">
                  <wp:extent cx="1275080" cy="1828800"/>
                  <wp:effectExtent l="0" t="0" r="0" b="0"/>
                  <wp:docPr id="99"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Рисунок 5"/>
                          <pic:cNvPicPr>
                            <a:picLocks noChangeAspect="1" noChangeArrowheads="1"/>
                          </pic:cNvPicPr>
                        </pic:nvPicPr>
                        <pic:blipFill>
                          <a:blip r:embed="rId48"/>
                          <a:srcRect l="20109" r="18913"/>
                          <a:stretch>
                            <a:fillRect/>
                          </a:stretch>
                        </pic:blipFill>
                        <pic:spPr bwMode="auto">
                          <a:xfrm>
                            <a:off x="0" y="0"/>
                            <a:ext cx="1275080" cy="1828800"/>
                          </a:xfrm>
                          <a:prstGeom prst="rect">
                            <a:avLst/>
                          </a:prstGeom>
                        </pic:spPr>
                      </pic:pic>
                    </a:graphicData>
                  </a:graphic>
                </wp:inline>
              </w:drawing>
            </w:r>
          </w:p>
        </w:tc>
        <w:tc>
          <w:tcPr>
            <w:tcW w:w="3330" w:type="dxa"/>
          </w:tcPr>
          <w:p w:rsidR="003B7476" w:rsidRDefault="00C465E2">
            <w:pPr>
              <w:widowControl w:val="0"/>
              <w:jc w:val="center"/>
              <w:rPr>
                <w:sz w:val="24"/>
                <w:szCs w:val="24"/>
              </w:rPr>
            </w:pPr>
            <w:r>
              <w:rPr>
                <w:noProof/>
                <w:lang w:eastAsia="ru-RU"/>
              </w:rPr>
              <mc:AlternateContent>
                <mc:Choice Requires="wps">
                  <w:drawing>
                    <wp:anchor distT="5080" distB="5080" distL="5080" distR="5080" simplePos="0" relativeHeight="115" behindDoc="0" locked="0" layoutInCell="1" allowOverlap="1">
                      <wp:simplePos x="0" y="0"/>
                      <wp:positionH relativeFrom="column">
                        <wp:posOffset>645795</wp:posOffset>
                      </wp:positionH>
                      <wp:positionV relativeFrom="paragraph">
                        <wp:posOffset>915670</wp:posOffset>
                      </wp:positionV>
                      <wp:extent cx="248920" cy="116840"/>
                      <wp:effectExtent l="5080" t="5080" r="5080" b="5080"/>
                      <wp:wrapNone/>
                      <wp:docPr id="100" name="Rectangle 104"/>
                      <wp:cNvGraphicFramePr/>
                      <a:graphic xmlns:a="http://schemas.openxmlformats.org/drawingml/2006/main">
                        <a:graphicData uri="http://schemas.microsoft.com/office/word/2010/wordprocessingShape">
                          <wps:wsp>
                            <wps:cNvSpPr/>
                            <wps:spPr>
                              <a:xfrm>
                                <a:off x="0" y="0"/>
                                <a:ext cx="248760" cy="117000"/>
                              </a:xfrm>
                              <a:prstGeom prst="rect">
                                <a:avLst/>
                              </a:prstGeom>
                              <a:solidFill>
                                <a:schemeClr val="tx1">
                                  <a:lumMod val="100000"/>
                                  <a:lumOff val="0"/>
                                </a:schemeClr>
                              </a:solidFill>
                              <a:ln w="9525">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w:pict>
                    <v:rect id="shape_0" ID="Rectangle 104" path="m0,0l-2147483645,0l-2147483645,-2147483646l0,-2147483646xe" fillcolor="black" stroked="t" o:allowincell="t" style="position:absolute;margin-left:50.85pt;margin-top:72.1pt;width:19.55pt;height:9.15pt;mso-wrap-style:none;v-text-anchor:middle">
                      <v:fill o:detectmouseclick="t" type="solid" color2="white"/>
                      <v:stroke color="black" weight="9360" joinstyle="miter" endcap="flat"/>
                      <w10:wrap type="none"/>
                    </v:rect>
                  </w:pict>
                </mc:Fallback>
              </mc:AlternateContent>
            </w:r>
            <w:r>
              <w:rPr>
                <w:noProof/>
                <w:lang w:eastAsia="ru-RU"/>
              </w:rPr>
              <mc:AlternateContent>
                <mc:Choice Requires="wps">
                  <w:drawing>
                    <wp:anchor distT="5080" distB="5080" distL="5715" distR="4445" simplePos="0" relativeHeight="116" behindDoc="0" locked="0" layoutInCell="1" allowOverlap="1">
                      <wp:simplePos x="0" y="0"/>
                      <wp:positionH relativeFrom="column">
                        <wp:posOffset>476250</wp:posOffset>
                      </wp:positionH>
                      <wp:positionV relativeFrom="paragraph">
                        <wp:posOffset>1262380</wp:posOffset>
                      </wp:positionV>
                      <wp:extent cx="321945" cy="182880"/>
                      <wp:effectExtent l="5715" t="5080" r="4445" b="5080"/>
                      <wp:wrapNone/>
                      <wp:docPr id="101" name="Rectangle 105"/>
                      <wp:cNvGraphicFramePr/>
                      <a:graphic xmlns:a="http://schemas.openxmlformats.org/drawingml/2006/main">
                        <a:graphicData uri="http://schemas.microsoft.com/office/word/2010/wordprocessingShape">
                          <wps:wsp>
                            <wps:cNvSpPr/>
                            <wps:spPr>
                              <a:xfrm>
                                <a:off x="0" y="0"/>
                                <a:ext cx="321840" cy="182880"/>
                              </a:xfrm>
                              <a:prstGeom prst="rect">
                                <a:avLst/>
                              </a:prstGeom>
                              <a:solidFill>
                                <a:schemeClr val="tx1">
                                  <a:lumMod val="100000"/>
                                  <a:lumOff val="0"/>
                                </a:schemeClr>
                              </a:solidFill>
                              <a:ln w="9525">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w:pict>
                    <v:rect id="shape_0" ID="Rectangle 105" path="m0,0l-2147483645,0l-2147483645,-2147483646l0,-2147483646xe" fillcolor="black" stroked="t" o:allowincell="t" style="position:absolute;margin-left:37.5pt;margin-top:99.4pt;width:25.3pt;height:14.35pt;mso-wrap-style:none;v-text-anchor:middle">
                      <v:fill o:detectmouseclick="t" type="solid" color2="white"/>
                      <v:stroke color="black" weight="9360" joinstyle="miter" endcap="flat"/>
                      <w10:wrap type="none"/>
                    </v:rect>
                  </w:pict>
                </mc:Fallback>
              </mc:AlternateContent>
            </w:r>
            <w:r>
              <w:rPr>
                <w:noProof/>
                <w:lang w:eastAsia="ru-RU"/>
              </w:rPr>
              <w:drawing>
                <wp:inline distT="0" distB="0" distL="0" distR="0">
                  <wp:extent cx="1251585" cy="1828800"/>
                  <wp:effectExtent l="0" t="0" r="0" b="0"/>
                  <wp:docPr id="102" name="Изображение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Изображение2"/>
                          <pic:cNvPicPr>
                            <a:picLocks noChangeAspect="1" noChangeArrowheads="1"/>
                          </pic:cNvPicPr>
                        </pic:nvPicPr>
                        <pic:blipFill>
                          <a:blip r:embed="rId49"/>
                          <a:srcRect l="20552" r="19641"/>
                          <a:stretch>
                            <a:fillRect/>
                          </a:stretch>
                        </pic:blipFill>
                        <pic:spPr bwMode="auto">
                          <a:xfrm>
                            <a:off x="0" y="0"/>
                            <a:ext cx="1251585" cy="1828800"/>
                          </a:xfrm>
                          <a:prstGeom prst="rect">
                            <a:avLst/>
                          </a:prstGeom>
                        </pic:spPr>
                      </pic:pic>
                    </a:graphicData>
                  </a:graphic>
                </wp:inline>
              </w:drawing>
            </w:r>
          </w:p>
        </w:tc>
        <w:tc>
          <w:tcPr>
            <w:tcW w:w="2614" w:type="dxa"/>
          </w:tcPr>
          <w:p w:rsidR="003B7476" w:rsidRDefault="00C465E2">
            <w:pPr>
              <w:widowControl w:val="0"/>
              <w:jc w:val="center"/>
              <w:rPr>
                <w:sz w:val="24"/>
                <w:szCs w:val="24"/>
              </w:rPr>
            </w:pPr>
            <w:r>
              <w:rPr>
                <w:noProof/>
                <w:lang w:eastAsia="ru-RU"/>
              </w:rPr>
              <mc:AlternateContent>
                <mc:Choice Requires="wps">
                  <w:drawing>
                    <wp:anchor distT="5715" distB="4445" distL="5080" distR="5080" simplePos="0" relativeHeight="117" behindDoc="0" locked="0" layoutInCell="1" allowOverlap="1">
                      <wp:simplePos x="0" y="0"/>
                      <wp:positionH relativeFrom="column">
                        <wp:posOffset>635635</wp:posOffset>
                      </wp:positionH>
                      <wp:positionV relativeFrom="paragraph">
                        <wp:posOffset>696595</wp:posOffset>
                      </wp:positionV>
                      <wp:extent cx="336550" cy="139065"/>
                      <wp:effectExtent l="5080" t="5715" r="5080" b="4445"/>
                      <wp:wrapNone/>
                      <wp:docPr id="103" name="Rectangle 106"/>
                      <wp:cNvGraphicFramePr/>
                      <a:graphic xmlns:a="http://schemas.openxmlformats.org/drawingml/2006/main">
                        <a:graphicData uri="http://schemas.microsoft.com/office/word/2010/wordprocessingShape">
                          <wps:wsp>
                            <wps:cNvSpPr/>
                            <wps:spPr>
                              <a:xfrm>
                                <a:off x="0" y="0"/>
                                <a:ext cx="336600" cy="138960"/>
                              </a:xfrm>
                              <a:prstGeom prst="rect">
                                <a:avLst/>
                              </a:prstGeom>
                              <a:solidFill>
                                <a:schemeClr val="tx1">
                                  <a:lumMod val="100000"/>
                                  <a:lumOff val="0"/>
                                </a:schemeClr>
                              </a:solidFill>
                              <a:ln w="9525">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w:pict>
                    <v:rect id="shape_0" ID="Rectangle 106" path="m0,0l-2147483645,0l-2147483645,-2147483646l0,-2147483646xe" fillcolor="black" stroked="t" o:allowincell="t" style="position:absolute;margin-left:50.05pt;margin-top:54.85pt;width:26.45pt;height:10.9pt;mso-wrap-style:none;v-text-anchor:middle">
                      <v:fill o:detectmouseclick="t" type="solid" color2="white"/>
                      <v:stroke color="black" weight="9360" joinstyle="miter" endcap="flat"/>
                      <w10:wrap type="none"/>
                    </v:rect>
                  </w:pict>
                </mc:Fallback>
              </mc:AlternateContent>
            </w:r>
            <w:r>
              <w:rPr>
                <w:noProof/>
                <w:lang w:eastAsia="ru-RU"/>
              </w:rPr>
              <w:drawing>
                <wp:inline distT="0" distB="0" distL="0" distR="0">
                  <wp:extent cx="1083310" cy="1828800"/>
                  <wp:effectExtent l="0" t="0" r="0" b="0"/>
                  <wp:docPr id="104" name="Изображение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Изображение3"/>
                          <pic:cNvPicPr>
                            <a:picLocks noChangeAspect="1" noChangeArrowheads="1"/>
                          </pic:cNvPicPr>
                        </pic:nvPicPr>
                        <pic:blipFill>
                          <a:blip r:embed="rId50"/>
                          <a:srcRect l="32142" r="32840"/>
                          <a:stretch>
                            <a:fillRect/>
                          </a:stretch>
                        </pic:blipFill>
                        <pic:spPr bwMode="auto">
                          <a:xfrm>
                            <a:off x="0" y="0"/>
                            <a:ext cx="1083310" cy="1828800"/>
                          </a:xfrm>
                          <a:prstGeom prst="rect">
                            <a:avLst/>
                          </a:prstGeom>
                        </pic:spPr>
                      </pic:pic>
                    </a:graphicData>
                  </a:graphic>
                </wp:inline>
              </w:drawing>
            </w:r>
          </w:p>
        </w:tc>
      </w:tr>
      <w:tr w:rsidR="003B7476">
        <w:tc>
          <w:tcPr>
            <w:tcW w:w="9637" w:type="dxa"/>
            <w:gridSpan w:val="3"/>
          </w:tcPr>
          <w:p w:rsidR="003B7476" w:rsidRDefault="00C465E2">
            <w:pPr>
              <w:widowControl w:val="0"/>
              <w:spacing w:line="240" w:lineRule="auto"/>
              <w:jc w:val="center"/>
              <w:rPr>
                <w:rFonts w:ascii="Times New Roman" w:hAnsi="Times New Roman"/>
                <w:sz w:val="28"/>
                <w:szCs w:val="28"/>
              </w:rPr>
            </w:pPr>
            <w:r>
              <w:rPr>
                <w:rFonts w:ascii="Times New Roman" w:hAnsi="Times New Roman"/>
                <w:sz w:val="28"/>
                <w:szCs w:val="28"/>
              </w:rPr>
              <w:t>Рисунок 11. Примеры устройств защиты от перенапряжения различных производителей</w:t>
            </w:r>
          </w:p>
        </w:tc>
      </w:tr>
    </w:tbl>
    <w:p w:rsidR="003B7476" w:rsidRDefault="003B7476">
      <w:pPr>
        <w:spacing w:line="312" w:lineRule="auto"/>
        <w:ind w:left="0" w:firstLine="709"/>
        <w:jc w:val="both"/>
        <w:rPr>
          <w:rFonts w:ascii="Times New Roman" w:hAnsi="Times New Roman"/>
          <w:sz w:val="28"/>
          <w:szCs w:val="28"/>
        </w:rPr>
      </w:pPr>
    </w:p>
    <w:p w:rsidR="003B7476" w:rsidRDefault="00C465E2">
      <w:pPr>
        <w:spacing w:line="312" w:lineRule="auto"/>
        <w:ind w:left="0" w:firstLine="709"/>
        <w:jc w:val="both"/>
        <w:rPr>
          <w:rFonts w:ascii="Times New Roman" w:hAnsi="Times New Roman"/>
          <w:sz w:val="28"/>
          <w:szCs w:val="28"/>
        </w:rPr>
      </w:pPr>
      <w:r>
        <w:rPr>
          <w:rFonts w:ascii="Times New Roman" w:hAnsi="Times New Roman"/>
          <w:sz w:val="28"/>
          <w:szCs w:val="28"/>
        </w:rPr>
        <w:t>Назначение УЗП</w:t>
      </w:r>
      <w:r>
        <w:rPr>
          <w:rFonts w:ascii="Times New Roman" w:hAnsi="Times New Roman"/>
          <w:sz w:val="28"/>
          <w:szCs w:val="28"/>
        </w:rPr>
        <w:t xml:space="preserve"> заключается в защите электрооборудования</w:t>
      </w:r>
      <w:r>
        <w:rPr>
          <w:rFonts w:ascii="Times New Roman" w:hAnsi="Times New Roman"/>
          <w:sz w:val="28"/>
          <w:szCs w:val="28"/>
        </w:rPr>
        <w:br/>
        <w:t xml:space="preserve">от перепадов напряжения сети которые могут возникнуть в следствие различных факторов таких как </w:t>
      </w:r>
      <w:hyperlink r:id="rId51" w:tgtFrame="_blank">
        <w:r>
          <w:rPr>
            <w:rFonts w:ascii="Times New Roman" w:hAnsi="Times New Roman"/>
            <w:sz w:val="28"/>
            <w:szCs w:val="28"/>
          </w:rPr>
          <w:t>обрыв нуля</w:t>
        </w:r>
      </w:hyperlink>
      <w:r>
        <w:rPr>
          <w:rFonts w:ascii="Times New Roman" w:hAnsi="Times New Roman"/>
          <w:sz w:val="28"/>
          <w:szCs w:val="28"/>
        </w:rPr>
        <w:t>, перекос фаз и т.д.</w:t>
      </w:r>
    </w:p>
    <w:p w:rsidR="003B7476" w:rsidRDefault="00C465E2">
      <w:pPr>
        <w:spacing w:line="312" w:lineRule="auto"/>
        <w:ind w:left="0" w:firstLine="709"/>
        <w:jc w:val="both"/>
        <w:rPr>
          <w:rFonts w:ascii="Times New Roman" w:hAnsi="Times New Roman"/>
          <w:sz w:val="28"/>
          <w:szCs w:val="28"/>
        </w:rPr>
      </w:pPr>
      <w:r>
        <w:rPr>
          <w:rFonts w:ascii="Times New Roman" w:hAnsi="Times New Roman"/>
          <w:sz w:val="28"/>
          <w:szCs w:val="28"/>
        </w:rPr>
        <w:t>Как правило, УЗП состоит из двух основных блоков: измерительного</w:t>
      </w:r>
      <w:r>
        <w:rPr>
          <w:rFonts w:ascii="Times New Roman" w:hAnsi="Times New Roman"/>
          <w:sz w:val="28"/>
          <w:szCs w:val="28"/>
        </w:rPr>
        <w:br/>
        <w:t>и исполнительного.</w:t>
      </w:r>
    </w:p>
    <w:p w:rsidR="003B7476" w:rsidRDefault="00C465E2">
      <w:pPr>
        <w:spacing w:line="312" w:lineRule="auto"/>
        <w:ind w:left="0" w:firstLine="709"/>
        <w:jc w:val="both"/>
        <w:rPr>
          <w:rFonts w:ascii="Times New Roman" w:hAnsi="Times New Roman"/>
          <w:sz w:val="28"/>
          <w:szCs w:val="28"/>
        </w:rPr>
      </w:pPr>
      <w:r>
        <w:rPr>
          <w:rFonts w:ascii="Times New Roman" w:hAnsi="Times New Roman"/>
          <w:sz w:val="28"/>
          <w:szCs w:val="28"/>
        </w:rPr>
        <w:t>При подаче на УДП напряжения измерительный блок определяет</w:t>
      </w:r>
      <w:r>
        <w:rPr>
          <w:rFonts w:ascii="Times New Roman" w:hAnsi="Times New Roman"/>
          <w:sz w:val="28"/>
          <w:szCs w:val="28"/>
        </w:rPr>
        <w:br/>
        <w:t xml:space="preserve">его величину. Если измеренное значение напряжения электросети не выходит </w:t>
      </w:r>
      <w:r>
        <w:rPr>
          <w:rFonts w:ascii="Times New Roman" w:hAnsi="Times New Roman"/>
          <w:sz w:val="28"/>
          <w:szCs w:val="28"/>
        </w:rPr>
        <w:t>за установленный в настройках диапазон значений измерительный блок подает сигнал на исполнительный блок (реле) который замыкает силовой контакт, включая тем самым нагрузку в сеть.</w:t>
      </w:r>
    </w:p>
    <w:p w:rsidR="003B7476" w:rsidRDefault="00C465E2">
      <w:pPr>
        <w:spacing w:line="300" w:lineRule="auto"/>
        <w:ind w:left="0" w:firstLine="709"/>
        <w:jc w:val="both"/>
        <w:rPr>
          <w:rFonts w:ascii="Times New Roman" w:hAnsi="Times New Roman"/>
          <w:sz w:val="28"/>
          <w:szCs w:val="28"/>
        </w:rPr>
      </w:pPr>
      <w:r>
        <w:rPr>
          <w:rFonts w:ascii="Times New Roman" w:hAnsi="Times New Roman"/>
          <w:sz w:val="28"/>
          <w:szCs w:val="28"/>
        </w:rPr>
        <w:lastRenderedPageBreak/>
        <w:t>Таким образом, УДП осуществляет непрерывный контроль напряжения электросети.</w:t>
      </w:r>
      <w:r>
        <w:rPr>
          <w:rFonts w:ascii="Times New Roman" w:hAnsi="Times New Roman"/>
          <w:sz w:val="28"/>
          <w:szCs w:val="28"/>
        </w:rPr>
        <w:t xml:space="preserve"> В случае снижения напряжения ниже установленного порога</w:t>
      </w:r>
      <w:r>
        <w:rPr>
          <w:rFonts w:ascii="Times New Roman" w:hAnsi="Times New Roman"/>
          <w:sz w:val="28"/>
          <w:szCs w:val="28"/>
        </w:rPr>
        <w:br/>
        <w:t>или повышения выше установленного в настройках порога измерительный блок мгновенно подает сигнал на исполнительный механизм (реле) который отключает электроустановку от сети. После восстановления зна</w:t>
      </w:r>
      <w:r>
        <w:rPr>
          <w:rFonts w:ascii="Times New Roman" w:hAnsi="Times New Roman"/>
          <w:sz w:val="28"/>
          <w:szCs w:val="28"/>
        </w:rPr>
        <w:t>чения напряжения до допустимого значения, измерительный блок через установленную в настройках выдержку времени подает сигнал</w:t>
      </w:r>
      <w:r>
        <w:rPr>
          <w:rFonts w:ascii="Times New Roman" w:hAnsi="Times New Roman"/>
          <w:sz w:val="28"/>
          <w:szCs w:val="28"/>
        </w:rPr>
        <w:br/>
        <w:t>на исполнительный механизм, который вновь включает нагрузку.</w:t>
      </w:r>
    </w:p>
    <w:p w:rsidR="003B7476" w:rsidRDefault="00C465E2">
      <w:pPr>
        <w:spacing w:line="300" w:lineRule="auto"/>
        <w:ind w:left="0" w:firstLine="709"/>
        <w:jc w:val="both"/>
        <w:rPr>
          <w:rFonts w:ascii="Times New Roman" w:hAnsi="Times New Roman"/>
          <w:sz w:val="28"/>
          <w:szCs w:val="28"/>
        </w:rPr>
      </w:pPr>
      <w:bookmarkStart w:id="1" w:name="vybor"/>
      <w:bookmarkEnd w:id="1"/>
      <w:r>
        <w:rPr>
          <w:rFonts w:ascii="Times New Roman" w:hAnsi="Times New Roman"/>
          <w:sz w:val="28"/>
          <w:szCs w:val="28"/>
        </w:rPr>
        <w:t>Существуют следующие типы реле напряжений:</w:t>
      </w:r>
    </w:p>
    <w:p w:rsidR="003B7476" w:rsidRDefault="00C465E2">
      <w:pPr>
        <w:spacing w:line="300" w:lineRule="auto"/>
        <w:ind w:left="0" w:firstLine="709"/>
        <w:jc w:val="both"/>
        <w:rPr>
          <w:rFonts w:ascii="Times New Roman" w:hAnsi="Times New Roman"/>
          <w:sz w:val="28"/>
          <w:szCs w:val="28"/>
        </w:rPr>
      </w:pPr>
      <w:r>
        <w:rPr>
          <w:rFonts w:ascii="Times New Roman" w:hAnsi="Times New Roman"/>
          <w:sz w:val="28"/>
          <w:szCs w:val="28"/>
        </w:rPr>
        <w:t>-по типу электросети: одноф</w:t>
      </w:r>
      <w:r>
        <w:rPr>
          <w:rFonts w:ascii="Times New Roman" w:hAnsi="Times New Roman"/>
          <w:sz w:val="28"/>
          <w:szCs w:val="28"/>
        </w:rPr>
        <w:t>азные и трехфазные;</w:t>
      </w:r>
    </w:p>
    <w:p w:rsidR="003B7476" w:rsidRDefault="00C465E2">
      <w:pPr>
        <w:spacing w:line="300" w:lineRule="auto"/>
        <w:ind w:left="0" w:firstLine="709"/>
        <w:jc w:val="both"/>
        <w:rPr>
          <w:rFonts w:ascii="Times New Roman" w:hAnsi="Times New Roman"/>
          <w:sz w:val="28"/>
          <w:szCs w:val="28"/>
        </w:rPr>
      </w:pPr>
      <w:r>
        <w:rPr>
          <w:rFonts w:ascii="Times New Roman" w:hAnsi="Times New Roman"/>
          <w:sz w:val="28"/>
          <w:szCs w:val="28"/>
        </w:rPr>
        <w:t>-по способу установки: стационарные и переносные. При установке УЗП во вводном электрощитке обеспечивается защита всей электросети и всех электроприборов, подключенных к ней. Переносные УЗП применяются, когда его установка в щитке затру</w:t>
      </w:r>
      <w:r>
        <w:rPr>
          <w:rFonts w:ascii="Times New Roman" w:hAnsi="Times New Roman"/>
          <w:sz w:val="28"/>
          <w:szCs w:val="28"/>
        </w:rPr>
        <w:t>днена или необходимо обеспечить особые настройки по напряжению сети для конкретного электрооборудования.</w:t>
      </w:r>
    </w:p>
    <w:p w:rsidR="003B7476" w:rsidRDefault="00C465E2">
      <w:pPr>
        <w:spacing w:line="300" w:lineRule="auto"/>
        <w:ind w:left="0" w:firstLine="709"/>
        <w:jc w:val="both"/>
        <w:rPr>
          <w:rFonts w:ascii="Times New Roman" w:hAnsi="Times New Roman"/>
          <w:sz w:val="28"/>
          <w:szCs w:val="28"/>
        </w:rPr>
      </w:pPr>
      <w:r>
        <w:rPr>
          <w:rFonts w:ascii="Times New Roman" w:hAnsi="Times New Roman"/>
          <w:sz w:val="28"/>
          <w:szCs w:val="28"/>
        </w:rPr>
        <w:t>В настоящее время существуют устройства защиты от перенапряжения с комбинированной защитой, так называемые вольт-амперные реле, которые контролируют кр</w:t>
      </w:r>
      <w:r>
        <w:rPr>
          <w:rFonts w:ascii="Times New Roman" w:hAnsi="Times New Roman"/>
          <w:sz w:val="28"/>
          <w:szCs w:val="28"/>
        </w:rPr>
        <w:t>оме напряжения сети, еще и ток в сети, защищая тем самым сеть, как от перепадов напряжения, так и от перегрузки, т.е. дополнительно выполняет функцию ограничителя мощности.</w:t>
      </w:r>
    </w:p>
    <w:p w:rsidR="003B7476" w:rsidRDefault="00C465E2">
      <w:pPr>
        <w:spacing w:line="300" w:lineRule="auto"/>
        <w:ind w:left="0" w:firstLine="709"/>
        <w:jc w:val="both"/>
        <w:rPr>
          <w:rFonts w:ascii="Times New Roman" w:hAnsi="Times New Roman"/>
          <w:sz w:val="28"/>
          <w:szCs w:val="28"/>
        </w:rPr>
      </w:pPr>
      <w:r>
        <w:rPr>
          <w:rFonts w:ascii="Times New Roman" w:hAnsi="Times New Roman"/>
          <w:sz w:val="28"/>
          <w:szCs w:val="28"/>
        </w:rPr>
        <w:t xml:space="preserve">Необходимо знать, что вольт-амперное реле не обеспечивает защиту сети от короткого </w:t>
      </w:r>
      <w:r>
        <w:rPr>
          <w:rFonts w:ascii="Times New Roman" w:hAnsi="Times New Roman"/>
          <w:sz w:val="28"/>
          <w:szCs w:val="28"/>
        </w:rPr>
        <w:t>замыкания и не может заменить собой автоматический выключатель.</w:t>
      </w:r>
    </w:p>
    <w:p w:rsidR="003B7476" w:rsidRDefault="00C465E2">
      <w:pPr>
        <w:spacing w:line="300" w:lineRule="auto"/>
        <w:ind w:left="0" w:firstLine="709"/>
        <w:jc w:val="both"/>
        <w:rPr>
          <w:rFonts w:ascii="Times New Roman" w:hAnsi="Times New Roman"/>
          <w:sz w:val="28"/>
          <w:szCs w:val="28"/>
        </w:rPr>
      </w:pPr>
      <w:r>
        <w:rPr>
          <w:rFonts w:ascii="Times New Roman" w:hAnsi="Times New Roman"/>
          <w:sz w:val="28"/>
          <w:szCs w:val="28"/>
        </w:rPr>
        <w:t>Важной характеристикой УЗП является номинальный ток.</w:t>
      </w:r>
    </w:p>
    <w:p w:rsidR="003B7476" w:rsidRDefault="00C465E2">
      <w:pPr>
        <w:spacing w:line="300" w:lineRule="auto"/>
        <w:ind w:left="0" w:firstLine="709"/>
        <w:jc w:val="both"/>
        <w:rPr>
          <w:rFonts w:ascii="Times New Roman" w:hAnsi="Times New Roman"/>
          <w:sz w:val="28"/>
          <w:szCs w:val="28"/>
        </w:rPr>
      </w:pPr>
      <w:r>
        <w:rPr>
          <w:rFonts w:ascii="Times New Roman" w:hAnsi="Times New Roman"/>
          <w:sz w:val="28"/>
          <w:szCs w:val="28"/>
        </w:rPr>
        <w:t>Номинальный ток — это ток, который УЗП способно пропускать через себя в течение длительного времени сохраняя при этом свою работоспособност</w:t>
      </w:r>
      <w:r>
        <w:rPr>
          <w:rFonts w:ascii="Times New Roman" w:hAnsi="Times New Roman"/>
          <w:sz w:val="28"/>
          <w:szCs w:val="28"/>
        </w:rPr>
        <w:t>ь. Стандартными, наиболее распространенными значениями номинального тока УЗП являются: 10; 16; 25; 32; 40; 50; 63 А.</w:t>
      </w:r>
    </w:p>
    <w:p w:rsidR="003B7476" w:rsidRDefault="00C465E2">
      <w:pPr>
        <w:spacing w:line="300" w:lineRule="auto"/>
        <w:ind w:left="0" w:firstLine="709"/>
        <w:jc w:val="both"/>
        <w:rPr>
          <w:rFonts w:ascii="Times New Roman" w:hAnsi="Times New Roman"/>
          <w:sz w:val="28"/>
          <w:szCs w:val="28"/>
        </w:rPr>
      </w:pPr>
      <w:r>
        <w:rPr>
          <w:rFonts w:ascii="Times New Roman" w:hAnsi="Times New Roman"/>
          <w:sz w:val="28"/>
          <w:szCs w:val="28"/>
        </w:rPr>
        <w:t>Номинальный ток УЗП определяется по суммарному току нагрузки или мощности всех электроприборов, подключаемых в защищаемую сеть.</w:t>
      </w:r>
    </w:p>
    <w:p w:rsidR="003B7476" w:rsidRDefault="00C465E2">
      <w:pPr>
        <w:spacing w:line="300" w:lineRule="auto"/>
        <w:ind w:left="0" w:firstLine="709"/>
        <w:jc w:val="both"/>
        <w:rPr>
          <w:rFonts w:ascii="Times New Roman" w:hAnsi="Times New Roman"/>
          <w:sz w:val="28"/>
          <w:szCs w:val="28"/>
        </w:rPr>
      </w:pPr>
      <w:r>
        <w:rPr>
          <w:rFonts w:ascii="Times New Roman" w:hAnsi="Times New Roman"/>
          <w:sz w:val="28"/>
          <w:szCs w:val="28"/>
        </w:rPr>
        <w:t xml:space="preserve">Получив </w:t>
      </w:r>
      <w:r>
        <w:rPr>
          <w:rFonts w:ascii="Times New Roman" w:hAnsi="Times New Roman"/>
          <w:sz w:val="28"/>
          <w:szCs w:val="28"/>
        </w:rPr>
        <w:t>рассчитанное значение тока, выбираем УЗП с ближайшим большим стандартным значением номинального тока.</w:t>
      </w:r>
    </w:p>
    <w:p w:rsidR="003B7476" w:rsidRDefault="00C465E2">
      <w:pPr>
        <w:spacing w:line="300" w:lineRule="auto"/>
        <w:ind w:left="0" w:firstLine="709"/>
        <w:jc w:val="both"/>
        <w:rPr>
          <w:rFonts w:ascii="Times New Roman" w:hAnsi="Times New Roman"/>
          <w:sz w:val="28"/>
          <w:szCs w:val="28"/>
        </w:rPr>
      </w:pPr>
      <w:r>
        <w:rPr>
          <w:rFonts w:ascii="Times New Roman" w:hAnsi="Times New Roman"/>
          <w:sz w:val="28"/>
          <w:szCs w:val="28"/>
        </w:rPr>
        <w:t>Необходимо учитывать, что УЗП не защищает электросеть от токов перегрузки и тока короткого замыкания, поэтому само УЗП должно быть защищено от них установ</w:t>
      </w:r>
      <w:r>
        <w:rPr>
          <w:rFonts w:ascii="Times New Roman" w:hAnsi="Times New Roman"/>
          <w:sz w:val="28"/>
          <w:szCs w:val="28"/>
        </w:rPr>
        <w:t xml:space="preserve">ленным последовательно с ним автоматическим </w:t>
      </w:r>
      <w:r>
        <w:rPr>
          <w:rFonts w:ascii="Times New Roman" w:hAnsi="Times New Roman"/>
          <w:sz w:val="28"/>
          <w:szCs w:val="28"/>
        </w:rPr>
        <w:lastRenderedPageBreak/>
        <w:t>выключателем. Поэтому номинальный ток УЗП необходимо принимать исходя из номинального тока автоматического выключателя. При этом номинальный ток УЗП должен быть больше или равен номинальному току установленного</w:t>
      </w:r>
      <w:r>
        <w:rPr>
          <w:rFonts w:ascii="Times New Roman" w:hAnsi="Times New Roman"/>
          <w:sz w:val="28"/>
          <w:szCs w:val="28"/>
        </w:rPr>
        <w:br/>
        <w:t>д</w:t>
      </w:r>
      <w:r>
        <w:rPr>
          <w:rFonts w:ascii="Times New Roman" w:hAnsi="Times New Roman"/>
          <w:sz w:val="28"/>
          <w:szCs w:val="28"/>
        </w:rPr>
        <w:t>о него автоматического выключателя.</w:t>
      </w:r>
    </w:p>
    <w:p w:rsidR="003B7476" w:rsidRDefault="00C465E2">
      <w:pPr>
        <w:spacing w:line="300" w:lineRule="auto"/>
        <w:ind w:left="0" w:firstLine="709"/>
        <w:jc w:val="both"/>
        <w:rPr>
          <w:rFonts w:ascii="Times New Roman" w:hAnsi="Times New Roman"/>
          <w:sz w:val="28"/>
          <w:szCs w:val="28"/>
        </w:rPr>
      </w:pPr>
      <w:r>
        <w:rPr>
          <w:rFonts w:ascii="Times New Roman" w:hAnsi="Times New Roman"/>
          <w:sz w:val="28"/>
          <w:szCs w:val="28"/>
        </w:rPr>
        <w:t>УЗП могут иметь несколько настроек:</w:t>
      </w:r>
    </w:p>
    <w:p w:rsidR="003B7476" w:rsidRDefault="00C465E2">
      <w:pPr>
        <w:spacing w:line="300" w:lineRule="auto"/>
        <w:ind w:left="0" w:firstLine="709"/>
        <w:jc w:val="both"/>
        <w:rPr>
          <w:rFonts w:ascii="Times New Roman" w:hAnsi="Times New Roman"/>
          <w:sz w:val="28"/>
          <w:szCs w:val="28"/>
        </w:rPr>
      </w:pPr>
      <w:r>
        <w:rPr>
          <w:rFonts w:ascii="Times New Roman" w:hAnsi="Times New Roman"/>
          <w:sz w:val="28"/>
          <w:szCs w:val="28"/>
        </w:rPr>
        <w:t>- установка порога срабатывания УЗП по максимальному значению напряжения (Umax) - устанавливает максимально допустимое значение напряжения электросети, превышение которого приведет к о</w:t>
      </w:r>
      <w:r>
        <w:rPr>
          <w:rFonts w:ascii="Times New Roman" w:hAnsi="Times New Roman"/>
          <w:sz w:val="28"/>
          <w:szCs w:val="28"/>
        </w:rPr>
        <w:t>тключению нагрузки;</w:t>
      </w:r>
    </w:p>
    <w:p w:rsidR="003B7476" w:rsidRDefault="00C465E2">
      <w:pPr>
        <w:spacing w:line="300" w:lineRule="auto"/>
        <w:ind w:left="0" w:firstLine="709"/>
        <w:jc w:val="both"/>
        <w:rPr>
          <w:rFonts w:ascii="Times New Roman" w:hAnsi="Times New Roman"/>
          <w:sz w:val="28"/>
          <w:szCs w:val="28"/>
        </w:rPr>
      </w:pPr>
      <w:r>
        <w:rPr>
          <w:rFonts w:ascii="Times New Roman" w:hAnsi="Times New Roman"/>
          <w:sz w:val="28"/>
          <w:szCs w:val="28"/>
        </w:rPr>
        <w:t>- установка порога срабатывания УЗП по минимальному значению напряжения (Umin) - устанавливает минимально допустимое значение напряжения электросети, снижение напряжения ниже данного значения приведет к отключению нагрузки;</w:t>
      </w:r>
    </w:p>
    <w:p w:rsidR="003B7476" w:rsidRDefault="00C465E2">
      <w:pPr>
        <w:spacing w:line="300" w:lineRule="auto"/>
        <w:ind w:left="0" w:firstLine="709"/>
        <w:jc w:val="both"/>
        <w:rPr>
          <w:rFonts w:ascii="Times New Roman" w:hAnsi="Times New Roman"/>
          <w:sz w:val="28"/>
          <w:szCs w:val="28"/>
        </w:rPr>
      </w:pPr>
      <w:r>
        <w:rPr>
          <w:rFonts w:ascii="Times New Roman" w:hAnsi="Times New Roman"/>
          <w:sz w:val="28"/>
          <w:szCs w:val="28"/>
        </w:rPr>
        <w:t xml:space="preserve">- установка </w:t>
      </w:r>
      <w:r>
        <w:rPr>
          <w:rFonts w:ascii="Times New Roman" w:hAnsi="Times New Roman"/>
          <w:sz w:val="28"/>
          <w:szCs w:val="28"/>
        </w:rPr>
        <w:t>времени задержки включения – время, через которое УЗП, после отключения нагрузки, повторно ее включит при восстановлении значения напряжения сети в установленных пределах. Время задержки включения электроприборов выбирается в соответствии с руководством по</w:t>
      </w:r>
      <w:r>
        <w:rPr>
          <w:rFonts w:ascii="Times New Roman" w:hAnsi="Times New Roman"/>
          <w:sz w:val="28"/>
          <w:szCs w:val="28"/>
        </w:rPr>
        <w:t xml:space="preserve"> эксплуатации.</w:t>
      </w:r>
    </w:p>
    <w:p w:rsidR="003B7476" w:rsidRDefault="003B7476">
      <w:pPr>
        <w:spacing w:line="312" w:lineRule="auto"/>
        <w:ind w:left="0" w:firstLine="709"/>
        <w:jc w:val="both"/>
        <w:rPr>
          <w:rFonts w:ascii="Times New Roman" w:hAnsi="Times New Roman"/>
          <w:sz w:val="28"/>
          <w:szCs w:val="28"/>
        </w:rPr>
      </w:pPr>
    </w:p>
    <w:p w:rsidR="003B7476" w:rsidRDefault="003B7476">
      <w:pPr>
        <w:ind w:left="0" w:firstLine="567"/>
        <w:jc w:val="both"/>
        <w:rPr>
          <w:rFonts w:ascii="Times New Roman" w:hAnsi="Times New Roman"/>
          <w:sz w:val="28"/>
          <w:szCs w:val="28"/>
        </w:rPr>
      </w:pPr>
    </w:p>
    <w:tbl>
      <w:tblPr>
        <w:tblStyle w:val="afffb"/>
        <w:tblW w:w="5000" w:type="pct"/>
        <w:tblLayout w:type="fixed"/>
        <w:tblLook w:val="04A0" w:firstRow="1" w:lastRow="0" w:firstColumn="1" w:lastColumn="0" w:noHBand="0" w:noVBand="1"/>
      </w:tblPr>
      <w:tblGrid>
        <w:gridCol w:w="9637"/>
      </w:tblGrid>
      <w:tr w:rsidR="003B7476">
        <w:tc>
          <w:tcPr>
            <w:tcW w:w="9637" w:type="dxa"/>
            <w:tcBorders>
              <w:top w:val="nil"/>
              <w:left w:val="nil"/>
              <w:bottom w:val="nil"/>
              <w:right w:val="nil"/>
            </w:tcBorders>
          </w:tcPr>
          <w:p w:rsidR="003B7476" w:rsidRDefault="00C465E2">
            <w:pPr>
              <w:widowControl w:val="0"/>
              <w:spacing w:line="240" w:lineRule="auto"/>
              <w:ind w:left="0" w:firstLine="0"/>
              <w:jc w:val="both"/>
              <w:rPr>
                <w:rFonts w:ascii="Times New Roman" w:hAnsi="Times New Roman"/>
                <w:sz w:val="28"/>
                <w:szCs w:val="28"/>
              </w:rPr>
            </w:pPr>
            <w:r>
              <w:rPr>
                <w:noProof/>
                <w:lang w:eastAsia="ru-RU"/>
              </w:rPr>
              <mc:AlternateContent>
                <mc:Choice Requires="wps">
                  <w:drawing>
                    <wp:anchor distT="5080" distB="5080" distL="5715" distR="4445" simplePos="0" relativeHeight="118" behindDoc="0" locked="0" layoutInCell="1" allowOverlap="1">
                      <wp:simplePos x="0" y="0"/>
                      <wp:positionH relativeFrom="column">
                        <wp:posOffset>3712845</wp:posOffset>
                      </wp:positionH>
                      <wp:positionV relativeFrom="paragraph">
                        <wp:posOffset>429895</wp:posOffset>
                      </wp:positionV>
                      <wp:extent cx="263525" cy="307340"/>
                      <wp:effectExtent l="5715" t="5080" r="4445" b="5080"/>
                      <wp:wrapNone/>
                      <wp:docPr id="105" name="Rectangle 107"/>
                      <wp:cNvGraphicFramePr/>
                      <a:graphic xmlns:a="http://schemas.openxmlformats.org/drawingml/2006/main">
                        <a:graphicData uri="http://schemas.microsoft.com/office/word/2010/wordprocessingShape">
                          <wps:wsp>
                            <wps:cNvSpPr/>
                            <wps:spPr>
                              <a:xfrm>
                                <a:off x="0" y="0"/>
                                <a:ext cx="263520" cy="307440"/>
                              </a:xfrm>
                              <a:prstGeom prst="rect">
                                <a:avLst/>
                              </a:prstGeom>
                              <a:solidFill>
                                <a:schemeClr val="tx1">
                                  <a:lumMod val="100000"/>
                                  <a:lumOff val="0"/>
                                </a:schemeClr>
                              </a:solidFill>
                              <a:ln w="9525">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w:pict>
                    <v:rect id="shape_0" ID="Rectangle 107" path="m0,0l-2147483645,0l-2147483645,-2147483646l0,-2147483646xe" fillcolor="black" stroked="t" o:allowincell="t" style="position:absolute;margin-left:292.35pt;margin-top:33.85pt;width:20.7pt;height:24.15pt;mso-wrap-style:none;v-text-anchor:middle">
                      <v:fill o:detectmouseclick="t" type="solid" color2="white"/>
                      <v:stroke color="black" weight="9360" joinstyle="miter" endcap="flat"/>
                      <w10:wrap type="none"/>
                    </v:rect>
                  </w:pict>
                </mc:Fallback>
              </mc:AlternateContent>
            </w:r>
            <w:r>
              <w:rPr>
                <w:noProof/>
                <w:lang w:eastAsia="ru-RU"/>
              </w:rPr>
              <mc:AlternateContent>
                <mc:Choice Requires="wps">
                  <w:drawing>
                    <wp:anchor distT="5715" distB="4445" distL="5715" distR="4445" simplePos="0" relativeHeight="119" behindDoc="0" locked="0" layoutInCell="1" allowOverlap="1">
                      <wp:simplePos x="0" y="0"/>
                      <wp:positionH relativeFrom="column">
                        <wp:posOffset>2381250</wp:posOffset>
                      </wp:positionH>
                      <wp:positionV relativeFrom="paragraph">
                        <wp:posOffset>1007745</wp:posOffset>
                      </wp:positionV>
                      <wp:extent cx="358775" cy="139065"/>
                      <wp:effectExtent l="5715" t="5715" r="4445" b="4445"/>
                      <wp:wrapNone/>
                      <wp:docPr id="106" name="Rectangle 108"/>
                      <wp:cNvGraphicFramePr/>
                      <a:graphic xmlns:a="http://schemas.openxmlformats.org/drawingml/2006/main">
                        <a:graphicData uri="http://schemas.microsoft.com/office/word/2010/wordprocessingShape">
                          <wps:wsp>
                            <wps:cNvSpPr/>
                            <wps:spPr>
                              <a:xfrm>
                                <a:off x="0" y="0"/>
                                <a:ext cx="358920" cy="138960"/>
                              </a:xfrm>
                              <a:prstGeom prst="rect">
                                <a:avLst/>
                              </a:prstGeom>
                              <a:solidFill>
                                <a:schemeClr val="tx1">
                                  <a:lumMod val="100000"/>
                                  <a:lumOff val="0"/>
                                </a:schemeClr>
                              </a:solidFill>
                              <a:ln w="9525">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w:pict>
                    <v:rect id="shape_0" ID="Rectangle 108" path="m0,0l-2147483645,0l-2147483645,-2147483646l0,-2147483646xe" fillcolor="black" stroked="t" o:allowincell="t" style="position:absolute;margin-left:187.5pt;margin-top:79.35pt;width:28.2pt;height:10.9pt;mso-wrap-style:none;v-text-anchor:middle">
                      <v:fill o:detectmouseclick="t" type="solid" color2="white"/>
                      <v:stroke color="black" weight="9360" joinstyle="miter" endcap="flat"/>
                      <w10:wrap type="none"/>
                    </v:rect>
                  </w:pict>
                </mc:Fallback>
              </mc:AlternateContent>
            </w:r>
            <w:r>
              <w:rPr>
                <w:noProof/>
                <w:lang w:eastAsia="ru-RU"/>
              </w:rPr>
              <mc:AlternateContent>
                <mc:Choice Requires="wps">
                  <w:drawing>
                    <wp:anchor distT="5080" distB="5080" distL="5080" distR="5080" simplePos="0" relativeHeight="120" behindDoc="0" locked="0" layoutInCell="1" allowOverlap="1">
                      <wp:simplePos x="0" y="0"/>
                      <wp:positionH relativeFrom="column">
                        <wp:posOffset>2110740</wp:posOffset>
                      </wp:positionH>
                      <wp:positionV relativeFrom="paragraph">
                        <wp:posOffset>1007745</wp:posOffset>
                      </wp:positionV>
                      <wp:extent cx="161290" cy="182880"/>
                      <wp:effectExtent l="5080" t="5080" r="5080" b="5080"/>
                      <wp:wrapNone/>
                      <wp:docPr id="107" name="Rectangle 109"/>
                      <wp:cNvGraphicFramePr/>
                      <a:graphic xmlns:a="http://schemas.openxmlformats.org/drawingml/2006/main">
                        <a:graphicData uri="http://schemas.microsoft.com/office/word/2010/wordprocessingShape">
                          <wps:wsp>
                            <wps:cNvSpPr/>
                            <wps:spPr>
                              <a:xfrm>
                                <a:off x="0" y="0"/>
                                <a:ext cx="161280" cy="182880"/>
                              </a:xfrm>
                              <a:prstGeom prst="rect">
                                <a:avLst/>
                              </a:prstGeom>
                              <a:solidFill>
                                <a:schemeClr val="tx1">
                                  <a:lumMod val="100000"/>
                                  <a:lumOff val="0"/>
                                </a:schemeClr>
                              </a:solidFill>
                              <a:ln w="9525">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w:pict>
                    <v:rect id="shape_0" ID="Rectangle 109" path="m0,0l-2147483645,0l-2147483645,-2147483646l0,-2147483646xe" fillcolor="black" stroked="t" o:allowincell="t" style="position:absolute;margin-left:166.2pt;margin-top:79.35pt;width:12.65pt;height:14.35pt;mso-wrap-style:none;v-text-anchor:middle">
                      <v:fill o:detectmouseclick="t" type="solid" color2="white"/>
                      <v:stroke color="black" weight="9360" joinstyle="miter" endcap="flat"/>
                      <w10:wrap type="none"/>
                    </v:rect>
                  </w:pict>
                </mc:Fallback>
              </mc:AlternateContent>
            </w:r>
            <w:r>
              <w:rPr>
                <w:noProof/>
                <w:lang w:eastAsia="ru-RU"/>
              </w:rPr>
              <w:drawing>
                <wp:inline distT="0" distB="0" distL="0" distR="0">
                  <wp:extent cx="6119495" cy="3530600"/>
                  <wp:effectExtent l="0" t="0" r="0" b="0"/>
                  <wp:docPr id="108" name="Рисунок 16" descr="rk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Рисунок 16" descr="rkn.jpg"/>
                          <pic:cNvPicPr>
                            <a:picLocks noChangeAspect="1" noChangeArrowheads="1"/>
                          </pic:cNvPicPr>
                        </pic:nvPicPr>
                        <pic:blipFill>
                          <a:blip r:embed="rId52"/>
                          <a:srcRect t="6466" b="8945"/>
                          <a:stretch>
                            <a:fillRect/>
                          </a:stretch>
                        </pic:blipFill>
                        <pic:spPr bwMode="auto">
                          <a:xfrm>
                            <a:off x="0" y="0"/>
                            <a:ext cx="6119495" cy="3530600"/>
                          </a:xfrm>
                          <a:prstGeom prst="rect">
                            <a:avLst/>
                          </a:prstGeom>
                        </pic:spPr>
                      </pic:pic>
                    </a:graphicData>
                  </a:graphic>
                </wp:inline>
              </w:drawing>
            </w:r>
          </w:p>
        </w:tc>
      </w:tr>
      <w:tr w:rsidR="003B7476">
        <w:tc>
          <w:tcPr>
            <w:tcW w:w="9637" w:type="dxa"/>
            <w:tcBorders>
              <w:top w:val="nil"/>
              <w:left w:val="nil"/>
              <w:bottom w:val="nil"/>
              <w:right w:val="nil"/>
            </w:tcBorders>
          </w:tcPr>
          <w:p w:rsidR="003B7476" w:rsidRDefault="00C465E2">
            <w:pPr>
              <w:widowControl w:val="0"/>
              <w:spacing w:line="240" w:lineRule="auto"/>
              <w:ind w:left="0" w:firstLine="0"/>
              <w:jc w:val="center"/>
              <w:rPr>
                <w:rFonts w:ascii="Times New Roman" w:hAnsi="Times New Roman"/>
                <w:sz w:val="28"/>
                <w:szCs w:val="28"/>
              </w:rPr>
            </w:pPr>
            <w:r>
              <w:rPr>
                <w:rFonts w:ascii="Times New Roman" w:hAnsi="Times New Roman"/>
                <w:sz w:val="28"/>
                <w:szCs w:val="28"/>
              </w:rPr>
              <w:t>Рисунок 12. Пример маркировки устройства защиты от перенапряжения (реле напряжения)</w:t>
            </w:r>
          </w:p>
        </w:tc>
      </w:tr>
    </w:tbl>
    <w:p w:rsidR="003B7476" w:rsidRDefault="00C465E2">
      <w:pPr>
        <w:spacing w:line="312" w:lineRule="auto"/>
        <w:ind w:left="0" w:firstLine="709"/>
        <w:jc w:val="both"/>
        <w:rPr>
          <w:rFonts w:ascii="Times New Roman" w:hAnsi="Times New Roman"/>
          <w:sz w:val="28"/>
          <w:szCs w:val="28"/>
        </w:rPr>
      </w:pPr>
      <w:r>
        <w:rPr>
          <w:rFonts w:ascii="Times New Roman" w:hAnsi="Times New Roman"/>
          <w:sz w:val="28"/>
          <w:szCs w:val="28"/>
        </w:rPr>
        <w:lastRenderedPageBreak/>
        <w:t xml:space="preserve">Количество и способы настройки могут быть различны для разных типов УЗП. Обычно, настройка УЗП осуществляется с помощью поворотных регулировочных </w:t>
      </w:r>
      <w:r>
        <w:rPr>
          <w:rFonts w:ascii="Times New Roman" w:hAnsi="Times New Roman"/>
          <w:sz w:val="28"/>
          <w:szCs w:val="28"/>
        </w:rPr>
        <w:t>ручек.</w:t>
      </w:r>
    </w:p>
    <w:p w:rsidR="003B7476" w:rsidRDefault="00C465E2">
      <w:pPr>
        <w:spacing w:line="312" w:lineRule="auto"/>
        <w:ind w:left="0" w:firstLine="709"/>
        <w:jc w:val="both"/>
        <w:rPr>
          <w:rFonts w:ascii="Times New Roman" w:hAnsi="Times New Roman"/>
          <w:sz w:val="28"/>
          <w:szCs w:val="28"/>
        </w:rPr>
      </w:pPr>
      <w:r>
        <w:rPr>
          <w:rFonts w:ascii="Times New Roman" w:hAnsi="Times New Roman"/>
          <w:sz w:val="28"/>
          <w:szCs w:val="28"/>
        </w:rPr>
        <w:t>Сравнение аппаратов защиты электрической сети по отключающей способности</w:t>
      </w:r>
    </w:p>
    <w:p w:rsidR="003B7476" w:rsidRDefault="00C465E2">
      <w:pPr>
        <w:spacing w:line="312" w:lineRule="auto"/>
        <w:ind w:left="0" w:firstLine="709"/>
        <w:jc w:val="both"/>
        <w:rPr>
          <w:rFonts w:ascii="Times New Roman" w:hAnsi="Times New Roman"/>
          <w:sz w:val="28"/>
          <w:szCs w:val="28"/>
        </w:rPr>
      </w:pPr>
      <w:r>
        <w:rPr>
          <w:rFonts w:ascii="Times New Roman" w:hAnsi="Times New Roman"/>
          <w:sz w:val="28"/>
          <w:szCs w:val="28"/>
        </w:rPr>
        <w:t>Рассмотрим разницу в работе и возможностях отключения различных аппаратов защиты электрических цепей. В настоящее время, есть много комбинированных устройств защиты электрическ</w:t>
      </w:r>
      <w:r>
        <w:rPr>
          <w:rFonts w:ascii="Times New Roman" w:hAnsi="Times New Roman"/>
          <w:sz w:val="28"/>
          <w:szCs w:val="28"/>
        </w:rPr>
        <w:t>их сетей, т.е. совмещающих в себе несколько защитных функций. Здесь мы рассмотрим не комбинированные аппараты защиты, выполняющие только одну функцию.</w:t>
      </w:r>
    </w:p>
    <w:p w:rsidR="003B7476" w:rsidRDefault="00C465E2">
      <w:pPr>
        <w:spacing w:line="312" w:lineRule="auto"/>
        <w:ind w:left="0" w:firstLine="709"/>
        <w:jc w:val="both"/>
        <w:rPr>
          <w:rFonts w:ascii="Times New Roman" w:hAnsi="Times New Roman"/>
          <w:sz w:val="28"/>
          <w:szCs w:val="28"/>
        </w:rPr>
      </w:pPr>
      <w:r>
        <w:rPr>
          <w:rFonts w:ascii="Times New Roman" w:hAnsi="Times New Roman"/>
          <w:sz w:val="28"/>
          <w:szCs w:val="28"/>
        </w:rPr>
        <w:t>Причинами пожаров от электроустановок могут являться: короткое замыкание, перегрузка, токи утечки, дуговы</w:t>
      </w:r>
      <w:r>
        <w:rPr>
          <w:rFonts w:ascii="Times New Roman" w:hAnsi="Times New Roman"/>
          <w:sz w:val="28"/>
          <w:szCs w:val="28"/>
        </w:rPr>
        <w:t>е пробои (искрение), перенапряжение.</w:t>
      </w:r>
    </w:p>
    <w:p w:rsidR="003B7476" w:rsidRDefault="00C465E2">
      <w:pPr>
        <w:spacing w:line="312" w:lineRule="auto"/>
        <w:ind w:left="0" w:firstLine="709"/>
        <w:jc w:val="both"/>
        <w:rPr>
          <w:rFonts w:ascii="Times New Roman" w:hAnsi="Times New Roman"/>
          <w:sz w:val="28"/>
          <w:szCs w:val="28"/>
        </w:rPr>
      </w:pPr>
      <w:r>
        <w:rPr>
          <w:rFonts w:ascii="Times New Roman" w:hAnsi="Times New Roman"/>
          <w:sz w:val="28"/>
          <w:szCs w:val="28"/>
        </w:rPr>
        <w:t>Для защиты электрических сетей, в настоящее время, являются обязательными к применению АВ и УДТ. Эти аппараты зарекомендовали себя как надежные и эффективные средства предотвращения пожаров</w:t>
      </w:r>
      <w:r>
        <w:rPr>
          <w:rFonts w:ascii="Times New Roman" w:hAnsi="Times New Roman"/>
          <w:sz w:val="28"/>
          <w:szCs w:val="28"/>
        </w:rPr>
        <w:br/>
        <w:t>от электроустановок.</w:t>
      </w:r>
    </w:p>
    <w:p w:rsidR="003B7476" w:rsidRDefault="00C465E2">
      <w:pPr>
        <w:spacing w:line="312" w:lineRule="auto"/>
        <w:ind w:left="0" w:firstLine="709"/>
        <w:jc w:val="both"/>
        <w:rPr>
          <w:rFonts w:ascii="Times New Roman" w:hAnsi="Times New Roman"/>
          <w:sz w:val="28"/>
          <w:szCs w:val="28"/>
        </w:rPr>
      </w:pPr>
      <w:r>
        <w:rPr>
          <w:rFonts w:ascii="Times New Roman" w:hAnsi="Times New Roman"/>
          <w:sz w:val="28"/>
          <w:szCs w:val="28"/>
        </w:rPr>
        <w:t>АВ защищ</w:t>
      </w:r>
      <w:r>
        <w:rPr>
          <w:rFonts w:ascii="Times New Roman" w:hAnsi="Times New Roman"/>
          <w:sz w:val="28"/>
          <w:szCs w:val="28"/>
        </w:rPr>
        <w:t>ает электрическую сеть от токов короткого замыкания</w:t>
      </w:r>
      <w:r>
        <w:rPr>
          <w:rFonts w:ascii="Times New Roman" w:hAnsi="Times New Roman"/>
          <w:sz w:val="28"/>
          <w:szCs w:val="28"/>
        </w:rPr>
        <w:br/>
        <w:t>и перегрузок электрической сети.</w:t>
      </w:r>
    </w:p>
    <w:p w:rsidR="003B7476" w:rsidRDefault="00C465E2">
      <w:pPr>
        <w:spacing w:line="312" w:lineRule="auto"/>
        <w:ind w:left="0" w:firstLine="709"/>
        <w:jc w:val="both"/>
        <w:rPr>
          <w:rFonts w:ascii="Times New Roman" w:hAnsi="Times New Roman"/>
          <w:sz w:val="28"/>
          <w:szCs w:val="28"/>
        </w:rPr>
      </w:pPr>
      <w:r>
        <w:rPr>
          <w:rFonts w:ascii="Times New Roman" w:hAnsi="Times New Roman"/>
          <w:sz w:val="28"/>
          <w:szCs w:val="28"/>
        </w:rPr>
        <w:t>УДТ защищает электрическую сеть от пожаров в результате возникновения токов утечки.</w:t>
      </w:r>
    </w:p>
    <w:p w:rsidR="003B7476" w:rsidRDefault="00C465E2">
      <w:pPr>
        <w:spacing w:line="312" w:lineRule="auto"/>
        <w:ind w:left="0" w:firstLine="709"/>
        <w:jc w:val="both"/>
        <w:rPr>
          <w:rFonts w:ascii="Times New Roman" w:hAnsi="Times New Roman"/>
          <w:sz w:val="28"/>
          <w:szCs w:val="28"/>
        </w:rPr>
      </w:pPr>
      <w:r>
        <w:rPr>
          <w:rFonts w:ascii="Times New Roman" w:hAnsi="Times New Roman"/>
          <w:sz w:val="28"/>
          <w:szCs w:val="28"/>
        </w:rPr>
        <w:t>Следует отметить, что в настоящее время защиту от многих негативных факторов, вызывающи</w:t>
      </w:r>
      <w:r>
        <w:rPr>
          <w:rFonts w:ascii="Times New Roman" w:hAnsi="Times New Roman"/>
          <w:sz w:val="28"/>
          <w:szCs w:val="28"/>
        </w:rPr>
        <w:t>х возгорание в электрических сетях, вместе</w:t>
      </w:r>
      <w:r>
        <w:rPr>
          <w:rFonts w:ascii="Times New Roman" w:hAnsi="Times New Roman"/>
          <w:sz w:val="28"/>
          <w:szCs w:val="28"/>
        </w:rPr>
        <w:br/>
        <w:t>с применением АВ и УДТ, отчасти решают организационными мероприятиями, производимыми на этапе проектирования электрических сетей, при их монтаже и при эксплуатации. Используются такие меры, как заземление, укладка</w:t>
      </w:r>
      <w:r>
        <w:rPr>
          <w:rFonts w:ascii="Times New Roman" w:hAnsi="Times New Roman"/>
          <w:sz w:val="28"/>
          <w:szCs w:val="28"/>
        </w:rPr>
        <w:t xml:space="preserve"> кабеля в короба, увеличение расстояния между проводниками, применение специальных соединительных устройств (клеммных коробок и др.) и т.д. Для защиты от перегрузок производят правильный расчет электрических сетей</w:t>
      </w:r>
      <w:r>
        <w:rPr>
          <w:rFonts w:ascii="Times New Roman" w:hAnsi="Times New Roman"/>
          <w:sz w:val="28"/>
          <w:szCs w:val="28"/>
        </w:rPr>
        <w:br/>
        <w:t>и нагрузки.</w:t>
      </w:r>
    </w:p>
    <w:p w:rsidR="003B7476" w:rsidRDefault="00C465E2">
      <w:pPr>
        <w:spacing w:line="312" w:lineRule="auto"/>
        <w:ind w:left="0" w:firstLine="709"/>
        <w:jc w:val="both"/>
        <w:rPr>
          <w:rFonts w:ascii="Times New Roman" w:hAnsi="Times New Roman"/>
          <w:sz w:val="28"/>
          <w:szCs w:val="28"/>
        </w:rPr>
      </w:pPr>
      <w:r>
        <w:rPr>
          <w:rFonts w:ascii="Times New Roman" w:hAnsi="Times New Roman"/>
          <w:sz w:val="28"/>
          <w:szCs w:val="28"/>
        </w:rPr>
        <w:t xml:space="preserve">Однако АВ и УДТ изначально не </w:t>
      </w:r>
      <w:r>
        <w:rPr>
          <w:rFonts w:ascii="Times New Roman" w:hAnsi="Times New Roman"/>
          <w:sz w:val="28"/>
          <w:szCs w:val="28"/>
        </w:rPr>
        <w:t>были предназначены для распознавания искрения и отключения цепи в случае его появления. Искрение не распознается АВ или УДТ, поскольку при искрении не происходит ни увеличение среднего значения тока в цепи, ни его утечка на землю.</w:t>
      </w:r>
    </w:p>
    <w:p w:rsidR="003B7476" w:rsidRDefault="00C465E2">
      <w:pPr>
        <w:spacing w:line="312" w:lineRule="auto"/>
        <w:ind w:left="0" w:firstLine="709"/>
        <w:jc w:val="both"/>
        <w:rPr>
          <w:rFonts w:ascii="Times New Roman" w:hAnsi="Times New Roman"/>
          <w:sz w:val="28"/>
          <w:szCs w:val="28"/>
        </w:rPr>
      </w:pPr>
      <w:r>
        <w:rPr>
          <w:rFonts w:ascii="Times New Roman" w:hAnsi="Times New Roman"/>
          <w:sz w:val="28"/>
          <w:szCs w:val="28"/>
        </w:rPr>
        <w:lastRenderedPageBreak/>
        <w:t>При последовательном искр</w:t>
      </w:r>
      <w:r>
        <w:rPr>
          <w:rFonts w:ascii="Times New Roman" w:hAnsi="Times New Roman"/>
          <w:sz w:val="28"/>
          <w:szCs w:val="28"/>
        </w:rPr>
        <w:t>ении полное сопротивление «плохого контакта» уменьшает ток нагрузки и держит этот ток ниже порога отключения АВ. Соответственно, эти средства защиты от негативного действия высокого значения тока не срабатывают. При параллельном искрении между фазой</w:t>
      </w:r>
      <w:r>
        <w:rPr>
          <w:rFonts w:ascii="Times New Roman" w:hAnsi="Times New Roman"/>
          <w:sz w:val="28"/>
          <w:szCs w:val="28"/>
        </w:rPr>
        <w:br/>
        <w:t>и нейт</w:t>
      </w:r>
      <w:r>
        <w:rPr>
          <w:rFonts w:ascii="Times New Roman" w:hAnsi="Times New Roman"/>
          <w:sz w:val="28"/>
          <w:szCs w:val="28"/>
        </w:rPr>
        <w:t>ральным проводом ток ограничен полным сопротивлением цепи</w:t>
      </w:r>
      <w:r>
        <w:rPr>
          <w:rFonts w:ascii="Times New Roman" w:hAnsi="Times New Roman"/>
          <w:sz w:val="28"/>
          <w:szCs w:val="28"/>
        </w:rPr>
        <w:br/>
        <w:t>и срабатывание АВ и УДТ зависит от степени искрения, однако в полной мере не гарантируется.</w:t>
      </w:r>
    </w:p>
    <w:p w:rsidR="003B7476" w:rsidRDefault="00C465E2">
      <w:pPr>
        <w:spacing w:line="312" w:lineRule="auto"/>
        <w:ind w:left="0" w:firstLine="709"/>
        <w:jc w:val="both"/>
        <w:rPr>
          <w:rFonts w:ascii="Times New Roman" w:hAnsi="Times New Roman"/>
          <w:sz w:val="28"/>
          <w:szCs w:val="28"/>
        </w:rPr>
      </w:pPr>
      <w:r>
        <w:rPr>
          <w:rFonts w:ascii="Times New Roman" w:hAnsi="Times New Roman"/>
          <w:sz w:val="28"/>
          <w:szCs w:val="28"/>
        </w:rPr>
        <w:t>Соответственно, решение задачи распознавания искрения и обеспечения защиты от пожаров, вызванных искрением</w:t>
      </w:r>
      <w:r>
        <w:rPr>
          <w:rFonts w:ascii="Times New Roman" w:hAnsi="Times New Roman"/>
          <w:sz w:val="28"/>
          <w:szCs w:val="28"/>
        </w:rPr>
        <w:t>, должно обеспечиваться новым типом устройств, функционально и технически ориентированными на такую задачу. Таким устройством является УЗДП.</w:t>
      </w:r>
    </w:p>
    <w:p w:rsidR="003B7476" w:rsidRDefault="00C465E2">
      <w:pPr>
        <w:spacing w:line="312" w:lineRule="auto"/>
        <w:ind w:left="0" w:firstLine="709"/>
        <w:jc w:val="both"/>
        <w:rPr>
          <w:rFonts w:ascii="Times New Roman" w:hAnsi="Times New Roman"/>
          <w:sz w:val="28"/>
          <w:szCs w:val="28"/>
        </w:rPr>
      </w:pPr>
      <w:r>
        <w:rPr>
          <w:rFonts w:ascii="Times New Roman" w:hAnsi="Times New Roman"/>
          <w:sz w:val="28"/>
          <w:szCs w:val="28"/>
        </w:rPr>
        <w:t>УЗДП защищает электрическую сеть от пожароопасного проявления дугового пробоя (искрения).</w:t>
      </w:r>
    </w:p>
    <w:p w:rsidR="003B7476" w:rsidRDefault="00C465E2">
      <w:pPr>
        <w:spacing w:line="312" w:lineRule="auto"/>
        <w:ind w:left="0" w:firstLine="709"/>
        <w:jc w:val="both"/>
        <w:rPr>
          <w:rFonts w:ascii="Times New Roman" w:hAnsi="Times New Roman"/>
          <w:sz w:val="28"/>
          <w:szCs w:val="28"/>
        </w:rPr>
      </w:pPr>
      <w:r>
        <w:rPr>
          <w:rFonts w:ascii="Times New Roman" w:hAnsi="Times New Roman"/>
          <w:sz w:val="28"/>
          <w:szCs w:val="28"/>
        </w:rPr>
        <w:t>Еще одним фактором, котор</w:t>
      </w:r>
      <w:r>
        <w:rPr>
          <w:rFonts w:ascii="Times New Roman" w:hAnsi="Times New Roman"/>
          <w:sz w:val="28"/>
          <w:szCs w:val="28"/>
        </w:rPr>
        <w:t>ый может привести к пожару</w:t>
      </w:r>
      <w:r>
        <w:rPr>
          <w:rFonts w:ascii="Times New Roman" w:hAnsi="Times New Roman"/>
          <w:sz w:val="28"/>
          <w:szCs w:val="28"/>
        </w:rPr>
        <w:br/>
        <w:t>от электроустановок, являются колебания напряжения электрической сети. Причем, опасность может нести как повышенное напряжение, так и понижение напряжения.</w:t>
      </w:r>
    </w:p>
    <w:p w:rsidR="003B7476" w:rsidRDefault="00C465E2">
      <w:pPr>
        <w:spacing w:line="312" w:lineRule="auto"/>
        <w:ind w:left="0" w:firstLine="709"/>
        <w:jc w:val="both"/>
        <w:rPr>
          <w:rFonts w:ascii="Times New Roman" w:hAnsi="Times New Roman"/>
          <w:sz w:val="28"/>
          <w:szCs w:val="28"/>
        </w:rPr>
      </w:pPr>
      <w:r>
        <w:rPr>
          <w:rFonts w:ascii="Times New Roman" w:hAnsi="Times New Roman"/>
          <w:sz w:val="28"/>
          <w:szCs w:val="28"/>
        </w:rPr>
        <w:t>АВ, УДТ, УЗДП не защищают электрическую сеть от опасных колебаний напряже</w:t>
      </w:r>
      <w:r>
        <w:rPr>
          <w:rFonts w:ascii="Times New Roman" w:hAnsi="Times New Roman"/>
          <w:sz w:val="28"/>
          <w:szCs w:val="28"/>
        </w:rPr>
        <w:t>ния сети. Эту задачу выполняет УЗП.</w:t>
      </w:r>
    </w:p>
    <w:p w:rsidR="003B7476" w:rsidRDefault="00C465E2">
      <w:pPr>
        <w:spacing w:line="312" w:lineRule="auto"/>
        <w:ind w:left="0" w:firstLine="709"/>
        <w:jc w:val="both"/>
        <w:rPr>
          <w:rFonts w:ascii="Times New Roman" w:hAnsi="Times New Roman"/>
          <w:sz w:val="28"/>
          <w:szCs w:val="28"/>
        </w:rPr>
      </w:pPr>
      <w:r>
        <w:rPr>
          <w:rFonts w:ascii="Times New Roman" w:hAnsi="Times New Roman"/>
          <w:sz w:val="28"/>
          <w:szCs w:val="28"/>
        </w:rPr>
        <w:t>УЗП защищает электрическую сеть от колебаний напряжения, которые могут привести к выходу из строя электроприборов и их возгоранию.</w:t>
      </w:r>
    </w:p>
    <w:p w:rsidR="003B7476" w:rsidRDefault="003B7476">
      <w:pPr>
        <w:spacing w:line="312" w:lineRule="auto"/>
        <w:ind w:left="0" w:firstLine="709"/>
        <w:jc w:val="both"/>
        <w:rPr>
          <w:rFonts w:ascii="Times New Roman" w:hAnsi="Times New Roman"/>
          <w:sz w:val="28"/>
          <w:szCs w:val="28"/>
        </w:rPr>
      </w:pPr>
    </w:p>
    <w:p w:rsidR="003B7476" w:rsidRDefault="00C465E2">
      <w:pPr>
        <w:spacing w:line="312" w:lineRule="auto"/>
        <w:ind w:left="0" w:firstLine="709"/>
        <w:jc w:val="both"/>
        <w:rPr>
          <w:rFonts w:ascii="Times New Roman" w:hAnsi="Times New Roman"/>
          <w:sz w:val="28"/>
          <w:szCs w:val="28"/>
        </w:rPr>
      </w:pPr>
      <w:r>
        <w:rPr>
          <w:rFonts w:ascii="Times New Roman" w:hAnsi="Times New Roman"/>
          <w:b/>
          <w:sz w:val="28"/>
          <w:szCs w:val="28"/>
        </w:rPr>
        <w:t>Функциональные возможности аппаратов защиты электрических сетей.</w:t>
      </w:r>
      <w:r>
        <w:rPr>
          <w:rFonts w:ascii="Times New Roman" w:hAnsi="Times New Roman"/>
          <w:sz w:val="28"/>
          <w:szCs w:val="28"/>
        </w:rPr>
        <w:t xml:space="preserve"> </w:t>
      </w:r>
    </w:p>
    <w:p w:rsidR="003B7476" w:rsidRDefault="00C465E2">
      <w:pPr>
        <w:spacing w:line="240" w:lineRule="auto"/>
        <w:ind w:left="0" w:firstLine="0"/>
        <w:jc w:val="right"/>
        <w:rPr>
          <w:rFonts w:ascii="Times New Roman" w:hAnsi="Times New Roman"/>
          <w:sz w:val="28"/>
          <w:szCs w:val="28"/>
        </w:rPr>
      </w:pPr>
      <w:r>
        <w:rPr>
          <w:rFonts w:ascii="Times New Roman" w:hAnsi="Times New Roman"/>
          <w:sz w:val="28"/>
          <w:szCs w:val="28"/>
        </w:rPr>
        <w:t>Таблица 2</w:t>
      </w:r>
    </w:p>
    <w:p w:rsidR="003B7476" w:rsidRDefault="00C465E2">
      <w:pPr>
        <w:spacing w:line="240" w:lineRule="auto"/>
        <w:ind w:left="0" w:firstLine="0"/>
        <w:jc w:val="center"/>
        <w:rPr>
          <w:rFonts w:ascii="Times New Roman" w:hAnsi="Times New Roman"/>
          <w:sz w:val="28"/>
          <w:szCs w:val="28"/>
        </w:rPr>
      </w:pPr>
      <w:r>
        <w:rPr>
          <w:rFonts w:ascii="Times New Roman" w:hAnsi="Times New Roman"/>
          <w:sz w:val="28"/>
          <w:szCs w:val="28"/>
        </w:rPr>
        <w:t>Функциональные возможности аппаратов защиты электрических сетей</w:t>
      </w:r>
    </w:p>
    <w:p w:rsidR="003B7476" w:rsidRDefault="003B7476">
      <w:pPr>
        <w:spacing w:line="240" w:lineRule="auto"/>
        <w:ind w:left="0" w:firstLine="0"/>
        <w:jc w:val="center"/>
        <w:rPr>
          <w:rFonts w:ascii="Times New Roman" w:hAnsi="Times New Roman"/>
          <w:sz w:val="28"/>
          <w:szCs w:val="28"/>
        </w:rPr>
      </w:pPr>
    </w:p>
    <w:tbl>
      <w:tblPr>
        <w:tblStyle w:val="afffb"/>
        <w:tblW w:w="10149" w:type="dxa"/>
        <w:tblInd w:w="-289" w:type="dxa"/>
        <w:tblLayout w:type="fixed"/>
        <w:tblLook w:val="04A0" w:firstRow="1" w:lastRow="0" w:firstColumn="1" w:lastColumn="0" w:noHBand="0" w:noVBand="1"/>
      </w:tblPr>
      <w:tblGrid>
        <w:gridCol w:w="1558"/>
        <w:gridCol w:w="2523"/>
        <w:gridCol w:w="2417"/>
        <w:gridCol w:w="1701"/>
        <w:gridCol w:w="1950"/>
      </w:tblGrid>
      <w:tr w:rsidR="003B7476">
        <w:trPr>
          <w:trHeight w:val="399"/>
          <w:tblHeader/>
        </w:trPr>
        <w:tc>
          <w:tcPr>
            <w:tcW w:w="1558" w:type="dxa"/>
            <w:vMerge w:val="restart"/>
            <w:vAlign w:val="center"/>
          </w:tcPr>
          <w:p w:rsidR="003B7476" w:rsidRDefault="00C465E2">
            <w:pPr>
              <w:widowControl w:val="0"/>
              <w:spacing w:line="240" w:lineRule="auto"/>
              <w:ind w:left="0" w:firstLine="0"/>
              <w:jc w:val="center"/>
              <w:rPr>
                <w:rFonts w:ascii="Times New Roman" w:hAnsi="Times New Roman"/>
                <w:b/>
                <w:sz w:val="24"/>
                <w:szCs w:val="24"/>
              </w:rPr>
            </w:pPr>
            <w:r>
              <w:rPr>
                <w:rFonts w:ascii="Times New Roman" w:hAnsi="Times New Roman"/>
                <w:b/>
                <w:sz w:val="24"/>
                <w:szCs w:val="24"/>
              </w:rPr>
              <w:t>Аварийный режим</w:t>
            </w:r>
          </w:p>
        </w:tc>
        <w:tc>
          <w:tcPr>
            <w:tcW w:w="8591" w:type="dxa"/>
            <w:gridSpan w:val="4"/>
            <w:vAlign w:val="center"/>
          </w:tcPr>
          <w:p w:rsidR="003B7476" w:rsidRDefault="00C465E2">
            <w:pPr>
              <w:widowControl w:val="0"/>
              <w:spacing w:line="240" w:lineRule="auto"/>
              <w:ind w:left="0" w:firstLine="0"/>
              <w:jc w:val="center"/>
              <w:rPr>
                <w:rFonts w:ascii="Times New Roman" w:hAnsi="Times New Roman"/>
                <w:b/>
                <w:sz w:val="24"/>
                <w:szCs w:val="24"/>
              </w:rPr>
            </w:pPr>
            <w:r>
              <w:rPr>
                <w:rFonts w:ascii="Times New Roman" w:hAnsi="Times New Roman"/>
                <w:b/>
                <w:sz w:val="24"/>
                <w:szCs w:val="24"/>
              </w:rPr>
              <w:t>Аппарат защиты</w:t>
            </w:r>
          </w:p>
        </w:tc>
      </w:tr>
      <w:tr w:rsidR="003B7476">
        <w:trPr>
          <w:tblHeader/>
        </w:trPr>
        <w:tc>
          <w:tcPr>
            <w:tcW w:w="1558" w:type="dxa"/>
            <w:vMerge/>
          </w:tcPr>
          <w:p w:rsidR="003B7476" w:rsidRDefault="003B7476">
            <w:pPr>
              <w:widowControl w:val="0"/>
              <w:spacing w:line="240" w:lineRule="auto"/>
              <w:ind w:left="0" w:firstLine="0"/>
              <w:jc w:val="center"/>
              <w:rPr>
                <w:rFonts w:ascii="Times New Roman" w:hAnsi="Times New Roman"/>
                <w:b/>
                <w:sz w:val="24"/>
                <w:szCs w:val="24"/>
              </w:rPr>
            </w:pPr>
          </w:p>
        </w:tc>
        <w:tc>
          <w:tcPr>
            <w:tcW w:w="2523" w:type="dxa"/>
            <w:vAlign w:val="center"/>
          </w:tcPr>
          <w:p w:rsidR="003B7476" w:rsidRDefault="00C465E2">
            <w:pPr>
              <w:widowControl w:val="0"/>
              <w:spacing w:line="240" w:lineRule="auto"/>
              <w:ind w:left="-103" w:right="-108" w:firstLine="0"/>
              <w:jc w:val="center"/>
              <w:rPr>
                <w:rFonts w:ascii="Times New Roman" w:hAnsi="Times New Roman"/>
                <w:b/>
                <w:sz w:val="24"/>
                <w:szCs w:val="24"/>
              </w:rPr>
            </w:pPr>
            <w:r>
              <w:rPr>
                <w:rFonts w:ascii="Times New Roman" w:hAnsi="Times New Roman"/>
                <w:b/>
                <w:sz w:val="24"/>
                <w:szCs w:val="24"/>
              </w:rPr>
              <w:t>Автоматический выключатель (АВ)</w:t>
            </w:r>
          </w:p>
        </w:tc>
        <w:tc>
          <w:tcPr>
            <w:tcW w:w="2417" w:type="dxa"/>
            <w:vAlign w:val="center"/>
          </w:tcPr>
          <w:p w:rsidR="003B7476" w:rsidRDefault="00C465E2">
            <w:pPr>
              <w:widowControl w:val="0"/>
              <w:spacing w:line="240" w:lineRule="auto"/>
              <w:ind w:left="-108" w:right="-103" w:firstLine="0"/>
              <w:jc w:val="center"/>
              <w:rPr>
                <w:rFonts w:ascii="Times New Roman" w:hAnsi="Times New Roman"/>
                <w:b/>
                <w:sz w:val="24"/>
                <w:szCs w:val="24"/>
              </w:rPr>
            </w:pPr>
            <w:r>
              <w:rPr>
                <w:rFonts w:ascii="Times New Roman" w:hAnsi="Times New Roman"/>
                <w:b/>
                <w:sz w:val="24"/>
                <w:szCs w:val="24"/>
              </w:rPr>
              <w:t>Устройство защиты дифференциального тока (УДТ)</w:t>
            </w:r>
          </w:p>
        </w:tc>
        <w:tc>
          <w:tcPr>
            <w:tcW w:w="1701" w:type="dxa"/>
            <w:vAlign w:val="center"/>
          </w:tcPr>
          <w:p w:rsidR="003B7476" w:rsidRDefault="00C465E2">
            <w:pPr>
              <w:widowControl w:val="0"/>
              <w:spacing w:line="240" w:lineRule="auto"/>
              <w:ind w:left="0" w:firstLine="0"/>
              <w:jc w:val="center"/>
              <w:rPr>
                <w:rFonts w:ascii="Times New Roman" w:hAnsi="Times New Roman"/>
                <w:b/>
                <w:sz w:val="24"/>
                <w:szCs w:val="24"/>
              </w:rPr>
            </w:pPr>
            <w:r>
              <w:rPr>
                <w:rFonts w:ascii="Times New Roman" w:hAnsi="Times New Roman"/>
                <w:b/>
                <w:sz w:val="24"/>
                <w:szCs w:val="24"/>
              </w:rPr>
              <w:t>Устройство защиты от дугового пробоя (УЗДП)</w:t>
            </w:r>
          </w:p>
        </w:tc>
        <w:tc>
          <w:tcPr>
            <w:tcW w:w="1950" w:type="dxa"/>
            <w:vAlign w:val="center"/>
          </w:tcPr>
          <w:p w:rsidR="003B7476" w:rsidRDefault="00C465E2">
            <w:pPr>
              <w:widowControl w:val="0"/>
              <w:spacing w:line="240" w:lineRule="auto"/>
              <w:ind w:left="-114" w:right="-137" w:firstLine="0"/>
              <w:jc w:val="center"/>
              <w:rPr>
                <w:rFonts w:ascii="Times New Roman" w:hAnsi="Times New Roman"/>
                <w:b/>
                <w:sz w:val="24"/>
                <w:szCs w:val="24"/>
              </w:rPr>
            </w:pPr>
            <w:r>
              <w:rPr>
                <w:rFonts w:ascii="Times New Roman" w:hAnsi="Times New Roman"/>
                <w:b/>
                <w:sz w:val="24"/>
                <w:szCs w:val="24"/>
              </w:rPr>
              <w:t>Устройство защиты от перенапряжения</w:t>
            </w:r>
            <w:r>
              <w:rPr>
                <w:rFonts w:ascii="Times New Roman" w:hAnsi="Times New Roman"/>
                <w:b/>
                <w:sz w:val="24"/>
                <w:szCs w:val="24"/>
              </w:rPr>
              <w:t xml:space="preserve"> (УЗП)</w:t>
            </w:r>
          </w:p>
        </w:tc>
      </w:tr>
      <w:tr w:rsidR="003B7476">
        <w:trPr>
          <w:trHeight w:val="794"/>
        </w:trPr>
        <w:tc>
          <w:tcPr>
            <w:tcW w:w="1558" w:type="dxa"/>
            <w:vAlign w:val="center"/>
          </w:tcPr>
          <w:p w:rsidR="003B7476" w:rsidRDefault="00C465E2">
            <w:pPr>
              <w:widowControl w:val="0"/>
              <w:spacing w:line="240" w:lineRule="auto"/>
              <w:ind w:left="0" w:firstLine="0"/>
              <w:jc w:val="center"/>
              <w:rPr>
                <w:rFonts w:ascii="Times New Roman" w:hAnsi="Times New Roman"/>
                <w:sz w:val="24"/>
                <w:szCs w:val="24"/>
              </w:rPr>
            </w:pPr>
            <w:r>
              <w:rPr>
                <w:rFonts w:ascii="Times New Roman" w:hAnsi="Times New Roman"/>
                <w:sz w:val="24"/>
                <w:szCs w:val="24"/>
              </w:rPr>
              <w:t>Короткое замыкание</w:t>
            </w:r>
          </w:p>
        </w:tc>
        <w:tc>
          <w:tcPr>
            <w:tcW w:w="2523" w:type="dxa"/>
            <w:vAlign w:val="center"/>
          </w:tcPr>
          <w:p w:rsidR="003B7476" w:rsidRDefault="00C465E2">
            <w:pPr>
              <w:widowControl w:val="0"/>
              <w:spacing w:line="240" w:lineRule="auto"/>
              <w:ind w:left="0" w:firstLine="0"/>
              <w:jc w:val="center"/>
              <w:rPr>
                <w:rFonts w:ascii="Times New Roman" w:hAnsi="Times New Roman"/>
                <w:b/>
                <w:sz w:val="24"/>
                <w:szCs w:val="24"/>
              </w:rPr>
            </w:pPr>
            <w:r>
              <w:rPr>
                <w:rFonts w:ascii="Times New Roman" w:hAnsi="Times New Roman"/>
                <w:b/>
                <w:sz w:val="24"/>
                <w:szCs w:val="24"/>
              </w:rPr>
              <w:t>Обеспечивает защиту</w:t>
            </w:r>
          </w:p>
        </w:tc>
        <w:tc>
          <w:tcPr>
            <w:tcW w:w="2417" w:type="dxa"/>
            <w:vAlign w:val="center"/>
          </w:tcPr>
          <w:p w:rsidR="003B7476" w:rsidRDefault="00C465E2">
            <w:pPr>
              <w:widowControl w:val="0"/>
              <w:spacing w:line="240" w:lineRule="auto"/>
              <w:ind w:left="0" w:firstLine="0"/>
              <w:jc w:val="center"/>
              <w:rPr>
                <w:rFonts w:ascii="Times New Roman" w:hAnsi="Times New Roman"/>
                <w:sz w:val="24"/>
                <w:szCs w:val="24"/>
              </w:rPr>
            </w:pPr>
            <w:r>
              <w:rPr>
                <w:rFonts w:ascii="Times New Roman" w:hAnsi="Times New Roman"/>
                <w:sz w:val="24"/>
                <w:szCs w:val="24"/>
              </w:rPr>
              <w:t>Не обеспечивает защиту</w:t>
            </w:r>
          </w:p>
        </w:tc>
        <w:tc>
          <w:tcPr>
            <w:tcW w:w="1701" w:type="dxa"/>
            <w:vAlign w:val="center"/>
          </w:tcPr>
          <w:p w:rsidR="003B7476" w:rsidRDefault="00C465E2">
            <w:pPr>
              <w:widowControl w:val="0"/>
              <w:spacing w:line="240" w:lineRule="auto"/>
              <w:ind w:left="0" w:firstLine="0"/>
              <w:jc w:val="center"/>
              <w:rPr>
                <w:rFonts w:ascii="Times New Roman" w:hAnsi="Times New Roman"/>
                <w:sz w:val="24"/>
                <w:szCs w:val="24"/>
              </w:rPr>
            </w:pPr>
            <w:r>
              <w:rPr>
                <w:rFonts w:ascii="Times New Roman" w:hAnsi="Times New Roman"/>
                <w:sz w:val="24"/>
                <w:szCs w:val="24"/>
              </w:rPr>
              <w:t>Не обеспечивает защиту</w:t>
            </w:r>
          </w:p>
        </w:tc>
        <w:tc>
          <w:tcPr>
            <w:tcW w:w="1950" w:type="dxa"/>
            <w:vAlign w:val="center"/>
          </w:tcPr>
          <w:p w:rsidR="003B7476" w:rsidRDefault="00C465E2">
            <w:pPr>
              <w:widowControl w:val="0"/>
              <w:spacing w:line="240" w:lineRule="auto"/>
              <w:ind w:left="0" w:firstLine="0"/>
              <w:jc w:val="center"/>
              <w:rPr>
                <w:rFonts w:ascii="Times New Roman" w:hAnsi="Times New Roman"/>
                <w:sz w:val="24"/>
                <w:szCs w:val="24"/>
              </w:rPr>
            </w:pPr>
            <w:r>
              <w:rPr>
                <w:rFonts w:ascii="Times New Roman" w:hAnsi="Times New Roman"/>
                <w:sz w:val="24"/>
                <w:szCs w:val="24"/>
              </w:rPr>
              <w:t>Не обеспечивает защиту</w:t>
            </w:r>
          </w:p>
        </w:tc>
      </w:tr>
      <w:tr w:rsidR="003B7476">
        <w:trPr>
          <w:trHeight w:val="794"/>
        </w:trPr>
        <w:tc>
          <w:tcPr>
            <w:tcW w:w="1558" w:type="dxa"/>
            <w:vAlign w:val="center"/>
          </w:tcPr>
          <w:p w:rsidR="003B7476" w:rsidRDefault="00C465E2">
            <w:pPr>
              <w:widowControl w:val="0"/>
              <w:spacing w:line="240" w:lineRule="auto"/>
              <w:ind w:left="0" w:firstLine="0"/>
              <w:jc w:val="center"/>
              <w:rPr>
                <w:rFonts w:ascii="Times New Roman" w:hAnsi="Times New Roman"/>
                <w:sz w:val="24"/>
                <w:szCs w:val="24"/>
              </w:rPr>
            </w:pPr>
            <w:r>
              <w:rPr>
                <w:rFonts w:ascii="Times New Roman" w:hAnsi="Times New Roman"/>
                <w:sz w:val="24"/>
                <w:szCs w:val="24"/>
              </w:rPr>
              <w:lastRenderedPageBreak/>
              <w:t>Перегрузка</w:t>
            </w:r>
          </w:p>
        </w:tc>
        <w:tc>
          <w:tcPr>
            <w:tcW w:w="2523" w:type="dxa"/>
            <w:vAlign w:val="center"/>
          </w:tcPr>
          <w:p w:rsidR="003B7476" w:rsidRDefault="00C465E2">
            <w:pPr>
              <w:widowControl w:val="0"/>
              <w:spacing w:line="240" w:lineRule="auto"/>
              <w:ind w:left="0" w:firstLine="0"/>
              <w:jc w:val="center"/>
              <w:rPr>
                <w:rFonts w:ascii="Times New Roman" w:hAnsi="Times New Roman"/>
                <w:b/>
                <w:sz w:val="24"/>
                <w:szCs w:val="24"/>
              </w:rPr>
            </w:pPr>
            <w:r>
              <w:rPr>
                <w:rFonts w:ascii="Times New Roman" w:hAnsi="Times New Roman"/>
                <w:b/>
                <w:sz w:val="24"/>
                <w:szCs w:val="24"/>
              </w:rPr>
              <w:t>Обеспечивает защиту</w:t>
            </w:r>
          </w:p>
        </w:tc>
        <w:tc>
          <w:tcPr>
            <w:tcW w:w="2417" w:type="dxa"/>
            <w:vAlign w:val="center"/>
          </w:tcPr>
          <w:p w:rsidR="003B7476" w:rsidRDefault="00C465E2">
            <w:pPr>
              <w:widowControl w:val="0"/>
              <w:spacing w:line="240" w:lineRule="auto"/>
              <w:ind w:left="0" w:firstLine="0"/>
              <w:jc w:val="center"/>
              <w:rPr>
                <w:rFonts w:ascii="Times New Roman" w:hAnsi="Times New Roman"/>
                <w:sz w:val="24"/>
                <w:szCs w:val="24"/>
              </w:rPr>
            </w:pPr>
            <w:r>
              <w:rPr>
                <w:rFonts w:ascii="Times New Roman" w:hAnsi="Times New Roman"/>
                <w:sz w:val="24"/>
                <w:szCs w:val="24"/>
              </w:rPr>
              <w:t>Не обеспечивает защиту</w:t>
            </w:r>
          </w:p>
        </w:tc>
        <w:tc>
          <w:tcPr>
            <w:tcW w:w="1701" w:type="dxa"/>
            <w:vAlign w:val="center"/>
          </w:tcPr>
          <w:p w:rsidR="003B7476" w:rsidRDefault="00C465E2">
            <w:pPr>
              <w:widowControl w:val="0"/>
              <w:spacing w:line="240" w:lineRule="auto"/>
              <w:ind w:left="0" w:firstLine="0"/>
              <w:jc w:val="center"/>
              <w:rPr>
                <w:rFonts w:ascii="Times New Roman" w:hAnsi="Times New Roman"/>
                <w:sz w:val="24"/>
                <w:szCs w:val="24"/>
              </w:rPr>
            </w:pPr>
            <w:r>
              <w:rPr>
                <w:rFonts w:ascii="Times New Roman" w:hAnsi="Times New Roman"/>
                <w:sz w:val="24"/>
                <w:szCs w:val="24"/>
              </w:rPr>
              <w:t>Не обеспечивает защиту</w:t>
            </w:r>
          </w:p>
        </w:tc>
        <w:tc>
          <w:tcPr>
            <w:tcW w:w="1950" w:type="dxa"/>
            <w:vAlign w:val="center"/>
          </w:tcPr>
          <w:p w:rsidR="003B7476" w:rsidRDefault="00C465E2">
            <w:pPr>
              <w:widowControl w:val="0"/>
              <w:spacing w:line="240" w:lineRule="auto"/>
              <w:ind w:left="0" w:firstLine="0"/>
              <w:jc w:val="center"/>
              <w:rPr>
                <w:rFonts w:ascii="Times New Roman" w:hAnsi="Times New Roman"/>
                <w:sz w:val="24"/>
                <w:szCs w:val="24"/>
              </w:rPr>
            </w:pPr>
            <w:r>
              <w:rPr>
                <w:rFonts w:ascii="Times New Roman" w:hAnsi="Times New Roman"/>
                <w:sz w:val="24"/>
                <w:szCs w:val="24"/>
              </w:rPr>
              <w:t>Не обеспечивает защиту</w:t>
            </w:r>
          </w:p>
        </w:tc>
      </w:tr>
      <w:tr w:rsidR="003B7476">
        <w:trPr>
          <w:trHeight w:val="794"/>
        </w:trPr>
        <w:tc>
          <w:tcPr>
            <w:tcW w:w="1558" w:type="dxa"/>
            <w:vAlign w:val="center"/>
          </w:tcPr>
          <w:p w:rsidR="003B7476" w:rsidRDefault="00C465E2">
            <w:pPr>
              <w:widowControl w:val="0"/>
              <w:spacing w:line="240" w:lineRule="auto"/>
              <w:ind w:left="0" w:firstLine="0"/>
              <w:jc w:val="center"/>
              <w:rPr>
                <w:rFonts w:ascii="Times New Roman" w:hAnsi="Times New Roman"/>
                <w:sz w:val="24"/>
                <w:szCs w:val="24"/>
              </w:rPr>
            </w:pPr>
            <w:r>
              <w:rPr>
                <w:rFonts w:ascii="Times New Roman" w:hAnsi="Times New Roman"/>
                <w:sz w:val="24"/>
                <w:szCs w:val="24"/>
              </w:rPr>
              <w:t>Утечка тока</w:t>
            </w:r>
          </w:p>
        </w:tc>
        <w:tc>
          <w:tcPr>
            <w:tcW w:w="2523" w:type="dxa"/>
            <w:vAlign w:val="center"/>
          </w:tcPr>
          <w:p w:rsidR="003B7476" w:rsidRDefault="00C465E2">
            <w:pPr>
              <w:widowControl w:val="0"/>
              <w:spacing w:line="240" w:lineRule="auto"/>
              <w:ind w:left="0" w:firstLine="0"/>
              <w:jc w:val="center"/>
              <w:rPr>
                <w:rFonts w:ascii="Times New Roman" w:hAnsi="Times New Roman"/>
                <w:sz w:val="24"/>
                <w:szCs w:val="24"/>
              </w:rPr>
            </w:pPr>
            <w:r>
              <w:rPr>
                <w:rFonts w:ascii="Times New Roman" w:hAnsi="Times New Roman"/>
                <w:sz w:val="24"/>
                <w:szCs w:val="24"/>
              </w:rPr>
              <w:t>Не обеспечивает защиту</w:t>
            </w:r>
          </w:p>
        </w:tc>
        <w:tc>
          <w:tcPr>
            <w:tcW w:w="2417" w:type="dxa"/>
            <w:vAlign w:val="center"/>
          </w:tcPr>
          <w:p w:rsidR="003B7476" w:rsidRDefault="00C465E2">
            <w:pPr>
              <w:widowControl w:val="0"/>
              <w:spacing w:line="240" w:lineRule="auto"/>
              <w:ind w:left="0" w:firstLine="0"/>
              <w:jc w:val="center"/>
              <w:rPr>
                <w:rFonts w:ascii="Times New Roman" w:hAnsi="Times New Roman"/>
                <w:b/>
                <w:sz w:val="24"/>
                <w:szCs w:val="24"/>
              </w:rPr>
            </w:pPr>
            <w:r>
              <w:rPr>
                <w:rFonts w:ascii="Times New Roman" w:hAnsi="Times New Roman"/>
                <w:b/>
                <w:sz w:val="24"/>
                <w:szCs w:val="24"/>
              </w:rPr>
              <w:t>Обеспечивает защиту</w:t>
            </w:r>
          </w:p>
        </w:tc>
        <w:tc>
          <w:tcPr>
            <w:tcW w:w="1701" w:type="dxa"/>
            <w:vAlign w:val="center"/>
          </w:tcPr>
          <w:p w:rsidR="003B7476" w:rsidRDefault="00C465E2">
            <w:pPr>
              <w:widowControl w:val="0"/>
              <w:spacing w:line="240" w:lineRule="auto"/>
              <w:ind w:left="0" w:firstLine="0"/>
              <w:jc w:val="center"/>
              <w:rPr>
                <w:rFonts w:ascii="Times New Roman" w:hAnsi="Times New Roman"/>
                <w:sz w:val="24"/>
                <w:szCs w:val="24"/>
              </w:rPr>
            </w:pPr>
            <w:r>
              <w:rPr>
                <w:rFonts w:ascii="Times New Roman" w:hAnsi="Times New Roman"/>
                <w:sz w:val="24"/>
                <w:szCs w:val="24"/>
              </w:rPr>
              <w:t>Не обеспечивает защиту</w:t>
            </w:r>
          </w:p>
        </w:tc>
        <w:tc>
          <w:tcPr>
            <w:tcW w:w="1950" w:type="dxa"/>
            <w:vAlign w:val="center"/>
          </w:tcPr>
          <w:p w:rsidR="003B7476" w:rsidRDefault="00C465E2">
            <w:pPr>
              <w:widowControl w:val="0"/>
              <w:spacing w:line="240" w:lineRule="auto"/>
              <w:ind w:left="0" w:firstLine="0"/>
              <w:jc w:val="center"/>
              <w:rPr>
                <w:rFonts w:ascii="Times New Roman" w:hAnsi="Times New Roman"/>
                <w:sz w:val="24"/>
                <w:szCs w:val="24"/>
              </w:rPr>
            </w:pPr>
            <w:r>
              <w:rPr>
                <w:rFonts w:ascii="Times New Roman" w:hAnsi="Times New Roman"/>
                <w:sz w:val="24"/>
                <w:szCs w:val="24"/>
              </w:rPr>
              <w:t>Не обеспечивает защиту</w:t>
            </w:r>
          </w:p>
        </w:tc>
      </w:tr>
      <w:tr w:rsidR="003B7476">
        <w:trPr>
          <w:trHeight w:val="794"/>
        </w:trPr>
        <w:tc>
          <w:tcPr>
            <w:tcW w:w="1558" w:type="dxa"/>
            <w:vAlign w:val="center"/>
          </w:tcPr>
          <w:p w:rsidR="003B7476" w:rsidRDefault="00C465E2">
            <w:pPr>
              <w:widowControl w:val="0"/>
              <w:spacing w:line="240" w:lineRule="auto"/>
              <w:ind w:left="0" w:firstLine="0"/>
              <w:jc w:val="center"/>
              <w:rPr>
                <w:rFonts w:ascii="Times New Roman" w:hAnsi="Times New Roman"/>
                <w:sz w:val="24"/>
                <w:szCs w:val="24"/>
              </w:rPr>
            </w:pPr>
            <w:r>
              <w:rPr>
                <w:rFonts w:ascii="Times New Roman" w:hAnsi="Times New Roman"/>
                <w:sz w:val="24"/>
                <w:szCs w:val="24"/>
              </w:rPr>
              <w:t>Дуговой пробой последовательный</w:t>
            </w:r>
          </w:p>
        </w:tc>
        <w:tc>
          <w:tcPr>
            <w:tcW w:w="2523" w:type="dxa"/>
            <w:vAlign w:val="center"/>
          </w:tcPr>
          <w:p w:rsidR="003B7476" w:rsidRDefault="00C465E2">
            <w:pPr>
              <w:widowControl w:val="0"/>
              <w:spacing w:line="240" w:lineRule="auto"/>
              <w:ind w:left="0" w:firstLine="0"/>
              <w:jc w:val="center"/>
              <w:rPr>
                <w:rFonts w:ascii="Times New Roman" w:hAnsi="Times New Roman"/>
                <w:sz w:val="24"/>
                <w:szCs w:val="24"/>
              </w:rPr>
            </w:pPr>
            <w:r>
              <w:rPr>
                <w:rFonts w:ascii="Times New Roman" w:hAnsi="Times New Roman"/>
                <w:sz w:val="24"/>
                <w:szCs w:val="24"/>
              </w:rPr>
              <w:t>Не обеспечивает защиту</w:t>
            </w:r>
          </w:p>
        </w:tc>
        <w:tc>
          <w:tcPr>
            <w:tcW w:w="2417" w:type="dxa"/>
            <w:vAlign w:val="center"/>
          </w:tcPr>
          <w:p w:rsidR="003B7476" w:rsidRDefault="00C465E2">
            <w:pPr>
              <w:widowControl w:val="0"/>
              <w:spacing w:line="240" w:lineRule="auto"/>
              <w:ind w:left="0" w:firstLine="0"/>
              <w:jc w:val="center"/>
              <w:rPr>
                <w:rFonts w:ascii="Times New Roman" w:hAnsi="Times New Roman"/>
                <w:sz w:val="24"/>
                <w:szCs w:val="24"/>
              </w:rPr>
            </w:pPr>
            <w:r>
              <w:rPr>
                <w:rFonts w:ascii="Times New Roman" w:hAnsi="Times New Roman"/>
                <w:sz w:val="24"/>
                <w:szCs w:val="24"/>
              </w:rPr>
              <w:t>Не обеспечивает защиту</w:t>
            </w:r>
          </w:p>
        </w:tc>
        <w:tc>
          <w:tcPr>
            <w:tcW w:w="1701" w:type="dxa"/>
            <w:vAlign w:val="center"/>
          </w:tcPr>
          <w:p w:rsidR="003B7476" w:rsidRDefault="00C465E2">
            <w:pPr>
              <w:widowControl w:val="0"/>
              <w:spacing w:line="240" w:lineRule="auto"/>
              <w:ind w:left="0" w:firstLine="0"/>
              <w:jc w:val="center"/>
              <w:rPr>
                <w:rFonts w:ascii="Times New Roman" w:hAnsi="Times New Roman"/>
                <w:b/>
                <w:sz w:val="24"/>
                <w:szCs w:val="24"/>
              </w:rPr>
            </w:pPr>
            <w:r>
              <w:rPr>
                <w:rFonts w:ascii="Times New Roman" w:hAnsi="Times New Roman"/>
                <w:b/>
                <w:sz w:val="24"/>
                <w:szCs w:val="24"/>
              </w:rPr>
              <w:t>Обеспечивает защиту</w:t>
            </w:r>
          </w:p>
        </w:tc>
        <w:tc>
          <w:tcPr>
            <w:tcW w:w="1950" w:type="dxa"/>
            <w:vAlign w:val="center"/>
          </w:tcPr>
          <w:p w:rsidR="003B7476" w:rsidRDefault="00C465E2">
            <w:pPr>
              <w:widowControl w:val="0"/>
              <w:spacing w:line="240" w:lineRule="auto"/>
              <w:ind w:left="0" w:firstLine="0"/>
              <w:jc w:val="center"/>
              <w:rPr>
                <w:rFonts w:ascii="Times New Roman" w:hAnsi="Times New Roman"/>
                <w:sz w:val="24"/>
                <w:szCs w:val="24"/>
              </w:rPr>
            </w:pPr>
            <w:r>
              <w:rPr>
                <w:rFonts w:ascii="Times New Roman" w:hAnsi="Times New Roman"/>
                <w:sz w:val="24"/>
                <w:szCs w:val="24"/>
              </w:rPr>
              <w:t>Не обеспечивает защиту</w:t>
            </w:r>
          </w:p>
        </w:tc>
      </w:tr>
      <w:tr w:rsidR="003B7476">
        <w:trPr>
          <w:trHeight w:val="794"/>
        </w:trPr>
        <w:tc>
          <w:tcPr>
            <w:tcW w:w="1558" w:type="dxa"/>
            <w:vAlign w:val="center"/>
          </w:tcPr>
          <w:p w:rsidR="003B7476" w:rsidRDefault="00C465E2">
            <w:pPr>
              <w:widowControl w:val="0"/>
              <w:spacing w:line="240" w:lineRule="auto"/>
              <w:ind w:left="0" w:firstLine="0"/>
              <w:jc w:val="center"/>
              <w:rPr>
                <w:rFonts w:ascii="Times New Roman" w:hAnsi="Times New Roman"/>
                <w:sz w:val="24"/>
                <w:szCs w:val="24"/>
              </w:rPr>
            </w:pPr>
            <w:r>
              <w:rPr>
                <w:rFonts w:ascii="Times New Roman" w:hAnsi="Times New Roman"/>
                <w:sz w:val="24"/>
                <w:szCs w:val="24"/>
              </w:rPr>
              <w:t>Дуговой пробой параллельный</w:t>
            </w:r>
          </w:p>
        </w:tc>
        <w:tc>
          <w:tcPr>
            <w:tcW w:w="2523" w:type="dxa"/>
            <w:vAlign w:val="center"/>
          </w:tcPr>
          <w:p w:rsidR="003B7476" w:rsidRDefault="00C465E2">
            <w:pPr>
              <w:widowControl w:val="0"/>
              <w:spacing w:line="240" w:lineRule="auto"/>
              <w:ind w:left="0" w:firstLine="0"/>
              <w:jc w:val="center"/>
              <w:rPr>
                <w:rFonts w:ascii="Times New Roman" w:hAnsi="Times New Roman"/>
                <w:sz w:val="24"/>
                <w:szCs w:val="24"/>
              </w:rPr>
            </w:pPr>
            <w:r>
              <w:rPr>
                <w:rFonts w:ascii="Times New Roman" w:hAnsi="Times New Roman"/>
                <w:sz w:val="24"/>
                <w:szCs w:val="24"/>
              </w:rPr>
              <w:t xml:space="preserve">Не в полной мере обеспечивает защиту. </w:t>
            </w:r>
          </w:p>
          <w:p w:rsidR="003B7476" w:rsidRDefault="00C465E2">
            <w:pPr>
              <w:widowControl w:val="0"/>
              <w:spacing w:line="240" w:lineRule="auto"/>
              <w:ind w:left="0" w:firstLine="0"/>
              <w:jc w:val="center"/>
              <w:rPr>
                <w:rFonts w:ascii="Times New Roman" w:hAnsi="Times New Roman"/>
                <w:sz w:val="24"/>
                <w:szCs w:val="24"/>
              </w:rPr>
            </w:pPr>
            <w:r>
              <w:rPr>
                <w:rFonts w:ascii="Times New Roman" w:hAnsi="Times New Roman"/>
                <w:sz w:val="24"/>
                <w:szCs w:val="24"/>
              </w:rPr>
              <w:t xml:space="preserve">Может сработать слишком поздно </w:t>
            </w:r>
          </w:p>
          <w:p w:rsidR="003B7476" w:rsidRDefault="00C465E2">
            <w:pPr>
              <w:widowControl w:val="0"/>
              <w:spacing w:line="240" w:lineRule="auto"/>
              <w:ind w:left="0" w:firstLine="0"/>
              <w:jc w:val="center"/>
              <w:rPr>
                <w:rFonts w:ascii="Times New Roman" w:hAnsi="Times New Roman"/>
                <w:sz w:val="24"/>
                <w:szCs w:val="24"/>
              </w:rPr>
            </w:pPr>
            <w:r>
              <w:rPr>
                <w:rFonts w:ascii="Times New Roman" w:hAnsi="Times New Roman"/>
                <w:sz w:val="24"/>
                <w:szCs w:val="24"/>
              </w:rPr>
              <w:t>(при ограниченном токе КЗ)</w:t>
            </w:r>
          </w:p>
        </w:tc>
        <w:tc>
          <w:tcPr>
            <w:tcW w:w="2417" w:type="dxa"/>
            <w:vAlign w:val="center"/>
          </w:tcPr>
          <w:p w:rsidR="003B7476" w:rsidRDefault="00C465E2">
            <w:pPr>
              <w:widowControl w:val="0"/>
              <w:spacing w:line="240" w:lineRule="auto"/>
              <w:ind w:left="0" w:firstLine="0"/>
              <w:jc w:val="center"/>
              <w:rPr>
                <w:rFonts w:ascii="Times New Roman" w:hAnsi="Times New Roman"/>
                <w:sz w:val="24"/>
                <w:szCs w:val="24"/>
              </w:rPr>
            </w:pPr>
            <w:r>
              <w:rPr>
                <w:rFonts w:ascii="Times New Roman" w:hAnsi="Times New Roman"/>
                <w:sz w:val="24"/>
                <w:szCs w:val="24"/>
              </w:rPr>
              <w:t>Не обеспечивает защиту</w:t>
            </w:r>
          </w:p>
        </w:tc>
        <w:tc>
          <w:tcPr>
            <w:tcW w:w="1701" w:type="dxa"/>
            <w:vAlign w:val="center"/>
          </w:tcPr>
          <w:p w:rsidR="003B7476" w:rsidRDefault="00C465E2">
            <w:pPr>
              <w:widowControl w:val="0"/>
              <w:spacing w:line="240" w:lineRule="auto"/>
              <w:ind w:left="0" w:firstLine="0"/>
              <w:jc w:val="center"/>
              <w:rPr>
                <w:rFonts w:ascii="Times New Roman" w:hAnsi="Times New Roman"/>
                <w:b/>
                <w:sz w:val="24"/>
                <w:szCs w:val="24"/>
              </w:rPr>
            </w:pPr>
            <w:r>
              <w:rPr>
                <w:rFonts w:ascii="Times New Roman" w:hAnsi="Times New Roman"/>
                <w:b/>
                <w:sz w:val="24"/>
                <w:szCs w:val="24"/>
              </w:rPr>
              <w:t>Обеспечивает защиту</w:t>
            </w:r>
          </w:p>
        </w:tc>
        <w:tc>
          <w:tcPr>
            <w:tcW w:w="1950" w:type="dxa"/>
            <w:vAlign w:val="center"/>
          </w:tcPr>
          <w:p w:rsidR="003B7476" w:rsidRDefault="00C465E2">
            <w:pPr>
              <w:widowControl w:val="0"/>
              <w:spacing w:line="240" w:lineRule="auto"/>
              <w:ind w:left="0" w:firstLine="0"/>
              <w:jc w:val="center"/>
              <w:rPr>
                <w:rFonts w:ascii="Times New Roman" w:hAnsi="Times New Roman"/>
                <w:sz w:val="24"/>
                <w:szCs w:val="24"/>
              </w:rPr>
            </w:pPr>
            <w:r>
              <w:rPr>
                <w:rFonts w:ascii="Times New Roman" w:hAnsi="Times New Roman"/>
                <w:sz w:val="24"/>
                <w:szCs w:val="24"/>
              </w:rPr>
              <w:t>Не обеспечивает защиту</w:t>
            </w:r>
          </w:p>
        </w:tc>
      </w:tr>
      <w:tr w:rsidR="003B7476">
        <w:trPr>
          <w:trHeight w:val="794"/>
        </w:trPr>
        <w:tc>
          <w:tcPr>
            <w:tcW w:w="1558" w:type="dxa"/>
            <w:vAlign w:val="center"/>
          </w:tcPr>
          <w:p w:rsidR="003B7476" w:rsidRDefault="00C465E2">
            <w:pPr>
              <w:widowControl w:val="0"/>
              <w:spacing w:line="240" w:lineRule="auto"/>
              <w:ind w:left="0" w:firstLine="0"/>
              <w:jc w:val="center"/>
              <w:rPr>
                <w:rFonts w:ascii="Times New Roman" w:hAnsi="Times New Roman"/>
                <w:sz w:val="24"/>
                <w:szCs w:val="24"/>
              </w:rPr>
            </w:pPr>
            <w:r>
              <w:rPr>
                <w:rFonts w:ascii="Times New Roman" w:hAnsi="Times New Roman"/>
                <w:sz w:val="24"/>
                <w:szCs w:val="24"/>
              </w:rPr>
              <w:t>Дуговой пробой</w:t>
            </w:r>
          </w:p>
          <w:p w:rsidR="003B7476" w:rsidRDefault="00C465E2">
            <w:pPr>
              <w:widowControl w:val="0"/>
              <w:spacing w:line="240" w:lineRule="auto"/>
              <w:ind w:left="0" w:firstLine="0"/>
              <w:jc w:val="center"/>
              <w:rPr>
                <w:rFonts w:ascii="Times New Roman" w:hAnsi="Times New Roman"/>
                <w:sz w:val="24"/>
                <w:szCs w:val="24"/>
              </w:rPr>
            </w:pPr>
            <w:r>
              <w:rPr>
                <w:rFonts w:ascii="Times New Roman" w:hAnsi="Times New Roman"/>
                <w:sz w:val="24"/>
                <w:szCs w:val="24"/>
              </w:rPr>
              <w:t>на землю</w:t>
            </w:r>
          </w:p>
        </w:tc>
        <w:tc>
          <w:tcPr>
            <w:tcW w:w="2523" w:type="dxa"/>
            <w:vAlign w:val="center"/>
          </w:tcPr>
          <w:p w:rsidR="003B7476" w:rsidRDefault="00C465E2">
            <w:pPr>
              <w:widowControl w:val="0"/>
              <w:spacing w:line="240" w:lineRule="auto"/>
              <w:ind w:left="0" w:firstLine="0"/>
              <w:jc w:val="center"/>
              <w:rPr>
                <w:rFonts w:ascii="Times New Roman" w:hAnsi="Times New Roman"/>
                <w:sz w:val="24"/>
                <w:szCs w:val="24"/>
              </w:rPr>
            </w:pPr>
            <w:r>
              <w:rPr>
                <w:rFonts w:ascii="Times New Roman" w:hAnsi="Times New Roman"/>
                <w:sz w:val="24"/>
                <w:szCs w:val="24"/>
              </w:rPr>
              <w:t xml:space="preserve">Не в полной мере обеспечивает защиту. Может сработать слишком поздно </w:t>
            </w:r>
          </w:p>
          <w:p w:rsidR="003B7476" w:rsidRDefault="00C465E2">
            <w:pPr>
              <w:widowControl w:val="0"/>
              <w:spacing w:line="240" w:lineRule="auto"/>
              <w:ind w:left="0" w:firstLine="0"/>
              <w:jc w:val="center"/>
              <w:rPr>
                <w:rFonts w:ascii="Times New Roman" w:hAnsi="Times New Roman"/>
                <w:sz w:val="24"/>
                <w:szCs w:val="24"/>
              </w:rPr>
            </w:pPr>
            <w:r>
              <w:rPr>
                <w:rFonts w:ascii="Times New Roman" w:hAnsi="Times New Roman"/>
                <w:sz w:val="24"/>
                <w:szCs w:val="24"/>
              </w:rPr>
              <w:t>(при ограниченном токе КЗ)</w:t>
            </w:r>
          </w:p>
        </w:tc>
        <w:tc>
          <w:tcPr>
            <w:tcW w:w="2417" w:type="dxa"/>
            <w:vAlign w:val="center"/>
          </w:tcPr>
          <w:p w:rsidR="003B7476" w:rsidRDefault="00C465E2">
            <w:pPr>
              <w:widowControl w:val="0"/>
              <w:spacing w:line="240" w:lineRule="auto"/>
              <w:ind w:left="0" w:firstLine="0"/>
              <w:jc w:val="center"/>
              <w:rPr>
                <w:rFonts w:ascii="Times New Roman" w:hAnsi="Times New Roman"/>
                <w:sz w:val="24"/>
                <w:szCs w:val="24"/>
              </w:rPr>
            </w:pPr>
            <w:r>
              <w:rPr>
                <w:rFonts w:ascii="Times New Roman" w:hAnsi="Times New Roman"/>
                <w:sz w:val="24"/>
                <w:szCs w:val="24"/>
              </w:rPr>
              <w:t xml:space="preserve">Не в </w:t>
            </w:r>
            <w:r>
              <w:rPr>
                <w:rFonts w:ascii="Times New Roman" w:hAnsi="Times New Roman"/>
                <w:sz w:val="24"/>
                <w:szCs w:val="24"/>
              </w:rPr>
              <w:t>полной мере обеспечивает защиту.</w:t>
            </w:r>
          </w:p>
          <w:p w:rsidR="003B7476" w:rsidRDefault="00C465E2">
            <w:pPr>
              <w:widowControl w:val="0"/>
              <w:spacing w:line="240" w:lineRule="auto"/>
              <w:ind w:left="0" w:firstLine="0"/>
              <w:jc w:val="center"/>
              <w:rPr>
                <w:rFonts w:ascii="Times New Roman" w:hAnsi="Times New Roman"/>
                <w:sz w:val="24"/>
                <w:szCs w:val="24"/>
              </w:rPr>
            </w:pPr>
            <w:r>
              <w:rPr>
                <w:rFonts w:ascii="Times New Roman" w:hAnsi="Times New Roman"/>
                <w:sz w:val="24"/>
                <w:szCs w:val="24"/>
              </w:rPr>
              <w:t>Может не сработать (при импульсном характере искрения)</w:t>
            </w:r>
          </w:p>
        </w:tc>
        <w:tc>
          <w:tcPr>
            <w:tcW w:w="1701" w:type="dxa"/>
            <w:vAlign w:val="center"/>
          </w:tcPr>
          <w:p w:rsidR="003B7476" w:rsidRDefault="00C465E2">
            <w:pPr>
              <w:widowControl w:val="0"/>
              <w:spacing w:line="240" w:lineRule="auto"/>
              <w:ind w:left="0" w:firstLine="0"/>
              <w:jc w:val="center"/>
              <w:rPr>
                <w:rFonts w:ascii="Times New Roman" w:hAnsi="Times New Roman"/>
                <w:b/>
                <w:sz w:val="24"/>
                <w:szCs w:val="24"/>
              </w:rPr>
            </w:pPr>
            <w:r>
              <w:rPr>
                <w:rFonts w:ascii="Times New Roman" w:hAnsi="Times New Roman"/>
                <w:b/>
                <w:sz w:val="24"/>
                <w:szCs w:val="24"/>
              </w:rPr>
              <w:t>Обеспечивает защиту</w:t>
            </w:r>
          </w:p>
        </w:tc>
        <w:tc>
          <w:tcPr>
            <w:tcW w:w="1950" w:type="dxa"/>
            <w:vAlign w:val="center"/>
          </w:tcPr>
          <w:p w:rsidR="003B7476" w:rsidRDefault="00C465E2">
            <w:pPr>
              <w:widowControl w:val="0"/>
              <w:spacing w:line="240" w:lineRule="auto"/>
              <w:ind w:left="0" w:firstLine="0"/>
              <w:jc w:val="center"/>
              <w:rPr>
                <w:rFonts w:ascii="Times New Roman" w:hAnsi="Times New Roman"/>
                <w:sz w:val="24"/>
                <w:szCs w:val="24"/>
              </w:rPr>
            </w:pPr>
            <w:r>
              <w:rPr>
                <w:rFonts w:ascii="Times New Roman" w:hAnsi="Times New Roman"/>
                <w:sz w:val="24"/>
                <w:szCs w:val="24"/>
              </w:rPr>
              <w:t>Не обеспечивает защиту</w:t>
            </w:r>
          </w:p>
        </w:tc>
      </w:tr>
      <w:tr w:rsidR="003B7476">
        <w:trPr>
          <w:trHeight w:val="660"/>
        </w:trPr>
        <w:tc>
          <w:tcPr>
            <w:tcW w:w="1558" w:type="dxa"/>
            <w:vAlign w:val="center"/>
          </w:tcPr>
          <w:p w:rsidR="003B7476" w:rsidRDefault="00C465E2">
            <w:pPr>
              <w:widowControl w:val="0"/>
              <w:spacing w:line="240" w:lineRule="auto"/>
              <w:ind w:left="0" w:firstLine="0"/>
              <w:jc w:val="center"/>
              <w:rPr>
                <w:rFonts w:ascii="Times New Roman" w:hAnsi="Times New Roman"/>
                <w:sz w:val="24"/>
                <w:szCs w:val="24"/>
              </w:rPr>
            </w:pPr>
            <w:r>
              <w:rPr>
                <w:rFonts w:ascii="Times New Roman" w:hAnsi="Times New Roman"/>
                <w:sz w:val="24"/>
                <w:szCs w:val="24"/>
              </w:rPr>
              <w:t>Перепады напряжения</w:t>
            </w:r>
          </w:p>
        </w:tc>
        <w:tc>
          <w:tcPr>
            <w:tcW w:w="2523" w:type="dxa"/>
            <w:vAlign w:val="center"/>
          </w:tcPr>
          <w:p w:rsidR="003B7476" w:rsidRDefault="00C465E2">
            <w:pPr>
              <w:widowControl w:val="0"/>
              <w:spacing w:line="240" w:lineRule="auto"/>
              <w:ind w:left="0" w:firstLine="0"/>
              <w:jc w:val="center"/>
              <w:rPr>
                <w:rFonts w:ascii="Times New Roman" w:hAnsi="Times New Roman"/>
                <w:sz w:val="24"/>
                <w:szCs w:val="24"/>
              </w:rPr>
            </w:pPr>
            <w:r>
              <w:rPr>
                <w:rFonts w:ascii="Times New Roman" w:hAnsi="Times New Roman"/>
                <w:sz w:val="24"/>
                <w:szCs w:val="24"/>
              </w:rPr>
              <w:t>Не обеспечивает защиту</w:t>
            </w:r>
          </w:p>
        </w:tc>
        <w:tc>
          <w:tcPr>
            <w:tcW w:w="2417" w:type="dxa"/>
            <w:vAlign w:val="center"/>
          </w:tcPr>
          <w:p w:rsidR="003B7476" w:rsidRDefault="00C465E2">
            <w:pPr>
              <w:widowControl w:val="0"/>
              <w:spacing w:line="240" w:lineRule="auto"/>
              <w:ind w:left="0" w:firstLine="0"/>
              <w:jc w:val="center"/>
              <w:rPr>
                <w:rFonts w:ascii="Times New Roman" w:hAnsi="Times New Roman"/>
                <w:sz w:val="24"/>
                <w:szCs w:val="24"/>
              </w:rPr>
            </w:pPr>
            <w:r>
              <w:rPr>
                <w:rFonts w:ascii="Times New Roman" w:hAnsi="Times New Roman"/>
                <w:sz w:val="24"/>
                <w:szCs w:val="24"/>
              </w:rPr>
              <w:t>Не обеспечивает защиту</w:t>
            </w:r>
          </w:p>
        </w:tc>
        <w:tc>
          <w:tcPr>
            <w:tcW w:w="1701" w:type="dxa"/>
            <w:vAlign w:val="center"/>
          </w:tcPr>
          <w:p w:rsidR="003B7476" w:rsidRDefault="00C465E2">
            <w:pPr>
              <w:widowControl w:val="0"/>
              <w:spacing w:line="240" w:lineRule="auto"/>
              <w:ind w:left="0" w:firstLine="0"/>
              <w:jc w:val="center"/>
              <w:rPr>
                <w:rFonts w:ascii="Times New Roman" w:hAnsi="Times New Roman"/>
                <w:sz w:val="24"/>
                <w:szCs w:val="24"/>
              </w:rPr>
            </w:pPr>
            <w:r>
              <w:rPr>
                <w:rFonts w:ascii="Times New Roman" w:hAnsi="Times New Roman"/>
                <w:sz w:val="24"/>
                <w:szCs w:val="24"/>
              </w:rPr>
              <w:t>Не обеспечивает защиту</w:t>
            </w:r>
          </w:p>
        </w:tc>
        <w:tc>
          <w:tcPr>
            <w:tcW w:w="1950" w:type="dxa"/>
            <w:vAlign w:val="center"/>
          </w:tcPr>
          <w:p w:rsidR="003B7476" w:rsidRDefault="00C465E2">
            <w:pPr>
              <w:widowControl w:val="0"/>
              <w:spacing w:line="240" w:lineRule="auto"/>
              <w:ind w:left="0" w:firstLine="0"/>
              <w:jc w:val="center"/>
              <w:rPr>
                <w:rFonts w:ascii="Times New Roman" w:hAnsi="Times New Roman"/>
                <w:b/>
                <w:sz w:val="24"/>
                <w:szCs w:val="24"/>
              </w:rPr>
            </w:pPr>
            <w:r>
              <w:rPr>
                <w:rFonts w:ascii="Times New Roman" w:hAnsi="Times New Roman"/>
                <w:b/>
                <w:sz w:val="24"/>
                <w:szCs w:val="24"/>
              </w:rPr>
              <w:t>Обеспечивает защиту</w:t>
            </w:r>
          </w:p>
        </w:tc>
      </w:tr>
    </w:tbl>
    <w:p w:rsidR="003B7476" w:rsidRDefault="003B7476">
      <w:pPr>
        <w:spacing w:line="312" w:lineRule="auto"/>
        <w:ind w:left="0" w:firstLine="709"/>
        <w:jc w:val="both"/>
        <w:rPr>
          <w:rFonts w:ascii="Times New Roman" w:hAnsi="Times New Roman"/>
          <w:sz w:val="28"/>
          <w:szCs w:val="28"/>
        </w:rPr>
      </w:pPr>
    </w:p>
    <w:p w:rsidR="003B7476" w:rsidRDefault="00C465E2">
      <w:pPr>
        <w:spacing w:line="312" w:lineRule="auto"/>
        <w:ind w:left="0" w:firstLine="709"/>
        <w:jc w:val="both"/>
        <w:rPr>
          <w:rFonts w:ascii="Times New Roman" w:hAnsi="Times New Roman"/>
          <w:sz w:val="28"/>
          <w:szCs w:val="28"/>
        </w:rPr>
      </w:pPr>
      <w:r>
        <w:rPr>
          <w:rFonts w:ascii="Times New Roman" w:hAnsi="Times New Roman"/>
          <w:sz w:val="28"/>
          <w:szCs w:val="28"/>
        </w:rPr>
        <w:t xml:space="preserve">Из таблицы 2 </w:t>
      </w:r>
      <w:r>
        <w:rPr>
          <w:rFonts w:ascii="Times New Roman" w:hAnsi="Times New Roman"/>
          <w:sz w:val="28"/>
          <w:szCs w:val="28"/>
        </w:rPr>
        <w:t>видно, что ни один из аппаратов защиты не защищает электрическую сеть от всех возможных аварийных режимов. Для обеспечения максимальной защиты электрической сети целесообразно использовать аппараты защиты, работающие на обнаружение разных признаков неиспра</w:t>
      </w:r>
      <w:r>
        <w:rPr>
          <w:rFonts w:ascii="Times New Roman" w:hAnsi="Times New Roman"/>
          <w:sz w:val="28"/>
          <w:szCs w:val="28"/>
        </w:rPr>
        <w:t>вности электрической сети.</w:t>
      </w:r>
    </w:p>
    <w:p w:rsidR="003B7476" w:rsidRDefault="00C465E2">
      <w:pPr>
        <w:spacing w:line="312" w:lineRule="auto"/>
        <w:ind w:left="0" w:firstLine="709"/>
        <w:jc w:val="both"/>
        <w:rPr>
          <w:rFonts w:ascii="Times New Roman" w:hAnsi="Times New Roman"/>
          <w:sz w:val="28"/>
          <w:szCs w:val="28"/>
        </w:rPr>
      </w:pPr>
      <w:r>
        <w:rPr>
          <w:rFonts w:ascii="Times New Roman" w:hAnsi="Times New Roman"/>
          <w:sz w:val="28"/>
          <w:szCs w:val="28"/>
        </w:rPr>
        <w:t>Применение УЗДП и УЗП не отменяет необходимости использования АВ и УДТ.</w:t>
      </w:r>
    </w:p>
    <w:p w:rsidR="003B7476" w:rsidRDefault="00C465E2">
      <w:pPr>
        <w:spacing w:line="312" w:lineRule="auto"/>
        <w:ind w:left="0" w:firstLine="709"/>
        <w:jc w:val="both"/>
        <w:rPr>
          <w:rFonts w:ascii="Times New Roman" w:hAnsi="Times New Roman"/>
          <w:sz w:val="28"/>
          <w:szCs w:val="28"/>
        </w:rPr>
      </w:pPr>
      <w:r>
        <w:rPr>
          <w:rFonts w:ascii="Times New Roman" w:hAnsi="Times New Roman"/>
          <w:sz w:val="28"/>
          <w:szCs w:val="28"/>
        </w:rPr>
        <w:t>Таким образом, если рассмотреть вариант использования всех видов защиты электрической сети отдельными устройствами (выполняющими только одну функцию), то нео</w:t>
      </w:r>
      <w:r>
        <w:rPr>
          <w:rFonts w:ascii="Times New Roman" w:hAnsi="Times New Roman"/>
          <w:sz w:val="28"/>
          <w:szCs w:val="28"/>
        </w:rPr>
        <w:t>бходимо установить четыре разных аппарата защиты: АВ, УДТ, УЗДП, УЗП.</w:t>
      </w:r>
    </w:p>
    <w:p w:rsidR="003B7476" w:rsidRDefault="00C465E2">
      <w:pPr>
        <w:spacing w:line="288" w:lineRule="auto"/>
        <w:ind w:left="0" w:firstLine="709"/>
        <w:jc w:val="both"/>
        <w:rPr>
          <w:rFonts w:ascii="Times New Roman" w:hAnsi="Times New Roman"/>
          <w:sz w:val="28"/>
          <w:szCs w:val="28"/>
        </w:rPr>
      </w:pPr>
      <w:r>
        <w:rPr>
          <w:rFonts w:ascii="Times New Roman" w:hAnsi="Times New Roman"/>
          <w:sz w:val="28"/>
          <w:szCs w:val="28"/>
        </w:rPr>
        <w:lastRenderedPageBreak/>
        <w:t xml:space="preserve">В настоящее время распространены комбинированные аппараты защиты, которые объединяют в одном корпусе несколько устройств. Например, дифференциальные автоматы, которые объединяют функции </w:t>
      </w:r>
      <w:r>
        <w:rPr>
          <w:rFonts w:ascii="Times New Roman" w:hAnsi="Times New Roman"/>
          <w:sz w:val="28"/>
          <w:szCs w:val="28"/>
        </w:rPr>
        <w:t>автоматического выключателя и устройства защиты дифференциального тока. Комбинированные устройства позволяют оптимизировать и упростить проектирование и монтаж электрических щитков.</w:t>
      </w:r>
    </w:p>
    <w:p w:rsidR="003B7476" w:rsidRDefault="003B7476">
      <w:pPr>
        <w:spacing w:line="288" w:lineRule="auto"/>
        <w:ind w:left="0" w:firstLine="709"/>
        <w:jc w:val="both"/>
        <w:rPr>
          <w:rFonts w:ascii="Times New Roman" w:hAnsi="Times New Roman"/>
          <w:sz w:val="28"/>
          <w:szCs w:val="28"/>
        </w:rPr>
      </w:pPr>
    </w:p>
    <w:p w:rsidR="003B7476" w:rsidRDefault="00C465E2">
      <w:pPr>
        <w:spacing w:line="288" w:lineRule="auto"/>
        <w:ind w:left="0" w:firstLine="709"/>
        <w:jc w:val="both"/>
        <w:rPr>
          <w:rFonts w:ascii="Times New Roman" w:hAnsi="Times New Roman"/>
          <w:b/>
          <w:sz w:val="28"/>
          <w:szCs w:val="28"/>
        </w:rPr>
      </w:pPr>
      <w:r>
        <w:rPr>
          <w:rFonts w:ascii="Times New Roman" w:hAnsi="Times New Roman"/>
          <w:b/>
          <w:sz w:val="28"/>
          <w:szCs w:val="28"/>
        </w:rPr>
        <w:t>Термоиндикаторы</w:t>
      </w:r>
    </w:p>
    <w:p w:rsidR="003B7476" w:rsidRDefault="00C465E2">
      <w:pPr>
        <w:spacing w:line="288" w:lineRule="auto"/>
        <w:ind w:left="0" w:firstLine="709"/>
        <w:jc w:val="both"/>
        <w:rPr>
          <w:rFonts w:ascii="Times New Roman" w:hAnsi="Times New Roman"/>
          <w:sz w:val="28"/>
          <w:szCs w:val="28"/>
        </w:rPr>
      </w:pPr>
      <w:r>
        <w:rPr>
          <w:rFonts w:ascii="Times New Roman" w:hAnsi="Times New Roman"/>
          <w:sz w:val="28"/>
          <w:szCs w:val="28"/>
        </w:rPr>
        <w:t>Одной из наиболее распространенных причин пожаров</w:t>
      </w:r>
      <w:r>
        <w:rPr>
          <w:rFonts w:ascii="Times New Roman" w:hAnsi="Times New Roman"/>
          <w:sz w:val="28"/>
          <w:szCs w:val="28"/>
        </w:rPr>
        <w:br/>
        <w:t>от элек</w:t>
      </w:r>
      <w:r>
        <w:rPr>
          <w:rFonts w:ascii="Times New Roman" w:hAnsi="Times New Roman"/>
          <w:sz w:val="28"/>
          <w:szCs w:val="28"/>
        </w:rPr>
        <w:t>троустановок является перегрев контактных соединений и других элементов. Пожароопасные режимы возникают вследствие большого переходного сопротивления, а также перегрузок.</w:t>
      </w:r>
    </w:p>
    <w:p w:rsidR="003B7476" w:rsidRDefault="00C465E2">
      <w:pPr>
        <w:spacing w:line="288" w:lineRule="auto"/>
        <w:ind w:left="0" w:firstLine="709"/>
        <w:jc w:val="both"/>
        <w:rPr>
          <w:rFonts w:ascii="Times New Roman" w:hAnsi="Times New Roman"/>
          <w:sz w:val="28"/>
          <w:szCs w:val="28"/>
        </w:rPr>
      </w:pPr>
      <w:r>
        <w:rPr>
          <w:rFonts w:ascii="Times New Roman" w:hAnsi="Times New Roman"/>
          <w:sz w:val="28"/>
          <w:szCs w:val="28"/>
        </w:rPr>
        <w:t>Термоиндикаторные материалы предназначены для визуального или фотографического контро</w:t>
      </w:r>
      <w:r>
        <w:rPr>
          <w:rFonts w:ascii="Times New Roman" w:hAnsi="Times New Roman"/>
          <w:sz w:val="28"/>
          <w:szCs w:val="28"/>
        </w:rPr>
        <w:t>ля и измерения температуры, т.е. результаты измерений можно представить в визуализированном виде.</w:t>
      </w:r>
    </w:p>
    <w:p w:rsidR="003B7476" w:rsidRDefault="00C465E2">
      <w:pPr>
        <w:spacing w:line="288" w:lineRule="auto"/>
        <w:ind w:left="0" w:firstLine="709"/>
        <w:jc w:val="both"/>
        <w:rPr>
          <w:rFonts w:ascii="Times New Roman" w:hAnsi="Times New Roman"/>
          <w:sz w:val="28"/>
          <w:szCs w:val="28"/>
        </w:rPr>
      </w:pPr>
      <w:r>
        <w:rPr>
          <w:rFonts w:ascii="Times New Roman" w:hAnsi="Times New Roman"/>
          <w:sz w:val="28"/>
          <w:szCs w:val="28"/>
        </w:rPr>
        <w:t>При достижении максимальной температуры термоиндикаторный материал расплавляется и необратимо меняет свой цвет.</w:t>
      </w:r>
    </w:p>
    <w:p w:rsidR="003B7476" w:rsidRDefault="00C465E2">
      <w:pPr>
        <w:spacing w:line="288" w:lineRule="auto"/>
        <w:ind w:left="0" w:firstLine="709"/>
        <w:jc w:val="both"/>
        <w:rPr>
          <w:rFonts w:ascii="Times New Roman" w:hAnsi="Times New Roman"/>
          <w:sz w:val="28"/>
          <w:szCs w:val="28"/>
        </w:rPr>
      </w:pPr>
      <w:r>
        <w:rPr>
          <w:rFonts w:ascii="Times New Roman" w:hAnsi="Times New Roman"/>
          <w:sz w:val="28"/>
          <w:szCs w:val="28"/>
        </w:rPr>
        <w:t xml:space="preserve">Термоиндикаторы можно использовать как </w:t>
      </w:r>
      <w:r>
        <w:rPr>
          <w:rFonts w:ascii="Times New Roman" w:hAnsi="Times New Roman"/>
          <w:sz w:val="28"/>
          <w:szCs w:val="28"/>
        </w:rPr>
        <w:t>доказательство факта достижения определенной максимальной температуры, т.к. результаты измерения являются необратимыми.</w:t>
      </w:r>
    </w:p>
    <w:p w:rsidR="003B7476" w:rsidRDefault="00C465E2">
      <w:pPr>
        <w:spacing w:line="288" w:lineRule="auto"/>
        <w:ind w:left="0" w:firstLine="709"/>
        <w:jc w:val="both"/>
        <w:rPr>
          <w:rFonts w:ascii="Times New Roman" w:hAnsi="Times New Roman"/>
          <w:sz w:val="28"/>
          <w:szCs w:val="28"/>
        </w:rPr>
      </w:pPr>
      <w:r>
        <w:rPr>
          <w:rFonts w:ascii="Times New Roman" w:hAnsi="Times New Roman"/>
          <w:sz w:val="28"/>
          <w:szCs w:val="28"/>
        </w:rPr>
        <w:t>Метод измерения температуры с помощью термоиндикаторных материалов отличается простотой, экономичностью, малой трудоемкостью, возможност</w:t>
      </w:r>
      <w:r>
        <w:rPr>
          <w:rFonts w:ascii="Times New Roman" w:hAnsi="Times New Roman"/>
          <w:sz w:val="28"/>
          <w:szCs w:val="28"/>
        </w:rPr>
        <w:t>ью оперативного получения достаточно полной информации</w:t>
      </w:r>
      <w:r>
        <w:rPr>
          <w:rFonts w:ascii="Times New Roman" w:hAnsi="Times New Roman"/>
          <w:sz w:val="28"/>
          <w:szCs w:val="28"/>
        </w:rPr>
        <w:br/>
        <w:t>о тепловом режиме элементов электрооборудования.</w:t>
      </w:r>
    </w:p>
    <w:p w:rsidR="003B7476" w:rsidRDefault="00C465E2">
      <w:pPr>
        <w:spacing w:line="288" w:lineRule="auto"/>
        <w:ind w:left="0" w:firstLine="709"/>
        <w:jc w:val="both"/>
        <w:rPr>
          <w:rFonts w:ascii="Times New Roman" w:hAnsi="Times New Roman"/>
          <w:sz w:val="28"/>
          <w:szCs w:val="28"/>
        </w:rPr>
      </w:pPr>
      <w:r>
        <w:rPr>
          <w:rFonts w:ascii="Times New Roman" w:hAnsi="Times New Roman"/>
          <w:sz w:val="28"/>
          <w:szCs w:val="28"/>
        </w:rPr>
        <w:t>Термоиндикаторы имеют несколько исполнений: термоиндикаторные наклейки и термоиндикаторные краски.</w:t>
      </w:r>
    </w:p>
    <w:p w:rsidR="003B7476" w:rsidRDefault="00C465E2">
      <w:pPr>
        <w:spacing w:line="288" w:lineRule="auto"/>
        <w:ind w:left="0" w:firstLine="709"/>
        <w:jc w:val="both"/>
        <w:rPr>
          <w:rFonts w:ascii="Times New Roman" w:hAnsi="Times New Roman"/>
          <w:sz w:val="28"/>
          <w:szCs w:val="28"/>
        </w:rPr>
      </w:pPr>
      <w:r>
        <w:rPr>
          <w:rFonts w:ascii="Times New Roman" w:hAnsi="Times New Roman"/>
          <w:sz w:val="28"/>
          <w:szCs w:val="28"/>
        </w:rPr>
        <w:t xml:space="preserve">Контрастность цветового перехода обеспечивает легкое </w:t>
      </w:r>
      <w:r>
        <w:rPr>
          <w:rFonts w:ascii="Times New Roman" w:hAnsi="Times New Roman"/>
          <w:sz w:val="28"/>
          <w:szCs w:val="28"/>
        </w:rPr>
        <w:t>распознавание аварийного перегрева.</w:t>
      </w:r>
    </w:p>
    <w:p w:rsidR="003B7476" w:rsidRDefault="00C465E2">
      <w:pPr>
        <w:spacing w:line="288" w:lineRule="auto"/>
        <w:ind w:left="0" w:firstLine="709"/>
        <w:jc w:val="both"/>
        <w:rPr>
          <w:rFonts w:ascii="Times New Roman" w:hAnsi="Times New Roman"/>
          <w:sz w:val="28"/>
          <w:szCs w:val="28"/>
        </w:rPr>
      </w:pPr>
      <w:r>
        <w:rPr>
          <w:rFonts w:ascii="Times New Roman" w:hAnsi="Times New Roman"/>
          <w:sz w:val="28"/>
          <w:szCs w:val="28"/>
        </w:rPr>
        <w:t>Термоиндикаторы сохраняют свой цвет и маркировку на протяжении всего срока службы.</w:t>
      </w:r>
    </w:p>
    <w:p w:rsidR="003B7476" w:rsidRDefault="00C465E2">
      <w:pPr>
        <w:spacing w:line="288" w:lineRule="auto"/>
        <w:ind w:left="0" w:firstLine="709"/>
        <w:jc w:val="both"/>
        <w:rPr>
          <w:rFonts w:ascii="Times New Roman" w:hAnsi="Times New Roman"/>
          <w:sz w:val="28"/>
          <w:szCs w:val="28"/>
        </w:rPr>
      </w:pPr>
      <w:r>
        <w:rPr>
          <w:rFonts w:ascii="Times New Roman" w:hAnsi="Times New Roman"/>
          <w:sz w:val="28"/>
          <w:szCs w:val="28"/>
        </w:rPr>
        <w:t>Термоиндикаторные наклейки представляют собой подложку</w:t>
      </w:r>
      <w:r>
        <w:rPr>
          <w:rFonts w:ascii="Times New Roman" w:hAnsi="Times New Roman"/>
          <w:sz w:val="28"/>
          <w:szCs w:val="28"/>
        </w:rPr>
        <w:br/>
        <w:t>на самоклеящейся основе с нанесенным термоиндикаторным покрытием. Материалом подло</w:t>
      </w:r>
      <w:r>
        <w:rPr>
          <w:rFonts w:ascii="Times New Roman" w:hAnsi="Times New Roman"/>
          <w:sz w:val="28"/>
          <w:szCs w:val="28"/>
        </w:rPr>
        <w:t>жки могут быть бумага, фольга или полимерная пленка.</w:t>
      </w:r>
      <w:r>
        <w:rPr>
          <w:rFonts w:ascii="Times New Roman" w:hAnsi="Times New Roman"/>
          <w:sz w:val="28"/>
          <w:szCs w:val="28"/>
        </w:rPr>
        <w:br/>
        <w:t>Для предохранения термоиндикаторного покрытия от внешних воздействий поверхность изделия покрывают защитной пленкой.</w:t>
      </w:r>
    </w:p>
    <w:p w:rsidR="003B7476" w:rsidRDefault="00C465E2">
      <w:pPr>
        <w:spacing w:line="288" w:lineRule="auto"/>
        <w:ind w:left="0" w:firstLine="709"/>
        <w:jc w:val="both"/>
        <w:rPr>
          <w:rFonts w:ascii="Times New Roman" w:hAnsi="Times New Roman"/>
          <w:sz w:val="28"/>
          <w:szCs w:val="28"/>
        </w:rPr>
      </w:pPr>
      <w:r>
        <w:rPr>
          <w:rFonts w:ascii="Times New Roman" w:hAnsi="Times New Roman"/>
          <w:sz w:val="28"/>
          <w:szCs w:val="28"/>
        </w:rPr>
        <w:lastRenderedPageBreak/>
        <w:t>При достижении заданной температуры индикатор необратимо меняет свой цвет.</w:t>
      </w:r>
    </w:p>
    <w:p w:rsidR="003B7476" w:rsidRDefault="00C465E2">
      <w:pPr>
        <w:spacing w:line="288" w:lineRule="auto"/>
        <w:ind w:left="0" w:firstLine="709"/>
        <w:jc w:val="both"/>
        <w:rPr>
          <w:rFonts w:ascii="Times New Roman" w:hAnsi="Times New Roman"/>
          <w:sz w:val="28"/>
          <w:szCs w:val="28"/>
        </w:rPr>
      </w:pPr>
      <w:r>
        <w:rPr>
          <w:rFonts w:ascii="Times New Roman" w:hAnsi="Times New Roman"/>
          <w:sz w:val="28"/>
          <w:szCs w:val="28"/>
        </w:rPr>
        <w:t>Термоиндика</w:t>
      </w:r>
      <w:r>
        <w:rPr>
          <w:rFonts w:ascii="Times New Roman" w:hAnsi="Times New Roman"/>
          <w:sz w:val="28"/>
          <w:szCs w:val="28"/>
        </w:rPr>
        <w:t>торные наклейки могут быть различного размера и формы,</w:t>
      </w:r>
      <w:r>
        <w:rPr>
          <w:rFonts w:ascii="Times New Roman" w:hAnsi="Times New Roman"/>
          <w:sz w:val="28"/>
          <w:szCs w:val="28"/>
        </w:rPr>
        <w:br/>
        <w:t>в зависимости от задачи иметь разный порог срабатывания, иметь несколько термочувствительных меток с разным пределом срабатывания.</w:t>
      </w:r>
    </w:p>
    <w:p w:rsidR="003B7476" w:rsidRDefault="00C465E2">
      <w:pPr>
        <w:spacing w:line="288" w:lineRule="auto"/>
        <w:ind w:left="0" w:firstLine="709"/>
        <w:jc w:val="both"/>
        <w:rPr>
          <w:rFonts w:ascii="Times New Roman" w:hAnsi="Times New Roman"/>
          <w:sz w:val="28"/>
          <w:szCs w:val="28"/>
        </w:rPr>
      </w:pPr>
      <w:r>
        <w:rPr>
          <w:rFonts w:ascii="Times New Roman" w:hAnsi="Times New Roman"/>
          <w:sz w:val="28"/>
          <w:szCs w:val="28"/>
        </w:rPr>
        <w:t>Термоиндикаторные наклейки могут быть однопозиционными, т.е. имеют одн</w:t>
      </w:r>
      <w:r>
        <w:rPr>
          <w:rFonts w:ascii="Times New Roman" w:hAnsi="Times New Roman"/>
          <w:sz w:val="28"/>
          <w:szCs w:val="28"/>
        </w:rPr>
        <w:t>у индикационную метку и многопозиционными – имеющие несколько индикационных меток, настроенных на разные температуры.</w:t>
      </w:r>
    </w:p>
    <w:p w:rsidR="003B7476" w:rsidRDefault="003B7476">
      <w:pPr>
        <w:ind w:left="0" w:firstLine="567"/>
        <w:jc w:val="both"/>
        <w:rPr>
          <w:rFonts w:ascii="Times New Roman" w:hAnsi="Times New Roman"/>
          <w:sz w:val="16"/>
          <w:szCs w:val="16"/>
        </w:rPr>
      </w:pPr>
    </w:p>
    <w:tbl>
      <w:tblPr>
        <w:tblStyle w:val="afffb"/>
        <w:tblW w:w="4900" w:type="pct"/>
        <w:tblLayout w:type="fixed"/>
        <w:tblLook w:val="04A0" w:firstRow="1" w:lastRow="0" w:firstColumn="1" w:lastColumn="0" w:noHBand="0" w:noVBand="1"/>
      </w:tblPr>
      <w:tblGrid>
        <w:gridCol w:w="4721"/>
        <w:gridCol w:w="4723"/>
      </w:tblGrid>
      <w:tr w:rsidR="003B7476">
        <w:trPr>
          <w:trHeight w:val="3461"/>
        </w:trPr>
        <w:tc>
          <w:tcPr>
            <w:tcW w:w="4721" w:type="dxa"/>
            <w:tcBorders>
              <w:top w:val="nil"/>
              <w:left w:val="nil"/>
              <w:bottom w:val="nil"/>
              <w:right w:val="nil"/>
            </w:tcBorders>
          </w:tcPr>
          <w:p w:rsidR="003B7476" w:rsidRDefault="00C465E2">
            <w:pPr>
              <w:widowControl w:val="0"/>
              <w:spacing w:line="240" w:lineRule="auto"/>
              <w:ind w:left="0" w:firstLine="0"/>
              <w:jc w:val="center"/>
              <w:rPr>
                <w:rFonts w:ascii="Times New Roman" w:hAnsi="Times New Roman"/>
                <w:sz w:val="28"/>
                <w:szCs w:val="28"/>
              </w:rPr>
            </w:pPr>
            <w:r>
              <w:rPr>
                <w:noProof/>
                <w:lang w:eastAsia="ru-RU"/>
              </w:rPr>
              <mc:AlternateContent>
                <mc:Choice Requires="wps">
                  <w:drawing>
                    <wp:anchor distT="5715" distB="4445" distL="5715" distR="4445" simplePos="0" relativeHeight="122" behindDoc="0" locked="0" layoutInCell="1" allowOverlap="1">
                      <wp:simplePos x="0" y="0"/>
                      <wp:positionH relativeFrom="column">
                        <wp:posOffset>501015</wp:posOffset>
                      </wp:positionH>
                      <wp:positionV relativeFrom="paragraph">
                        <wp:posOffset>355600</wp:posOffset>
                      </wp:positionV>
                      <wp:extent cx="90805" cy="412115"/>
                      <wp:effectExtent l="5715" t="5715" r="4445" b="4445"/>
                      <wp:wrapNone/>
                      <wp:docPr id="109" name="Rectangle 112"/>
                      <wp:cNvGraphicFramePr/>
                      <a:graphic xmlns:a="http://schemas.openxmlformats.org/drawingml/2006/main">
                        <a:graphicData uri="http://schemas.microsoft.com/office/word/2010/wordprocessingShape">
                          <wps:wsp>
                            <wps:cNvSpPr/>
                            <wps:spPr>
                              <a:xfrm>
                                <a:off x="0" y="0"/>
                                <a:ext cx="90720" cy="412200"/>
                              </a:xfrm>
                              <a:prstGeom prst="rect">
                                <a:avLst/>
                              </a:prstGeom>
                              <a:solidFill>
                                <a:schemeClr val="tx1">
                                  <a:lumMod val="100000"/>
                                  <a:lumOff val="0"/>
                                </a:schemeClr>
                              </a:solidFill>
                              <a:ln w="9525">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w:pict>
                    <v:rect id="shape_0" ID="Rectangle 112" path="m0,0l-2147483645,0l-2147483645,-2147483646l0,-2147483646xe" fillcolor="black" stroked="t" o:allowincell="t" style="position:absolute;margin-left:39.45pt;margin-top:28pt;width:7.1pt;height:32.4pt;mso-wrap-style:none;v-text-anchor:middle">
                      <v:fill o:detectmouseclick="t" type="solid" color2="white"/>
                      <v:stroke color="black" weight="9360" joinstyle="miter" endcap="flat"/>
                      <w10:wrap type="none"/>
                    </v:rect>
                  </w:pict>
                </mc:Fallback>
              </mc:AlternateContent>
            </w:r>
            <w:r>
              <w:rPr>
                <w:noProof/>
                <w:lang w:eastAsia="ru-RU"/>
              </w:rPr>
              <mc:AlternateContent>
                <mc:Choice Requires="wps">
                  <w:drawing>
                    <wp:anchor distT="5715" distB="4445" distL="5715" distR="4445" simplePos="0" relativeHeight="123" behindDoc="0" locked="0" layoutInCell="1" allowOverlap="1">
                      <wp:simplePos x="0" y="0"/>
                      <wp:positionH relativeFrom="column">
                        <wp:posOffset>501015</wp:posOffset>
                      </wp:positionH>
                      <wp:positionV relativeFrom="paragraph">
                        <wp:posOffset>1089660</wp:posOffset>
                      </wp:positionV>
                      <wp:extent cx="90805" cy="412115"/>
                      <wp:effectExtent l="5715" t="5715" r="4445" b="4445"/>
                      <wp:wrapNone/>
                      <wp:docPr id="110" name="Rectangle 113"/>
                      <wp:cNvGraphicFramePr/>
                      <a:graphic xmlns:a="http://schemas.openxmlformats.org/drawingml/2006/main">
                        <a:graphicData uri="http://schemas.microsoft.com/office/word/2010/wordprocessingShape">
                          <wps:wsp>
                            <wps:cNvSpPr/>
                            <wps:spPr>
                              <a:xfrm>
                                <a:off x="0" y="0"/>
                                <a:ext cx="90720" cy="412200"/>
                              </a:xfrm>
                              <a:prstGeom prst="rect">
                                <a:avLst/>
                              </a:prstGeom>
                              <a:solidFill>
                                <a:schemeClr val="tx1">
                                  <a:lumMod val="100000"/>
                                  <a:lumOff val="0"/>
                                </a:schemeClr>
                              </a:solidFill>
                              <a:ln w="9525">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w:pict>
                    <v:rect id="shape_0" ID="Rectangle 113" path="m0,0l-2147483645,0l-2147483645,-2147483646l0,-2147483646xe" fillcolor="black" stroked="t" o:allowincell="t" style="position:absolute;margin-left:39.45pt;margin-top:85.8pt;width:7.1pt;height:32.4pt;mso-wrap-style:none;v-text-anchor:middle">
                      <v:fill o:detectmouseclick="t" type="solid" color2="white"/>
                      <v:stroke color="black" weight="9360" joinstyle="miter" endcap="flat"/>
                      <w10:wrap type="none"/>
                    </v:rect>
                  </w:pict>
                </mc:Fallback>
              </mc:AlternateContent>
            </w:r>
            <w:r>
              <w:rPr>
                <w:noProof/>
                <w:lang w:eastAsia="ru-RU"/>
              </w:rPr>
              <mc:AlternateContent>
                <mc:Choice Requires="wps">
                  <w:drawing>
                    <wp:anchor distT="5715" distB="4445" distL="5715" distR="4445" simplePos="0" relativeHeight="124" behindDoc="0" locked="0" layoutInCell="1" allowOverlap="1">
                      <wp:simplePos x="0" y="0"/>
                      <wp:positionH relativeFrom="column">
                        <wp:posOffset>1414780</wp:posOffset>
                      </wp:positionH>
                      <wp:positionV relativeFrom="paragraph">
                        <wp:posOffset>355600</wp:posOffset>
                      </wp:positionV>
                      <wp:extent cx="90805" cy="412115"/>
                      <wp:effectExtent l="5715" t="5715" r="4445" b="4445"/>
                      <wp:wrapNone/>
                      <wp:docPr id="111" name="Rectangle 114"/>
                      <wp:cNvGraphicFramePr/>
                      <a:graphic xmlns:a="http://schemas.openxmlformats.org/drawingml/2006/main">
                        <a:graphicData uri="http://schemas.microsoft.com/office/word/2010/wordprocessingShape">
                          <wps:wsp>
                            <wps:cNvSpPr/>
                            <wps:spPr>
                              <a:xfrm>
                                <a:off x="0" y="0"/>
                                <a:ext cx="90720" cy="412200"/>
                              </a:xfrm>
                              <a:prstGeom prst="rect">
                                <a:avLst/>
                              </a:prstGeom>
                              <a:solidFill>
                                <a:schemeClr val="tx1">
                                  <a:lumMod val="100000"/>
                                  <a:lumOff val="0"/>
                                </a:schemeClr>
                              </a:solidFill>
                              <a:ln w="9525">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w:pict>
                    <v:rect id="shape_0" ID="Rectangle 114" path="m0,0l-2147483645,0l-2147483645,-2147483646l0,-2147483646xe" fillcolor="black" stroked="t" o:allowincell="t" style="position:absolute;margin-left:111.4pt;margin-top:28pt;width:7.1pt;height:32.4pt;mso-wrap-style:none;v-text-anchor:middle">
                      <v:fill o:detectmouseclick="t" type="solid" color2="white"/>
                      <v:stroke color="black" weight="9360" joinstyle="miter" endcap="flat"/>
                      <w10:wrap type="none"/>
                    </v:rect>
                  </w:pict>
                </mc:Fallback>
              </mc:AlternateContent>
            </w:r>
            <w:r>
              <w:rPr>
                <w:noProof/>
                <w:lang w:eastAsia="ru-RU"/>
              </w:rPr>
              <mc:AlternateContent>
                <mc:Choice Requires="wps">
                  <w:drawing>
                    <wp:anchor distT="5715" distB="4445" distL="5715" distR="4445" simplePos="0" relativeHeight="125" behindDoc="0" locked="0" layoutInCell="1" allowOverlap="1">
                      <wp:simplePos x="0" y="0"/>
                      <wp:positionH relativeFrom="column">
                        <wp:posOffset>1414780</wp:posOffset>
                      </wp:positionH>
                      <wp:positionV relativeFrom="paragraph">
                        <wp:posOffset>1089660</wp:posOffset>
                      </wp:positionV>
                      <wp:extent cx="90805" cy="412115"/>
                      <wp:effectExtent l="5715" t="5715" r="4445" b="4445"/>
                      <wp:wrapNone/>
                      <wp:docPr id="112" name="Rectangle 115"/>
                      <wp:cNvGraphicFramePr/>
                      <a:graphic xmlns:a="http://schemas.openxmlformats.org/drawingml/2006/main">
                        <a:graphicData uri="http://schemas.microsoft.com/office/word/2010/wordprocessingShape">
                          <wps:wsp>
                            <wps:cNvSpPr/>
                            <wps:spPr>
                              <a:xfrm>
                                <a:off x="0" y="0"/>
                                <a:ext cx="90720" cy="412200"/>
                              </a:xfrm>
                              <a:prstGeom prst="rect">
                                <a:avLst/>
                              </a:prstGeom>
                              <a:solidFill>
                                <a:schemeClr val="tx1">
                                  <a:lumMod val="100000"/>
                                  <a:lumOff val="0"/>
                                </a:schemeClr>
                              </a:solidFill>
                              <a:ln w="9525">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w:pict>
                    <v:rect id="shape_0" ID="Rectangle 115" path="m0,0l-2147483645,0l-2147483645,-2147483646l0,-2147483646xe" fillcolor="black" stroked="t" o:allowincell="t" style="position:absolute;margin-left:111.4pt;margin-top:85.8pt;width:7.1pt;height:32.4pt;mso-wrap-style:none;v-text-anchor:middle">
                      <v:fill o:detectmouseclick="t" type="solid" color2="white"/>
                      <v:stroke color="black" weight="9360" joinstyle="miter" endcap="flat"/>
                      <w10:wrap type="none"/>
                    </v:rect>
                  </w:pict>
                </mc:Fallback>
              </mc:AlternateContent>
            </w:r>
            <w:r>
              <w:rPr>
                <w:noProof/>
                <w:lang w:eastAsia="ru-RU"/>
              </w:rPr>
              <mc:AlternateContent>
                <mc:Choice Requires="wps">
                  <w:drawing>
                    <wp:anchor distT="5715" distB="4445" distL="5715" distR="4445" simplePos="0" relativeHeight="126" behindDoc="0" locked="0" layoutInCell="1" allowOverlap="1">
                      <wp:simplePos x="0" y="0"/>
                      <wp:positionH relativeFrom="column">
                        <wp:posOffset>1895475</wp:posOffset>
                      </wp:positionH>
                      <wp:positionV relativeFrom="paragraph">
                        <wp:posOffset>355600</wp:posOffset>
                      </wp:positionV>
                      <wp:extent cx="90805" cy="412115"/>
                      <wp:effectExtent l="5715" t="5715" r="4445" b="4445"/>
                      <wp:wrapNone/>
                      <wp:docPr id="113" name="Rectangle 116"/>
                      <wp:cNvGraphicFramePr/>
                      <a:graphic xmlns:a="http://schemas.openxmlformats.org/drawingml/2006/main">
                        <a:graphicData uri="http://schemas.microsoft.com/office/word/2010/wordprocessingShape">
                          <wps:wsp>
                            <wps:cNvSpPr/>
                            <wps:spPr>
                              <a:xfrm>
                                <a:off x="0" y="0"/>
                                <a:ext cx="90720" cy="412200"/>
                              </a:xfrm>
                              <a:prstGeom prst="rect">
                                <a:avLst/>
                              </a:prstGeom>
                              <a:solidFill>
                                <a:schemeClr val="tx1">
                                  <a:lumMod val="100000"/>
                                  <a:lumOff val="0"/>
                                </a:schemeClr>
                              </a:solidFill>
                              <a:ln w="9525">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w:pict>
                    <v:rect id="shape_0" ID="Rectangle 116" path="m0,0l-2147483645,0l-2147483645,-2147483646l0,-2147483646xe" fillcolor="black" stroked="t" o:allowincell="t" style="position:absolute;margin-left:149.25pt;margin-top:28pt;width:7.1pt;height:32.4pt;mso-wrap-style:none;v-text-anchor:middle">
                      <v:fill o:detectmouseclick="t" type="solid" color2="white"/>
                      <v:stroke color="black" weight="9360" joinstyle="miter" endcap="flat"/>
                      <w10:wrap type="none"/>
                    </v:rect>
                  </w:pict>
                </mc:Fallback>
              </mc:AlternateContent>
            </w:r>
            <w:r>
              <w:rPr>
                <w:noProof/>
                <w:lang w:eastAsia="ru-RU"/>
              </w:rPr>
              <mc:AlternateContent>
                <mc:Choice Requires="wps">
                  <w:drawing>
                    <wp:anchor distT="5715" distB="4445" distL="5715" distR="4445" simplePos="0" relativeHeight="127" behindDoc="0" locked="0" layoutInCell="1" allowOverlap="1">
                      <wp:simplePos x="0" y="0"/>
                      <wp:positionH relativeFrom="column">
                        <wp:posOffset>1895475</wp:posOffset>
                      </wp:positionH>
                      <wp:positionV relativeFrom="paragraph">
                        <wp:posOffset>1089660</wp:posOffset>
                      </wp:positionV>
                      <wp:extent cx="90805" cy="412115"/>
                      <wp:effectExtent l="5715" t="5715" r="4445" b="4445"/>
                      <wp:wrapNone/>
                      <wp:docPr id="114" name="Rectangle 117"/>
                      <wp:cNvGraphicFramePr/>
                      <a:graphic xmlns:a="http://schemas.openxmlformats.org/drawingml/2006/main">
                        <a:graphicData uri="http://schemas.microsoft.com/office/word/2010/wordprocessingShape">
                          <wps:wsp>
                            <wps:cNvSpPr/>
                            <wps:spPr>
                              <a:xfrm>
                                <a:off x="0" y="0"/>
                                <a:ext cx="90720" cy="412200"/>
                              </a:xfrm>
                              <a:prstGeom prst="rect">
                                <a:avLst/>
                              </a:prstGeom>
                              <a:solidFill>
                                <a:schemeClr val="tx1">
                                  <a:lumMod val="100000"/>
                                  <a:lumOff val="0"/>
                                </a:schemeClr>
                              </a:solidFill>
                              <a:ln w="9525">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w:pict>
                    <v:rect id="shape_0" ID="Rectangle 117" path="m0,0l-2147483645,0l-2147483645,-2147483646l0,-2147483646xe" fillcolor="black" stroked="t" o:allowincell="t" style="position:absolute;margin-left:149.25pt;margin-top:85.8pt;width:7.1pt;height:32.4pt;mso-wrap-style:none;v-text-anchor:middle">
                      <v:fill o:detectmouseclick="t" type="solid" color2="white"/>
                      <v:stroke color="black" weight="9360" joinstyle="miter" endcap="flat"/>
                      <w10:wrap type="none"/>
                    </v:rect>
                  </w:pict>
                </mc:Fallback>
              </mc:AlternateContent>
            </w:r>
            <w:r>
              <w:rPr>
                <w:noProof/>
                <w:lang w:eastAsia="ru-RU"/>
              </w:rPr>
              <w:drawing>
                <wp:inline distT="0" distB="0" distL="0" distR="0">
                  <wp:extent cx="2545715" cy="2133600"/>
                  <wp:effectExtent l="0" t="0" r="0" b="0"/>
                  <wp:docPr id="115" name="Изображение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Изображение4"/>
                          <pic:cNvPicPr>
                            <a:picLocks noChangeAspect="1" noChangeArrowheads="1"/>
                          </pic:cNvPicPr>
                        </pic:nvPicPr>
                        <pic:blipFill>
                          <a:blip r:embed="rId53"/>
                          <a:stretch>
                            <a:fillRect/>
                          </a:stretch>
                        </pic:blipFill>
                        <pic:spPr bwMode="auto">
                          <a:xfrm>
                            <a:off x="0" y="0"/>
                            <a:ext cx="2545715" cy="2133600"/>
                          </a:xfrm>
                          <a:prstGeom prst="rect">
                            <a:avLst/>
                          </a:prstGeom>
                        </pic:spPr>
                      </pic:pic>
                    </a:graphicData>
                  </a:graphic>
                </wp:inline>
              </w:drawing>
            </w:r>
          </w:p>
        </w:tc>
        <w:tc>
          <w:tcPr>
            <w:tcW w:w="4722" w:type="dxa"/>
            <w:tcBorders>
              <w:top w:val="nil"/>
              <w:left w:val="nil"/>
              <w:bottom w:val="nil"/>
              <w:right w:val="nil"/>
            </w:tcBorders>
          </w:tcPr>
          <w:p w:rsidR="003B7476" w:rsidRDefault="00C465E2">
            <w:pPr>
              <w:widowControl w:val="0"/>
              <w:spacing w:line="240" w:lineRule="auto"/>
              <w:ind w:left="0" w:firstLine="0"/>
              <w:jc w:val="center"/>
              <w:rPr>
                <w:rFonts w:ascii="Times New Roman" w:hAnsi="Times New Roman"/>
                <w:sz w:val="28"/>
                <w:szCs w:val="28"/>
              </w:rPr>
            </w:pPr>
            <w:r>
              <w:rPr>
                <w:noProof/>
                <w:lang w:eastAsia="ru-RU"/>
              </w:rPr>
              <mc:AlternateContent>
                <mc:Choice Requires="wps">
                  <w:drawing>
                    <wp:anchor distT="5715" distB="4445" distL="5715" distR="4445" simplePos="0" relativeHeight="121" behindDoc="0" locked="0" layoutInCell="1" allowOverlap="1">
                      <wp:simplePos x="0" y="0"/>
                      <wp:positionH relativeFrom="column">
                        <wp:posOffset>1357630</wp:posOffset>
                      </wp:positionH>
                      <wp:positionV relativeFrom="paragraph">
                        <wp:posOffset>572135</wp:posOffset>
                      </wp:positionV>
                      <wp:extent cx="348615" cy="90805"/>
                      <wp:effectExtent l="5715" t="5715" r="4445" b="4445"/>
                      <wp:wrapNone/>
                      <wp:docPr id="116" name="Rectangle 111"/>
                      <wp:cNvGraphicFramePr/>
                      <a:graphic xmlns:a="http://schemas.openxmlformats.org/drawingml/2006/main">
                        <a:graphicData uri="http://schemas.microsoft.com/office/word/2010/wordprocessingShape">
                          <wps:wsp>
                            <wps:cNvSpPr/>
                            <wps:spPr>
                              <a:xfrm>
                                <a:off x="0" y="0"/>
                                <a:ext cx="348480" cy="90720"/>
                              </a:xfrm>
                              <a:prstGeom prst="rect">
                                <a:avLst/>
                              </a:prstGeom>
                              <a:solidFill>
                                <a:schemeClr val="tx1">
                                  <a:lumMod val="100000"/>
                                  <a:lumOff val="0"/>
                                </a:schemeClr>
                              </a:solidFill>
                              <a:ln w="9525">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w:pict>
                    <v:rect id="shape_0" ID="Rectangle 111" path="m0,0l-2147483645,0l-2147483645,-2147483646l0,-2147483646xe" fillcolor="black" stroked="t" o:allowincell="t" style="position:absolute;margin-left:106.9pt;margin-top:45.05pt;width:27.4pt;height:7.1pt;mso-wrap-style:none;v-text-anchor:middle">
                      <v:fill o:detectmouseclick="t" type="solid" color2="white"/>
                      <v:stroke color="black" weight="9360" joinstyle="miter" endcap="flat"/>
                      <w10:wrap type="none"/>
                    </v:rect>
                  </w:pict>
                </mc:Fallback>
              </mc:AlternateContent>
            </w:r>
            <w:r>
              <w:rPr>
                <w:noProof/>
                <w:lang w:eastAsia="ru-RU"/>
              </w:rPr>
              <w:drawing>
                <wp:inline distT="0" distB="0" distL="0" distR="0">
                  <wp:extent cx="2404745" cy="2204085"/>
                  <wp:effectExtent l="0" t="0" r="0" b="0"/>
                  <wp:docPr id="117" name="Рисунок 8" descr="D:\2021\t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Рисунок 8" descr="D:\2021\tin.jpg"/>
                          <pic:cNvPicPr>
                            <a:picLocks noChangeAspect="1" noChangeArrowheads="1"/>
                          </pic:cNvPicPr>
                        </pic:nvPicPr>
                        <pic:blipFill>
                          <a:blip r:embed="rId54"/>
                          <a:stretch>
                            <a:fillRect/>
                          </a:stretch>
                        </pic:blipFill>
                        <pic:spPr bwMode="auto">
                          <a:xfrm>
                            <a:off x="0" y="0"/>
                            <a:ext cx="2404745" cy="2204085"/>
                          </a:xfrm>
                          <a:prstGeom prst="rect">
                            <a:avLst/>
                          </a:prstGeom>
                        </pic:spPr>
                      </pic:pic>
                    </a:graphicData>
                  </a:graphic>
                </wp:inline>
              </w:drawing>
            </w:r>
          </w:p>
        </w:tc>
      </w:tr>
      <w:tr w:rsidR="003B7476">
        <w:trPr>
          <w:trHeight w:val="288"/>
        </w:trPr>
        <w:tc>
          <w:tcPr>
            <w:tcW w:w="9443" w:type="dxa"/>
            <w:gridSpan w:val="2"/>
            <w:tcBorders>
              <w:top w:val="nil"/>
              <w:left w:val="nil"/>
              <w:bottom w:val="nil"/>
              <w:right w:val="nil"/>
            </w:tcBorders>
          </w:tcPr>
          <w:p w:rsidR="003B7476" w:rsidRDefault="003B7476">
            <w:pPr>
              <w:widowControl w:val="0"/>
              <w:spacing w:line="240" w:lineRule="auto"/>
              <w:ind w:left="0" w:firstLine="0"/>
              <w:jc w:val="center"/>
              <w:rPr>
                <w:rFonts w:ascii="Times New Roman" w:hAnsi="Times New Roman"/>
                <w:sz w:val="28"/>
                <w:szCs w:val="28"/>
              </w:rPr>
            </w:pPr>
          </w:p>
          <w:p w:rsidR="003B7476" w:rsidRDefault="00C465E2">
            <w:pPr>
              <w:widowControl w:val="0"/>
              <w:spacing w:line="240" w:lineRule="auto"/>
              <w:ind w:left="0" w:firstLine="0"/>
              <w:jc w:val="center"/>
              <w:rPr>
                <w:rFonts w:ascii="Times New Roman" w:hAnsi="Times New Roman"/>
                <w:sz w:val="28"/>
                <w:szCs w:val="28"/>
              </w:rPr>
            </w:pPr>
            <w:r>
              <w:rPr>
                <w:rFonts w:ascii="Times New Roman" w:hAnsi="Times New Roman"/>
                <w:sz w:val="28"/>
                <w:szCs w:val="28"/>
              </w:rPr>
              <w:t>Рисунок 13. Примеры термоиндикаторных наклеек различных производителей</w:t>
            </w:r>
          </w:p>
        </w:tc>
      </w:tr>
    </w:tbl>
    <w:p w:rsidR="003B7476" w:rsidRDefault="003B7476">
      <w:pPr>
        <w:ind w:left="0" w:firstLine="567"/>
        <w:jc w:val="both"/>
        <w:rPr>
          <w:rFonts w:ascii="Times New Roman" w:hAnsi="Times New Roman"/>
          <w:sz w:val="28"/>
          <w:szCs w:val="28"/>
        </w:rPr>
      </w:pPr>
    </w:p>
    <w:p w:rsidR="003B7476" w:rsidRDefault="00C465E2">
      <w:pPr>
        <w:spacing w:line="312" w:lineRule="auto"/>
        <w:ind w:left="0" w:firstLine="709"/>
        <w:jc w:val="both"/>
        <w:rPr>
          <w:rFonts w:ascii="Times New Roman" w:hAnsi="Times New Roman"/>
          <w:sz w:val="28"/>
          <w:szCs w:val="28"/>
        </w:rPr>
      </w:pPr>
      <w:r>
        <w:rPr>
          <w:rFonts w:ascii="Times New Roman" w:hAnsi="Times New Roman"/>
          <w:sz w:val="28"/>
          <w:szCs w:val="28"/>
        </w:rPr>
        <w:t xml:space="preserve">Применение однопозиционных термоиндикаторных </w:t>
      </w:r>
      <w:r>
        <w:rPr>
          <w:rFonts w:ascii="Times New Roman" w:hAnsi="Times New Roman"/>
          <w:sz w:val="28"/>
          <w:szCs w:val="28"/>
        </w:rPr>
        <w:t>наклеек позволяет контролировать максимальную температуру на элементе электрооборудования.</w:t>
      </w:r>
    </w:p>
    <w:p w:rsidR="003B7476" w:rsidRDefault="00C465E2">
      <w:pPr>
        <w:spacing w:line="312" w:lineRule="auto"/>
        <w:ind w:left="0" w:firstLine="709"/>
        <w:jc w:val="both"/>
        <w:rPr>
          <w:rFonts w:ascii="Times New Roman" w:hAnsi="Times New Roman"/>
          <w:sz w:val="28"/>
          <w:szCs w:val="28"/>
        </w:rPr>
      </w:pPr>
      <w:r>
        <w:rPr>
          <w:rFonts w:ascii="Times New Roman" w:hAnsi="Times New Roman"/>
          <w:sz w:val="28"/>
          <w:szCs w:val="28"/>
        </w:rPr>
        <w:t xml:space="preserve">Применение многопозиционных термоиндикаторных наклеек позволяет определять температуру элемента электрооборудования как среднеарифметическое между последней меткой, </w:t>
      </w:r>
      <w:r>
        <w:rPr>
          <w:rFonts w:ascii="Times New Roman" w:hAnsi="Times New Roman"/>
          <w:sz w:val="28"/>
          <w:szCs w:val="28"/>
        </w:rPr>
        <w:t>изменившей цвет, и первой – не изменившей.</w:t>
      </w:r>
    </w:p>
    <w:p w:rsidR="003B7476" w:rsidRDefault="00C465E2">
      <w:pPr>
        <w:spacing w:line="312" w:lineRule="auto"/>
        <w:ind w:left="0" w:firstLine="709"/>
        <w:jc w:val="both"/>
        <w:rPr>
          <w:rFonts w:ascii="Times New Roman" w:hAnsi="Times New Roman"/>
          <w:sz w:val="28"/>
          <w:szCs w:val="28"/>
        </w:rPr>
      </w:pPr>
      <w:r>
        <w:rPr>
          <w:rFonts w:ascii="Times New Roman" w:hAnsi="Times New Roman"/>
          <w:sz w:val="28"/>
          <w:szCs w:val="28"/>
        </w:rPr>
        <w:t>Термоиндикаторные краски, в отличие от термоиндикаторных наклеек, можно нанести на поверхности или элементы электрооборудования, недоступные для установки термоиндикаторных наклеек, например,</w:t>
      </w:r>
      <w:r>
        <w:rPr>
          <w:rFonts w:ascii="Times New Roman" w:hAnsi="Times New Roman"/>
          <w:sz w:val="28"/>
          <w:szCs w:val="28"/>
        </w:rPr>
        <w:br/>
        <w:t>при сложной конфигура</w:t>
      </w:r>
      <w:r>
        <w:rPr>
          <w:rFonts w:ascii="Times New Roman" w:hAnsi="Times New Roman"/>
          <w:sz w:val="28"/>
          <w:szCs w:val="28"/>
        </w:rPr>
        <w:t>ции или ограниченном пространстве внутри электрических щитков. Краски можно нанести на поверхность контролируемого элемента более тонким слоем, в результате чего возрастает скорость срабатывания.</w:t>
      </w:r>
    </w:p>
    <w:tbl>
      <w:tblPr>
        <w:tblW w:w="5000" w:type="pct"/>
        <w:tblLayout w:type="fixed"/>
        <w:tblLook w:val="04A0" w:firstRow="1" w:lastRow="0" w:firstColumn="1" w:lastColumn="0" w:noHBand="0" w:noVBand="1"/>
      </w:tblPr>
      <w:tblGrid>
        <w:gridCol w:w="9637"/>
      </w:tblGrid>
      <w:tr w:rsidR="003B7476">
        <w:tc>
          <w:tcPr>
            <w:tcW w:w="9637" w:type="dxa"/>
          </w:tcPr>
          <w:p w:rsidR="003B7476" w:rsidRDefault="00C465E2">
            <w:pPr>
              <w:widowControl w:val="0"/>
              <w:spacing w:line="240" w:lineRule="auto"/>
              <w:ind w:left="0" w:firstLine="0"/>
              <w:jc w:val="center"/>
              <w:rPr>
                <w:sz w:val="28"/>
                <w:szCs w:val="28"/>
              </w:rPr>
            </w:pPr>
            <w:r>
              <w:rPr>
                <w:noProof/>
                <w:lang w:eastAsia="ru-RU"/>
              </w:rPr>
              <w:lastRenderedPageBreak/>
              <mc:AlternateContent>
                <mc:Choice Requires="wps">
                  <w:drawing>
                    <wp:anchor distT="5715" distB="4445" distL="5080" distR="5080" simplePos="0" relativeHeight="128" behindDoc="0" locked="0" layoutInCell="1" allowOverlap="1">
                      <wp:simplePos x="0" y="0"/>
                      <wp:positionH relativeFrom="column">
                        <wp:posOffset>2171065</wp:posOffset>
                      </wp:positionH>
                      <wp:positionV relativeFrom="paragraph">
                        <wp:posOffset>964565</wp:posOffset>
                      </wp:positionV>
                      <wp:extent cx="554990" cy="116205"/>
                      <wp:effectExtent l="5080" t="5715" r="5080" b="4445"/>
                      <wp:wrapNone/>
                      <wp:docPr id="118" name="Rectangle 118"/>
                      <wp:cNvGraphicFramePr/>
                      <a:graphic xmlns:a="http://schemas.openxmlformats.org/drawingml/2006/main">
                        <a:graphicData uri="http://schemas.microsoft.com/office/word/2010/wordprocessingShape">
                          <wps:wsp>
                            <wps:cNvSpPr/>
                            <wps:spPr>
                              <a:xfrm>
                                <a:off x="0" y="0"/>
                                <a:ext cx="555120" cy="116280"/>
                              </a:xfrm>
                              <a:prstGeom prst="rect">
                                <a:avLst/>
                              </a:prstGeom>
                              <a:solidFill>
                                <a:schemeClr val="tx1">
                                  <a:lumMod val="100000"/>
                                  <a:lumOff val="0"/>
                                </a:schemeClr>
                              </a:solidFill>
                              <a:ln w="9525">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w:pict>
                    <v:rect id="shape_0" ID="Rectangle 118" path="m0,0l-2147483645,0l-2147483645,-2147483646l0,-2147483646xe" fillcolor="black" stroked="t" o:allowincell="t" style="position:absolute;margin-left:170.95pt;margin-top:75.95pt;width:43.65pt;height:9.1pt;mso-wrap-style:none;v-text-anchor:middle">
                      <v:fill o:detectmouseclick="t" type="solid" color2="white"/>
                      <v:stroke color="black" weight="9360" joinstyle="miter" endcap="flat"/>
                      <w10:wrap type="none"/>
                    </v:rect>
                  </w:pict>
                </mc:Fallback>
              </mc:AlternateContent>
            </w:r>
            <w:r>
              <w:rPr>
                <w:noProof/>
                <w:lang w:eastAsia="ru-RU"/>
              </w:rPr>
              <mc:AlternateContent>
                <mc:Choice Requires="wps">
                  <w:drawing>
                    <wp:anchor distT="5715" distB="4445" distL="5715" distR="4445" simplePos="0" relativeHeight="129" behindDoc="0" locked="0" layoutInCell="1" allowOverlap="1">
                      <wp:simplePos x="0" y="0"/>
                      <wp:positionH relativeFrom="column">
                        <wp:posOffset>2964180</wp:posOffset>
                      </wp:positionH>
                      <wp:positionV relativeFrom="paragraph">
                        <wp:posOffset>594995</wp:posOffset>
                      </wp:positionV>
                      <wp:extent cx="258445" cy="90805"/>
                      <wp:effectExtent l="5715" t="5715" r="4445" b="4445"/>
                      <wp:wrapNone/>
                      <wp:docPr id="119" name="Rectangle 119"/>
                      <wp:cNvGraphicFramePr/>
                      <a:graphic xmlns:a="http://schemas.openxmlformats.org/drawingml/2006/main">
                        <a:graphicData uri="http://schemas.microsoft.com/office/word/2010/wordprocessingShape">
                          <wps:wsp>
                            <wps:cNvSpPr/>
                            <wps:spPr>
                              <a:xfrm>
                                <a:off x="0" y="0"/>
                                <a:ext cx="258480" cy="90720"/>
                              </a:xfrm>
                              <a:prstGeom prst="rect">
                                <a:avLst/>
                              </a:prstGeom>
                              <a:solidFill>
                                <a:schemeClr val="tx1">
                                  <a:lumMod val="100000"/>
                                  <a:lumOff val="0"/>
                                </a:schemeClr>
                              </a:solidFill>
                              <a:ln w="9525">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w:pict>
                    <v:rect id="shape_0" ID="Rectangle 119" path="m0,0l-2147483645,0l-2147483645,-2147483646l0,-2147483646xe" fillcolor="black" stroked="t" o:allowincell="t" style="position:absolute;margin-left:233.4pt;margin-top:46.85pt;width:20.3pt;height:7.1pt;mso-wrap-style:none;v-text-anchor:middle">
                      <v:fill o:detectmouseclick="t" type="solid" color2="white"/>
                      <v:stroke color="black" weight="9360" joinstyle="miter" endcap="flat"/>
                      <w10:wrap type="none"/>
                    </v:rect>
                  </w:pict>
                </mc:Fallback>
              </mc:AlternateContent>
            </w:r>
            <w:r>
              <w:rPr>
                <w:noProof/>
                <w:lang w:eastAsia="ru-RU"/>
              </w:rPr>
              <mc:AlternateContent>
                <mc:Choice Requires="wps">
                  <w:drawing>
                    <wp:anchor distT="5715" distB="4445" distL="5080" distR="5080" simplePos="0" relativeHeight="130" behindDoc="0" locked="0" layoutInCell="1" allowOverlap="1">
                      <wp:simplePos x="0" y="0"/>
                      <wp:positionH relativeFrom="column">
                        <wp:posOffset>3323590</wp:posOffset>
                      </wp:positionH>
                      <wp:positionV relativeFrom="paragraph">
                        <wp:posOffset>563245</wp:posOffset>
                      </wp:positionV>
                      <wp:extent cx="237490" cy="90805"/>
                      <wp:effectExtent l="5080" t="5715" r="5080" b="4445"/>
                      <wp:wrapNone/>
                      <wp:docPr id="120" name="Rectangle 120"/>
                      <wp:cNvGraphicFramePr/>
                      <a:graphic xmlns:a="http://schemas.openxmlformats.org/drawingml/2006/main">
                        <a:graphicData uri="http://schemas.microsoft.com/office/word/2010/wordprocessingShape">
                          <wps:wsp>
                            <wps:cNvSpPr/>
                            <wps:spPr>
                              <a:xfrm>
                                <a:off x="0" y="0"/>
                                <a:ext cx="237600" cy="90720"/>
                              </a:xfrm>
                              <a:prstGeom prst="rect">
                                <a:avLst/>
                              </a:prstGeom>
                              <a:solidFill>
                                <a:schemeClr val="tx1">
                                  <a:lumMod val="100000"/>
                                  <a:lumOff val="0"/>
                                </a:schemeClr>
                              </a:solidFill>
                              <a:ln w="9525">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w:pict>
                    <v:rect id="shape_0" ID="Rectangle 120" path="m0,0l-2147483645,0l-2147483645,-2147483646l0,-2147483646xe" fillcolor="black" stroked="t" o:allowincell="t" style="position:absolute;margin-left:261.7pt;margin-top:44.35pt;width:18.65pt;height:7.1pt;mso-wrap-style:none;v-text-anchor:middle">
                      <v:fill o:detectmouseclick="t" type="solid" color2="white"/>
                      <v:stroke color="black" weight="9360" joinstyle="miter" endcap="flat"/>
                      <w10:wrap type="none"/>
                    </v:rect>
                  </w:pict>
                </mc:Fallback>
              </mc:AlternateContent>
            </w:r>
            <w:r>
              <w:rPr>
                <w:noProof/>
                <w:lang w:eastAsia="ru-RU"/>
              </w:rPr>
              <mc:AlternateContent>
                <mc:Choice Requires="wps">
                  <w:drawing>
                    <wp:anchor distT="5715" distB="4445" distL="5715" distR="4445" simplePos="0" relativeHeight="131" behindDoc="0" locked="0" layoutInCell="1" allowOverlap="1">
                      <wp:simplePos x="0" y="0"/>
                      <wp:positionH relativeFrom="column">
                        <wp:posOffset>3788410</wp:posOffset>
                      </wp:positionH>
                      <wp:positionV relativeFrom="paragraph">
                        <wp:posOffset>1731010</wp:posOffset>
                      </wp:positionV>
                      <wp:extent cx="179705" cy="90805"/>
                      <wp:effectExtent l="5715" t="5715" r="4445" b="4445"/>
                      <wp:wrapNone/>
                      <wp:docPr id="121" name="Rectangle 121"/>
                      <wp:cNvGraphicFramePr/>
                      <a:graphic xmlns:a="http://schemas.openxmlformats.org/drawingml/2006/main">
                        <a:graphicData uri="http://schemas.microsoft.com/office/word/2010/wordprocessingShape">
                          <wps:wsp>
                            <wps:cNvSpPr/>
                            <wps:spPr>
                              <a:xfrm>
                                <a:off x="0" y="0"/>
                                <a:ext cx="179640" cy="90720"/>
                              </a:xfrm>
                              <a:prstGeom prst="rect">
                                <a:avLst/>
                              </a:prstGeom>
                              <a:solidFill>
                                <a:schemeClr val="tx1">
                                  <a:lumMod val="100000"/>
                                  <a:lumOff val="0"/>
                                </a:schemeClr>
                              </a:solidFill>
                              <a:ln w="9525">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w:pict>
                    <v:rect id="shape_0" ID="Rectangle 121" path="m0,0l-2147483645,0l-2147483645,-2147483646l0,-2147483646xe" fillcolor="black" stroked="t" o:allowincell="t" style="position:absolute;margin-left:298.3pt;margin-top:136.3pt;width:14.1pt;height:7.1pt;mso-wrap-style:none;v-text-anchor:middle">
                      <v:fill o:detectmouseclick="t" type="solid" color2="white"/>
                      <v:stroke color="black" weight="9360" joinstyle="miter" endcap="flat"/>
                      <w10:wrap type="none"/>
                    </v:rect>
                  </w:pict>
                </mc:Fallback>
              </mc:AlternateContent>
            </w:r>
            <w:r>
              <w:rPr>
                <w:noProof/>
                <w:lang w:eastAsia="ru-RU"/>
              </w:rPr>
              <mc:AlternateContent>
                <mc:Choice Requires="wps">
                  <w:drawing>
                    <wp:anchor distT="5715" distB="4445" distL="5715" distR="4445" simplePos="0" relativeHeight="132" behindDoc="0" locked="0" layoutInCell="1" allowOverlap="1">
                      <wp:simplePos x="0" y="0"/>
                      <wp:positionH relativeFrom="column">
                        <wp:posOffset>3048635</wp:posOffset>
                      </wp:positionH>
                      <wp:positionV relativeFrom="paragraph">
                        <wp:posOffset>1757680</wp:posOffset>
                      </wp:positionV>
                      <wp:extent cx="274955" cy="90805"/>
                      <wp:effectExtent l="5715" t="5715" r="4445" b="4445"/>
                      <wp:wrapNone/>
                      <wp:docPr id="122" name="Rectangle 122"/>
                      <wp:cNvGraphicFramePr/>
                      <a:graphic xmlns:a="http://schemas.openxmlformats.org/drawingml/2006/main">
                        <a:graphicData uri="http://schemas.microsoft.com/office/word/2010/wordprocessingShape">
                          <wps:wsp>
                            <wps:cNvSpPr/>
                            <wps:spPr>
                              <a:xfrm>
                                <a:off x="0" y="0"/>
                                <a:ext cx="275040" cy="90720"/>
                              </a:xfrm>
                              <a:prstGeom prst="rect">
                                <a:avLst/>
                              </a:prstGeom>
                              <a:solidFill>
                                <a:schemeClr val="tx1">
                                  <a:lumMod val="100000"/>
                                  <a:lumOff val="0"/>
                                </a:schemeClr>
                              </a:solidFill>
                              <a:ln w="9525">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w:pict>
                    <v:rect id="shape_0" ID="Rectangle 122" path="m0,0l-2147483645,0l-2147483645,-2147483646l0,-2147483646xe" fillcolor="black" stroked="t" o:allowincell="t" style="position:absolute;margin-left:240.05pt;margin-top:138.4pt;width:21.6pt;height:7.1pt;mso-wrap-style:none;v-text-anchor:middle">
                      <v:fill o:detectmouseclick="t" type="solid" color2="white"/>
                      <v:stroke color="black" weight="9360" joinstyle="miter" endcap="flat"/>
                      <w10:wrap type="none"/>
                    </v:rect>
                  </w:pict>
                </mc:Fallback>
              </mc:AlternateContent>
            </w:r>
            <w:r>
              <w:rPr>
                <w:noProof/>
                <w:lang w:eastAsia="ru-RU"/>
              </w:rPr>
              <mc:AlternateContent>
                <mc:Choice Requires="wps">
                  <w:drawing>
                    <wp:anchor distT="5715" distB="4445" distL="5715" distR="4445" simplePos="0" relativeHeight="133" behindDoc="0" locked="0" layoutInCell="1" allowOverlap="1">
                      <wp:simplePos x="0" y="0"/>
                      <wp:positionH relativeFrom="column">
                        <wp:posOffset>2726055</wp:posOffset>
                      </wp:positionH>
                      <wp:positionV relativeFrom="paragraph">
                        <wp:posOffset>1757680</wp:posOffset>
                      </wp:positionV>
                      <wp:extent cx="238125" cy="90805"/>
                      <wp:effectExtent l="5715" t="5715" r="4445" b="4445"/>
                      <wp:wrapNone/>
                      <wp:docPr id="123" name="Rectangle 123"/>
                      <wp:cNvGraphicFramePr/>
                      <a:graphic xmlns:a="http://schemas.openxmlformats.org/drawingml/2006/main">
                        <a:graphicData uri="http://schemas.microsoft.com/office/word/2010/wordprocessingShape">
                          <wps:wsp>
                            <wps:cNvSpPr/>
                            <wps:spPr>
                              <a:xfrm>
                                <a:off x="0" y="0"/>
                                <a:ext cx="237960" cy="90720"/>
                              </a:xfrm>
                              <a:prstGeom prst="rect">
                                <a:avLst/>
                              </a:prstGeom>
                              <a:solidFill>
                                <a:schemeClr val="tx1">
                                  <a:lumMod val="100000"/>
                                  <a:lumOff val="0"/>
                                </a:schemeClr>
                              </a:solidFill>
                              <a:ln w="9525">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w:pict>
                    <v:rect id="shape_0" ID="Rectangle 123" path="m0,0l-2147483645,0l-2147483645,-2147483646l0,-2147483646xe" fillcolor="black" stroked="t" o:allowincell="t" style="position:absolute;margin-left:214.65pt;margin-top:138.4pt;width:18.7pt;height:7.1pt;mso-wrap-style:none;v-text-anchor:middle">
                      <v:fill o:detectmouseclick="t" type="solid" color2="white"/>
                      <v:stroke color="black" weight="9360" joinstyle="miter" endcap="flat"/>
                      <w10:wrap type="none"/>
                    </v:rect>
                  </w:pict>
                </mc:Fallback>
              </mc:AlternateContent>
            </w:r>
            <w:r>
              <w:rPr>
                <w:noProof/>
                <w:lang w:eastAsia="ru-RU"/>
              </w:rPr>
              <mc:AlternateContent>
                <mc:Choice Requires="wps">
                  <w:drawing>
                    <wp:anchor distT="5715" distB="4445" distL="5080" distR="5080" simplePos="0" relativeHeight="134" behindDoc="0" locked="0" layoutInCell="1" allowOverlap="1">
                      <wp:simplePos x="0" y="0"/>
                      <wp:positionH relativeFrom="column">
                        <wp:posOffset>2451100</wp:posOffset>
                      </wp:positionH>
                      <wp:positionV relativeFrom="paragraph">
                        <wp:posOffset>1757680</wp:posOffset>
                      </wp:positionV>
                      <wp:extent cx="195580" cy="90805"/>
                      <wp:effectExtent l="5080" t="5715" r="5080" b="4445"/>
                      <wp:wrapNone/>
                      <wp:docPr id="124" name="Rectangle 124"/>
                      <wp:cNvGraphicFramePr/>
                      <a:graphic xmlns:a="http://schemas.openxmlformats.org/drawingml/2006/main">
                        <a:graphicData uri="http://schemas.microsoft.com/office/word/2010/wordprocessingShape">
                          <wps:wsp>
                            <wps:cNvSpPr/>
                            <wps:spPr>
                              <a:xfrm>
                                <a:off x="0" y="0"/>
                                <a:ext cx="195480" cy="90720"/>
                              </a:xfrm>
                              <a:prstGeom prst="rect">
                                <a:avLst/>
                              </a:prstGeom>
                              <a:solidFill>
                                <a:schemeClr val="tx1">
                                  <a:lumMod val="100000"/>
                                  <a:lumOff val="0"/>
                                </a:schemeClr>
                              </a:solidFill>
                              <a:ln w="9525">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w:pict>
                    <v:rect id="shape_0" ID="Rectangle 124" path="m0,0l-2147483645,0l-2147483645,-2147483646l0,-2147483646xe" fillcolor="black" stroked="t" o:allowincell="t" style="position:absolute;margin-left:193pt;margin-top:138.4pt;width:15.35pt;height:7.1pt;mso-wrap-style:none;v-text-anchor:middle">
                      <v:fill o:detectmouseclick="t" type="solid" color2="white"/>
                      <v:stroke color="black" weight="9360" joinstyle="miter" endcap="flat"/>
                      <w10:wrap type="none"/>
                    </v:rect>
                  </w:pict>
                </mc:Fallback>
              </mc:AlternateContent>
            </w:r>
            <w:r>
              <w:rPr>
                <w:noProof/>
                <w:lang w:eastAsia="ru-RU"/>
              </w:rPr>
              <w:drawing>
                <wp:inline distT="0" distB="0" distL="0" distR="0">
                  <wp:extent cx="2832735" cy="3155315"/>
                  <wp:effectExtent l="0" t="0" r="0" b="0"/>
                  <wp:docPr id="125" name="Изображение5" descr="D:\2021\tip_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Изображение5" descr="D:\2021\tip_30.jpg"/>
                          <pic:cNvPicPr>
                            <a:picLocks noChangeAspect="1" noChangeArrowheads="1"/>
                          </pic:cNvPicPr>
                        </pic:nvPicPr>
                        <pic:blipFill>
                          <a:blip r:embed="rId55"/>
                          <a:stretch>
                            <a:fillRect/>
                          </a:stretch>
                        </pic:blipFill>
                        <pic:spPr bwMode="auto">
                          <a:xfrm>
                            <a:off x="0" y="0"/>
                            <a:ext cx="2832735" cy="3155315"/>
                          </a:xfrm>
                          <a:prstGeom prst="rect">
                            <a:avLst/>
                          </a:prstGeom>
                        </pic:spPr>
                      </pic:pic>
                    </a:graphicData>
                  </a:graphic>
                </wp:inline>
              </w:drawing>
            </w:r>
          </w:p>
          <w:p w:rsidR="003B7476" w:rsidRDefault="003B7476">
            <w:pPr>
              <w:widowControl w:val="0"/>
              <w:spacing w:line="240" w:lineRule="auto"/>
              <w:ind w:left="0" w:firstLine="0"/>
              <w:jc w:val="center"/>
              <w:rPr>
                <w:sz w:val="28"/>
                <w:szCs w:val="28"/>
              </w:rPr>
            </w:pPr>
          </w:p>
        </w:tc>
      </w:tr>
      <w:tr w:rsidR="003B7476">
        <w:tc>
          <w:tcPr>
            <w:tcW w:w="9637" w:type="dxa"/>
          </w:tcPr>
          <w:p w:rsidR="003B7476" w:rsidRDefault="00C465E2">
            <w:pPr>
              <w:widowControl w:val="0"/>
              <w:spacing w:line="240" w:lineRule="auto"/>
              <w:ind w:left="0" w:firstLine="0"/>
              <w:jc w:val="center"/>
              <w:rPr>
                <w:rFonts w:ascii="Times New Roman" w:hAnsi="Times New Roman"/>
                <w:sz w:val="28"/>
                <w:szCs w:val="28"/>
              </w:rPr>
            </w:pPr>
            <w:r>
              <w:rPr>
                <w:rFonts w:ascii="Times New Roman" w:hAnsi="Times New Roman"/>
                <w:sz w:val="28"/>
                <w:szCs w:val="28"/>
              </w:rPr>
              <w:t>Рисунок 14. Пример исполнения термоиндикаторных к</w:t>
            </w:r>
            <w:r>
              <w:rPr>
                <w:rFonts w:ascii="Times New Roman" w:hAnsi="Times New Roman"/>
                <w:sz w:val="28"/>
                <w:szCs w:val="28"/>
              </w:rPr>
              <w:t>расок</w:t>
            </w:r>
          </w:p>
        </w:tc>
      </w:tr>
    </w:tbl>
    <w:p w:rsidR="003B7476" w:rsidRDefault="003B7476">
      <w:pPr>
        <w:ind w:left="0" w:firstLine="567"/>
        <w:jc w:val="both"/>
        <w:rPr>
          <w:rFonts w:ascii="Times New Roman" w:hAnsi="Times New Roman"/>
          <w:sz w:val="28"/>
          <w:szCs w:val="28"/>
        </w:rPr>
      </w:pPr>
    </w:p>
    <w:p w:rsidR="003B7476" w:rsidRDefault="00C465E2">
      <w:pPr>
        <w:spacing w:line="336" w:lineRule="auto"/>
        <w:ind w:left="0" w:firstLine="709"/>
        <w:jc w:val="both"/>
        <w:rPr>
          <w:rFonts w:ascii="Times New Roman" w:hAnsi="Times New Roman"/>
          <w:sz w:val="28"/>
          <w:szCs w:val="28"/>
        </w:rPr>
      </w:pPr>
      <w:r>
        <w:rPr>
          <w:rFonts w:ascii="Times New Roman" w:hAnsi="Times New Roman"/>
          <w:sz w:val="28"/>
          <w:szCs w:val="28"/>
        </w:rPr>
        <w:t>Термоинидикаторы применяются для контроля теплового режима элементов электроустановок.</w:t>
      </w:r>
    </w:p>
    <w:p w:rsidR="003B7476" w:rsidRDefault="00C465E2">
      <w:pPr>
        <w:spacing w:line="336" w:lineRule="auto"/>
        <w:ind w:left="0" w:firstLine="709"/>
        <w:jc w:val="both"/>
        <w:rPr>
          <w:rFonts w:ascii="Times New Roman" w:hAnsi="Times New Roman"/>
          <w:sz w:val="28"/>
          <w:szCs w:val="28"/>
        </w:rPr>
      </w:pPr>
      <w:r>
        <w:rPr>
          <w:rFonts w:ascii="Times New Roman" w:hAnsi="Times New Roman"/>
          <w:sz w:val="28"/>
          <w:szCs w:val="28"/>
        </w:rPr>
        <w:t>Термоиндикаторы применяются для обнаружения и регистрации перегревов элементов электрооборудования или электропроводки, в первую очередь, вблизи электрических ко</w:t>
      </w:r>
      <w:r>
        <w:rPr>
          <w:rFonts w:ascii="Times New Roman" w:hAnsi="Times New Roman"/>
          <w:sz w:val="28"/>
          <w:szCs w:val="28"/>
        </w:rPr>
        <w:t>нтактов, контактных соединений.</w:t>
      </w:r>
    </w:p>
    <w:p w:rsidR="003B7476" w:rsidRDefault="00C465E2">
      <w:pPr>
        <w:spacing w:line="336" w:lineRule="auto"/>
        <w:ind w:left="0" w:firstLine="709"/>
        <w:jc w:val="both"/>
        <w:rPr>
          <w:rFonts w:ascii="Times New Roman" w:hAnsi="Times New Roman"/>
          <w:sz w:val="28"/>
          <w:szCs w:val="28"/>
        </w:rPr>
      </w:pPr>
      <w:r>
        <w:rPr>
          <w:rFonts w:ascii="Times New Roman" w:hAnsi="Times New Roman"/>
          <w:sz w:val="28"/>
          <w:szCs w:val="28"/>
        </w:rPr>
        <w:t>Термоиндикаторы не требуют специального технического обслуживания.</w:t>
      </w:r>
    </w:p>
    <w:p w:rsidR="003B7476" w:rsidRDefault="00C465E2">
      <w:pPr>
        <w:spacing w:line="336" w:lineRule="auto"/>
        <w:ind w:left="0" w:firstLine="709"/>
        <w:jc w:val="both"/>
        <w:rPr>
          <w:rFonts w:ascii="Times New Roman" w:hAnsi="Times New Roman"/>
          <w:sz w:val="28"/>
          <w:szCs w:val="28"/>
        </w:rPr>
      </w:pPr>
      <w:r>
        <w:rPr>
          <w:rFonts w:ascii="Times New Roman" w:hAnsi="Times New Roman"/>
          <w:sz w:val="28"/>
          <w:szCs w:val="28"/>
        </w:rPr>
        <w:t xml:space="preserve">Защите подлежат элементы электрооборудования, для которых нормативно-техническими документами установлены наибольшие допустимые температуры нагрева, а также </w:t>
      </w:r>
      <w:r>
        <w:rPr>
          <w:rFonts w:ascii="Times New Roman" w:hAnsi="Times New Roman"/>
          <w:sz w:val="28"/>
          <w:szCs w:val="28"/>
        </w:rPr>
        <w:t>элементы электрооборудования, перегрев которых может привести к аварии или возгоранию (независимо от наличия требований нормативных документов).</w:t>
      </w:r>
    </w:p>
    <w:p w:rsidR="003B7476" w:rsidRDefault="00C465E2">
      <w:pPr>
        <w:spacing w:line="336" w:lineRule="auto"/>
        <w:ind w:left="0" w:firstLine="709"/>
        <w:jc w:val="both"/>
        <w:rPr>
          <w:rFonts w:ascii="Times New Roman" w:hAnsi="Times New Roman"/>
          <w:sz w:val="28"/>
          <w:szCs w:val="28"/>
        </w:rPr>
      </w:pPr>
      <w:r>
        <w:rPr>
          <w:rFonts w:ascii="Times New Roman" w:hAnsi="Times New Roman"/>
          <w:sz w:val="28"/>
          <w:szCs w:val="28"/>
        </w:rPr>
        <w:t>Термоиндикаторы наносят на элементы электрооборудования, подлежащие контролю теплового состояния.</w:t>
      </w:r>
    </w:p>
    <w:p w:rsidR="003B7476" w:rsidRDefault="003B7476">
      <w:pPr>
        <w:ind w:left="0" w:firstLine="567"/>
        <w:jc w:val="both"/>
        <w:rPr>
          <w:rFonts w:ascii="Times New Roman" w:hAnsi="Times New Roman"/>
          <w:sz w:val="28"/>
          <w:szCs w:val="28"/>
        </w:rPr>
      </w:pPr>
    </w:p>
    <w:tbl>
      <w:tblPr>
        <w:tblStyle w:val="afffb"/>
        <w:tblW w:w="5000" w:type="pct"/>
        <w:tblLayout w:type="fixed"/>
        <w:tblLook w:val="04A0" w:firstRow="1" w:lastRow="0" w:firstColumn="1" w:lastColumn="0" w:noHBand="0" w:noVBand="1"/>
      </w:tblPr>
      <w:tblGrid>
        <w:gridCol w:w="9637"/>
      </w:tblGrid>
      <w:tr w:rsidR="003B7476">
        <w:tc>
          <w:tcPr>
            <w:tcW w:w="9637" w:type="dxa"/>
            <w:tcBorders>
              <w:top w:val="nil"/>
              <w:left w:val="nil"/>
              <w:bottom w:val="nil"/>
              <w:right w:val="nil"/>
            </w:tcBorders>
          </w:tcPr>
          <w:p w:rsidR="003B7476" w:rsidRDefault="00C465E2">
            <w:pPr>
              <w:widowControl w:val="0"/>
              <w:spacing w:line="240" w:lineRule="auto"/>
              <w:ind w:left="0" w:firstLine="0"/>
              <w:jc w:val="center"/>
              <w:rPr>
                <w:rFonts w:ascii="Times New Roman" w:hAnsi="Times New Roman"/>
                <w:sz w:val="28"/>
                <w:szCs w:val="28"/>
              </w:rPr>
            </w:pPr>
            <w:r>
              <w:rPr>
                <w:noProof/>
                <w:lang w:eastAsia="ru-RU"/>
              </w:rPr>
              <w:lastRenderedPageBreak/>
              <mc:AlternateContent>
                <mc:Choice Requires="wps">
                  <w:drawing>
                    <wp:anchor distT="5080" distB="5080" distL="5715" distR="4445" simplePos="0" relativeHeight="135" behindDoc="0" locked="0" layoutInCell="1" allowOverlap="1">
                      <wp:simplePos x="0" y="0"/>
                      <wp:positionH relativeFrom="column">
                        <wp:posOffset>2070735</wp:posOffset>
                      </wp:positionH>
                      <wp:positionV relativeFrom="paragraph">
                        <wp:posOffset>859155</wp:posOffset>
                      </wp:positionV>
                      <wp:extent cx="90805" cy="454660"/>
                      <wp:effectExtent l="5715" t="5080" r="4445" b="5080"/>
                      <wp:wrapNone/>
                      <wp:docPr id="126" name="Rectangle 125"/>
                      <wp:cNvGraphicFramePr/>
                      <a:graphic xmlns:a="http://schemas.openxmlformats.org/drawingml/2006/main">
                        <a:graphicData uri="http://schemas.microsoft.com/office/word/2010/wordprocessingShape">
                          <wps:wsp>
                            <wps:cNvSpPr/>
                            <wps:spPr>
                              <a:xfrm>
                                <a:off x="0" y="0"/>
                                <a:ext cx="90720" cy="454680"/>
                              </a:xfrm>
                              <a:prstGeom prst="rect">
                                <a:avLst/>
                              </a:prstGeom>
                              <a:solidFill>
                                <a:schemeClr val="tx1">
                                  <a:lumMod val="100000"/>
                                  <a:lumOff val="0"/>
                                </a:schemeClr>
                              </a:solidFill>
                              <a:ln w="9525">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w:pict>
                    <v:rect id="shape_0" ID="Rectangle 125" path="m0,0l-2147483645,0l-2147483645,-2147483646l0,-2147483646xe" fillcolor="black" stroked="t" o:allowincell="t" style="position:absolute;margin-left:163.05pt;margin-top:67.65pt;width:7.1pt;height:35.75pt;mso-wrap-style:none;v-text-anchor:middle">
                      <v:fill o:detectmouseclick="t" type="solid" color2="white"/>
                      <v:stroke color="black" weight="9360" joinstyle="miter" endcap="flat"/>
                      <w10:wrap type="none"/>
                    </v:rect>
                  </w:pict>
                </mc:Fallback>
              </mc:AlternateContent>
            </w:r>
            <w:r>
              <w:rPr>
                <w:noProof/>
                <w:lang w:eastAsia="ru-RU"/>
              </w:rPr>
              <mc:AlternateContent>
                <mc:Choice Requires="wps">
                  <w:drawing>
                    <wp:anchor distT="5080" distB="5080" distL="5715" distR="4445" simplePos="0" relativeHeight="136" behindDoc="0" locked="0" layoutInCell="1" allowOverlap="1">
                      <wp:simplePos x="0" y="0"/>
                      <wp:positionH relativeFrom="column">
                        <wp:posOffset>2921000</wp:posOffset>
                      </wp:positionH>
                      <wp:positionV relativeFrom="paragraph">
                        <wp:posOffset>890270</wp:posOffset>
                      </wp:positionV>
                      <wp:extent cx="90805" cy="454660"/>
                      <wp:effectExtent l="5715" t="5080" r="4445" b="5080"/>
                      <wp:wrapNone/>
                      <wp:docPr id="127" name="Rectangle 126"/>
                      <wp:cNvGraphicFramePr/>
                      <a:graphic xmlns:a="http://schemas.openxmlformats.org/drawingml/2006/main">
                        <a:graphicData uri="http://schemas.microsoft.com/office/word/2010/wordprocessingShape">
                          <wps:wsp>
                            <wps:cNvSpPr/>
                            <wps:spPr>
                              <a:xfrm>
                                <a:off x="0" y="0"/>
                                <a:ext cx="90720" cy="454680"/>
                              </a:xfrm>
                              <a:prstGeom prst="rect">
                                <a:avLst/>
                              </a:prstGeom>
                              <a:solidFill>
                                <a:schemeClr val="tx1">
                                  <a:lumMod val="100000"/>
                                  <a:lumOff val="0"/>
                                </a:schemeClr>
                              </a:solidFill>
                              <a:ln w="9525">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w:pict>
                    <v:rect id="shape_0" ID="Rectangle 126" path="m0,0l-2147483645,0l-2147483645,-2147483646l0,-2147483646xe" fillcolor="black" stroked="t" o:allowincell="t" style="position:absolute;margin-left:230pt;margin-top:70.1pt;width:7.1pt;height:35.75pt;mso-wrap-style:none;v-text-anchor:middle">
                      <v:fill o:detectmouseclick="t" type="solid" color2="white"/>
                      <v:stroke color="black" weight="9360" joinstyle="miter" endcap="flat"/>
                      <w10:wrap type="none"/>
                    </v:rect>
                  </w:pict>
                </mc:Fallback>
              </mc:AlternateContent>
            </w:r>
            <w:r>
              <w:rPr>
                <w:noProof/>
                <w:lang w:eastAsia="ru-RU"/>
              </w:rPr>
              <mc:AlternateContent>
                <mc:Choice Requires="wps">
                  <w:drawing>
                    <wp:anchor distT="5080" distB="5080" distL="5715" distR="4445" simplePos="0" relativeHeight="137" behindDoc="0" locked="0" layoutInCell="1" allowOverlap="1">
                      <wp:simplePos x="0" y="0"/>
                      <wp:positionH relativeFrom="column">
                        <wp:posOffset>3856355</wp:posOffset>
                      </wp:positionH>
                      <wp:positionV relativeFrom="paragraph">
                        <wp:posOffset>859155</wp:posOffset>
                      </wp:positionV>
                      <wp:extent cx="90805" cy="454660"/>
                      <wp:effectExtent l="5715" t="5080" r="4445" b="5080"/>
                      <wp:wrapNone/>
                      <wp:docPr id="128" name="Rectangle 127"/>
                      <wp:cNvGraphicFramePr/>
                      <a:graphic xmlns:a="http://schemas.openxmlformats.org/drawingml/2006/main">
                        <a:graphicData uri="http://schemas.microsoft.com/office/word/2010/wordprocessingShape">
                          <wps:wsp>
                            <wps:cNvSpPr/>
                            <wps:spPr>
                              <a:xfrm>
                                <a:off x="0" y="0"/>
                                <a:ext cx="90720" cy="454680"/>
                              </a:xfrm>
                              <a:prstGeom prst="rect">
                                <a:avLst/>
                              </a:prstGeom>
                              <a:solidFill>
                                <a:schemeClr val="tx1">
                                  <a:lumMod val="100000"/>
                                  <a:lumOff val="0"/>
                                </a:schemeClr>
                              </a:solidFill>
                              <a:ln w="9525">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w:pict>
                    <v:rect id="shape_0" ID="Rectangle 127" path="m0,0l-2147483645,0l-2147483645,-2147483646l0,-2147483646xe" fillcolor="black" stroked="t" o:allowincell="t" style="position:absolute;margin-left:303.65pt;margin-top:67.65pt;width:7.1pt;height:35.75pt;mso-wrap-style:none;v-text-anchor:middle">
                      <v:fill o:detectmouseclick="t" type="solid" color2="white"/>
                      <v:stroke color="black" weight="9360" joinstyle="miter" endcap="flat"/>
                      <w10:wrap type="none"/>
                    </v:rect>
                  </w:pict>
                </mc:Fallback>
              </mc:AlternateContent>
            </w:r>
            <w:r>
              <w:rPr>
                <w:noProof/>
                <w:lang w:eastAsia="ru-RU"/>
              </w:rPr>
              <w:drawing>
                <wp:inline distT="0" distB="0" distL="0" distR="0">
                  <wp:extent cx="3540760" cy="2715895"/>
                  <wp:effectExtent l="0" t="0" r="0" b="0"/>
                  <wp:docPr id="129" name="Изображение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Изображение6"/>
                          <pic:cNvPicPr>
                            <a:picLocks noChangeAspect="1" noChangeArrowheads="1"/>
                          </pic:cNvPicPr>
                        </pic:nvPicPr>
                        <pic:blipFill>
                          <a:blip r:embed="rId56"/>
                          <a:srcRect t="16419" b="6778"/>
                          <a:stretch>
                            <a:fillRect/>
                          </a:stretch>
                        </pic:blipFill>
                        <pic:spPr bwMode="auto">
                          <a:xfrm>
                            <a:off x="0" y="0"/>
                            <a:ext cx="3540760" cy="2715895"/>
                          </a:xfrm>
                          <a:prstGeom prst="rect">
                            <a:avLst/>
                          </a:prstGeom>
                        </pic:spPr>
                      </pic:pic>
                    </a:graphicData>
                  </a:graphic>
                </wp:inline>
              </w:drawing>
            </w:r>
          </w:p>
        </w:tc>
      </w:tr>
      <w:tr w:rsidR="003B7476">
        <w:tc>
          <w:tcPr>
            <w:tcW w:w="9637" w:type="dxa"/>
            <w:tcBorders>
              <w:top w:val="nil"/>
              <w:left w:val="nil"/>
              <w:bottom w:val="nil"/>
              <w:right w:val="nil"/>
            </w:tcBorders>
          </w:tcPr>
          <w:p w:rsidR="003B7476" w:rsidRDefault="003B7476">
            <w:pPr>
              <w:widowControl w:val="0"/>
              <w:spacing w:line="240" w:lineRule="auto"/>
              <w:ind w:left="0" w:firstLine="0"/>
              <w:jc w:val="center"/>
              <w:rPr>
                <w:rFonts w:ascii="Times New Roman" w:hAnsi="Times New Roman"/>
                <w:sz w:val="28"/>
                <w:szCs w:val="28"/>
              </w:rPr>
            </w:pPr>
          </w:p>
          <w:p w:rsidR="003B7476" w:rsidRDefault="00C465E2">
            <w:pPr>
              <w:widowControl w:val="0"/>
              <w:spacing w:line="240" w:lineRule="auto"/>
              <w:ind w:left="0" w:firstLine="0"/>
              <w:jc w:val="center"/>
              <w:rPr>
                <w:rFonts w:ascii="Times New Roman" w:hAnsi="Times New Roman"/>
                <w:sz w:val="28"/>
                <w:szCs w:val="28"/>
              </w:rPr>
            </w:pPr>
            <w:r>
              <w:rPr>
                <w:rFonts w:ascii="Times New Roman" w:hAnsi="Times New Roman"/>
                <w:sz w:val="28"/>
                <w:szCs w:val="28"/>
              </w:rPr>
              <w:t>Рисунок 15. Пример использования термоиндикаторных наклеек для контроля температуры контактных соединений</w:t>
            </w:r>
          </w:p>
        </w:tc>
      </w:tr>
    </w:tbl>
    <w:p w:rsidR="003B7476" w:rsidRDefault="003B7476">
      <w:pPr>
        <w:ind w:left="0" w:firstLine="0"/>
        <w:jc w:val="both"/>
        <w:rPr>
          <w:rFonts w:ascii="Times New Roman" w:hAnsi="Times New Roman"/>
          <w:sz w:val="28"/>
          <w:szCs w:val="28"/>
        </w:rPr>
      </w:pPr>
    </w:p>
    <w:p w:rsidR="003B7476" w:rsidRDefault="00C465E2">
      <w:pPr>
        <w:spacing w:line="312" w:lineRule="auto"/>
        <w:ind w:left="0" w:firstLine="709"/>
        <w:jc w:val="both"/>
        <w:rPr>
          <w:rFonts w:ascii="Times New Roman" w:hAnsi="Times New Roman"/>
          <w:sz w:val="28"/>
          <w:szCs w:val="28"/>
        </w:rPr>
      </w:pPr>
      <w:r>
        <w:rPr>
          <w:rFonts w:ascii="Times New Roman" w:hAnsi="Times New Roman"/>
          <w:sz w:val="28"/>
          <w:szCs w:val="28"/>
        </w:rPr>
        <w:t>Порог срабатывания термоиндикаторов выбирается исходя из требований нормативно технической документации для конкретного элемента электрооборудования</w:t>
      </w:r>
      <w:r>
        <w:rPr>
          <w:rFonts w:ascii="Times New Roman" w:hAnsi="Times New Roman"/>
          <w:sz w:val="28"/>
          <w:szCs w:val="28"/>
        </w:rPr>
        <w:t>, технических характеристик и режимов работы электрооборудования.</w:t>
      </w:r>
    </w:p>
    <w:p w:rsidR="003B7476" w:rsidRDefault="00C465E2">
      <w:pPr>
        <w:spacing w:line="312" w:lineRule="auto"/>
        <w:ind w:left="0" w:firstLine="709"/>
        <w:jc w:val="both"/>
        <w:rPr>
          <w:rFonts w:ascii="Times New Roman" w:hAnsi="Times New Roman"/>
          <w:sz w:val="28"/>
          <w:szCs w:val="28"/>
        </w:rPr>
      </w:pPr>
      <w:r>
        <w:rPr>
          <w:rFonts w:ascii="Times New Roman" w:hAnsi="Times New Roman"/>
          <w:sz w:val="28"/>
          <w:szCs w:val="28"/>
        </w:rPr>
        <w:t>Так как термоиндикаторы не являются восстанавливаемыми изделиями, после регистрации ими перегрева сработавшие термоиндикаторы подлежат замене на новые.</w:t>
      </w:r>
    </w:p>
    <w:p w:rsidR="003B7476" w:rsidRDefault="00C465E2">
      <w:pPr>
        <w:spacing w:line="312" w:lineRule="auto"/>
        <w:ind w:left="0" w:firstLine="709"/>
        <w:jc w:val="both"/>
        <w:rPr>
          <w:rFonts w:ascii="Times New Roman" w:hAnsi="Times New Roman"/>
          <w:sz w:val="28"/>
          <w:szCs w:val="28"/>
        </w:rPr>
      </w:pPr>
      <w:r>
        <w:rPr>
          <w:rFonts w:ascii="Times New Roman" w:hAnsi="Times New Roman"/>
          <w:sz w:val="28"/>
          <w:szCs w:val="28"/>
        </w:rPr>
        <w:t>Необходимо контролировать срок использ</w:t>
      </w:r>
      <w:r>
        <w:rPr>
          <w:rFonts w:ascii="Times New Roman" w:hAnsi="Times New Roman"/>
          <w:sz w:val="28"/>
          <w:szCs w:val="28"/>
        </w:rPr>
        <w:t>ования термоиндикаторов.</w:t>
      </w:r>
      <w:r>
        <w:rPr>
          <w:rFonts w:ascii="Times New Roman" w:hAnsi="Times New Roman"/>
          <w:sz w:val="28"/>
          <w:szCs w:val="28"/>
        </w:rPr>
        <w:br/>
        <w:t>При истечении срока использования, термоиндикаторы необходимо заменить на новые. После замены сделать отметку в журнале.</w:t>
      </w:r>
    </w:p>
    <w:p w:rsidR="003B7476" w:rsidRDefault="00C465E2">
      <w:pPr>
        <w:spacing w:line="312" w:lineRule="auto"/>
        <w:ind w:left="0" w:firstLine="709"/>
        <w:jc w:val="both"/>
        <w:rPr>
          <w:rFonts w:ascii="Times New Roman" w:hAnsi="Times New Roman"/>
          <w:sz w:val="28"/>
          <w:szCs w:val="28"/>
        </w:rPr>
      </w:pPr>
      <w:r>
        <w:rPr>
          <w:rFonts w:ascii="Times New Roman" w:hAnsi="Times New Roman"/>
          <w:sz w:val="28"/>
          <w:szCs w:val="28"/>
        </w:rPr>
        <w:t>Термоиндикаторы являются невосстанавливаемыми и неремонтопригодными изделиями (покрытиями). При срабатывании т</w:t>
      </w:r>
      <w:r>
        <w:rPr>
          <w:rFonts w:ascii="Times New Roman" w:hAnsi="Times New Roman"/>
          <w:sz w:val="28"/>
          <w:szCs w:val="28"/>
        </w:rPr>
        <w:t>ермоиндикатора, его следует удалить и заменить на новое изделие (покрытие). Окрашивание термоиндикаторных меток в результате воздействия температуры необратимо.</w:t>
      </w:r>
    </w:p>
    <w:p w:rsidR="003B7476" w:rsidRDefault="003B7476">
      <w:pPr>
        <w:spacing w:line="312" w:lineRule="auto"/>
        <w:ind w:left="0" w:firstLine="709"/>
        <w:jc w:val="both"/>
        <w:rPr>
          <w:rFonts w:ascii="Times New Roman" w:hAnsi="Times New Roman"/>
          <w:sz w:val="28"/>
          <w:szCs w:val="28"/>
        </w:rPr>
      </w:pPr>
    </w:p>
    <w:p w:rsidR="003B7476" w:rsidRDefault="00C465E2">
      <w:pPr>
        <w:spacing w:line="312" w:lineRule="auto"/>
        <w:ind w:left="0" w:firstLine="709"/>
        <w:jc w:val="both"/>
        <w:rPr>
          <w:rFonts w:ascii="Times New Roman" w:hAnsi="Times New Roman"/>
          <w:b/>
          <w:sz w:val="28"/>
          <w:szCs w:val="28"/>
        </w:rPr>
      </w:pPr>
      <w:r>
        <w:rPr>
          <w:rFonts w:ascii="Times New Roman" w:hAnsi="Times New Roman"/>
          <w:b/>
          <w:sz w:val="28"/>
          <w:szCs w:val="28"/>
        </w:rPr>
        <w:t>Термосистемы</w:t>
      </w:r>
    </w:p>
    <w:p w:rsidR="003B7476" w:rsidRDefault="00C465E2">
      <w:pPr>
        <w:spacing w:line="312" w:lineRule="auto"/>
        <w:ind w:left="0" w:firstLine="709"/>
        <w:jc w:val="both"/>
        <w:rPr>
          <w:rFonts w:ascii="Times New Roman" w:hAnsi="Times New Roman"/>
          <w:sz w:val="28"/>
          <w:szCs w:val="28"/>
        </w:rPr>
      </w:pPr>
      <w:r>
        <w:rPr>
          <w:rFonts w:ascii="Times New Roman" w:hAnsi="Times New Roman"/>
          <w:sz w:val="28"/>
          <w:szCs w:val="28"/>
        </w:rPr>
        <w:t xml:space="preserve">Термосистемы предназначены для раннего автоматического обнаружения пожароопасных </w:t>
      </w:r>
      <w:r>
        <w:rPr>
          <w:rFonts w:ascii="Times New Roman" w:hAnsi="Times New Roman"/>
          <w:sz w:val="28"/>
          <w:szCs w:val="28"/>
        </w:rPr>
        <w:t xml:space="preserve">ситуаций, возникающих вследствие перегрева элементов электроустановок: контактных соединений, проводов, кабелей (в т.ч. концевой </w:t>
      </w:r>
      <w:r>
        <w:rPr>
          <w:rFonts w:ascii="Times New Roman" w:hAnsi="Times New Roman"/>
          <w:sz w:val="28"/>
          <w:szCs w:val="28"/>
        </w:rPr>
        <w:lastRenderedPageBreak/>
        <w:t>арматуры) и шин, электрических аппаратов, вводных распределительных шкафов, щитов с электрооборудованием, иного электрооборудов</w:t>
      </w:r>
      <w:r>
        <w:rPr>
          <w:rFonts w:ascii="Times New Roman" w:hAnsi="Times New Roman"/>
          <w:sz w:val="28"/>
          <w:szCs w:val="28"/>
        </w:rPr>
        <w:t>ания</w:t>
      </w:r>
      <w:r>
        <w:rPr>
          <w:rFonts w:ascii="Times New Roman" w:hAnsi="Times New Roman"/>
          <w:sz w:val="28"/>
          <w:szCs w:val="28"/>
        </w:rPr>
        <w:br/>
        <w:t>и их элементов, где возможно превышение температуры оборудования</w:t>
      </w:r>
      <w:r>
        <w:rPr>
          <w:rFonts w:ascii="Times New Roman" w:hAnsi="Times New Roman"/>
          <w:sz w:val="28"/>
          <w:szCs w:val="28"/>
        </w:rPr>
        <w:br/>
        <w:t>в нештатном режиме работы или при появлении дефекта.</w:t>
      </w:r>
    </w:p>
    <w:p w:rsidR="003B7476" w:rsidRDefault="00C465E2">
      <w:pPr>
        <w:spacing w:line="312" w:lineRule="auto"/>
        <w:ind w:left="0" w:firstLine="709"/>
        <w:jc w:val="both"/>
        <w:rPr>
          <w:rFonts w:ascii="Times New Roman" w:hAnsi="Times New Roman"/>
          <w:sz w:val="28"/>
          <w:szCs w:val="28"/>
        </w:rPr>
      </w:pPr>
      <w:r>
        <w:rPr>
          <w:rFonts w:ascii="Times New Roman" w:hAnsi="Times New Roman"/>
          <w:sz w:val="28"/>
          <w:szCs w:val="28"/>
        </w:rPr>
        <w:t>Системы осуществляют непрерывный контроль температуры нагрева с сигнализацией о превышении установленных порогов и передачей информац</w:t>
      </w:r>
      <w:r>
        <w:rPr>
          <w:rFonts w:ascii="Times New Roman" w:hAnsi="Times New Roman"/>
          <w:sz w:val="28"/>
          <w:szCs w:val="28"/>
        </w:rPr>
        <w:t>ии на пульт централизованного наблюдения, где осуществляется прием тревожных извещений об обнаруженных перегревах с датчиков, отображение (индикация) состояния и регистрация событий.</w:t>
      </w:r>
    </w:p>
    <w:p w:rsidR="003B7476" w:rsidRDefault="00C465E2">
      <w:pPr>
        <w:spacing w:line="312" w:lineRule="auto"/>
        <w:ind w:left="0" w:firstLine="709"/>
        <w:jc w:val="both"/>
        <w:rPr>
          <w:rFonts w:ascii="Times New Roman" w:hAnsi="Times New Roman"/>
          <w:sz w:val="28"/>
          <w:szCs w:val="28"/>
        </w:rPr>
      </w:pPr>
      <w:r>
        <w:rPr>
          <w:rFonts w:ascii="Times New Roman" w:hAnsi="Times New Roman"/>
          <w:sz w:val="28"/>
          <w:szCs w:val="28"/>
        </w:rPr>
        <w:t>Термосистемами могут быть оборудованы электроустановки,</w:t>
      </w:r>
      <w:r>
        <w:rPr>
          <w:rFonts w:ascii="Times New Roman" w:hAnsi="Times New Roman"/>
          <w:sz w:val="28"/>
          <w:szCs w:val="28"/>
        </w:rPr>
        <w:br/>
        <w:t>для которых норма</w:t>
      </w:r>
      <w:r>
        <w:rPr>
          <w:rFonts w:ascii="Times New Roman" w:hAnsi="Times New Roman"/>
          <w:sz w:val="28"/>
          <w:szCs w:val="28"/>
        </w:rPr>
        <w:t>тивными документами установлены наибольшая допустимая температура нагрева, а также элементы электрооборудования</w:t>
      </w:r>
      <w:r>
        <w:rPr>
          <w:rFonts w:ascii="Times New Roman" w:hAnsi="Times New Roman"/>
          <w:sz w:val="28"/>
          <w:szCs w:val="28"/>
        </w:rPr>
        <w:br/>
        <w:t>и электропроводки, перегрев которых может привести к аварии или возгоранию.</w:t>
      </w:r>
    </w:p>
    <w:p w:rsidR="003B7476" w:rsidRDefault="003B7476">
      <w:pPr>
        <w:spacing w:line="312" w:lineRule="auto"/>
        <w:ind w:left="0" w:firstLine="709"/>
        <w:jc w:val="both"/>
        <w:rPr>
          <w:rFonts w:ascii="Times New Roman" w:hAnsi="Times New Roman"/>
          <w:sz w:val="28"/>
          <w:szCs w:val="28"/>
        </w:rPr>
      </w:pPr>
    </w:p>
    <w:tbl>
      <w:tblPr>
        <w:tblW w:w="9637" w:type="dxa"/>
        <w:tblLayout w:type="fixed"/>
        <w:tblLook w:val="04A0" w:firstRow="1" w:lastRow="0" w:firstColumn="1" w:lastColumn="0" w:noHBand="0" w:noVBand="1"/>
      </w:tblPr>
      <w:tblGrid>
        <w:gridCol w:w="4821"/>
        <w:gridCol w:w="4816"/>
      </w:tblGrid>
      <w:tr w:rsidR="003B7476">
        <w:tc>
          <w:tcPr>
            <w:tcW w:w="4820" w:type="dxa"/>
          </w:tcPr>
          <w:p w:rsidR="003B7476" w:rsidRDefault="00C465E2">
            <w:pPr>
              <w:widowControl w:val="0"/>
              <w:jc w:val="center"/>
              <w:rPr>
                <w:sz w:val="28"/>
                <w:szCs w:val="28"/>
              </w:rPr>
            </w:pPr>
            <w:r>
              <w:rPr>
                <w:noProof/>
                <w:lang w:eastAsia="ru-RU"/>
              </w:rPr>
              <mc:AlternateContent>
                <mc:Choice Requires="wps">
                  <w:drawing>
                    <wp:anchor distT="5080" distB="5080" distL="5715" distR="4445" simplePos="0" relativeHeight="147" behindDoc="0" locked="0" layoutInCell="1" allowOverlap="1">
                      <wp:simplePos x="0" y="0"/>
                      <wp:positionH relativeFrom="column">
                        <wp:posOffset>1364615</wp:posOffset>
                      </wp:positionH>
                      <wp:positionV relativeFrom="paragraph">
                        <wp:posOffset>715010</wp:posOffset>
                      </wp:positionV>
                      <wp:extent cx="47625" cy="303530"/>
                      <wp:effectExtent l="5715" t="5080" r="4445" b="5080"/>
                      <wp:wrapNone/>
                      <wp:docPr id="130" name="Rectangle 137"/>
                      <wp:cNvGraphicFramePr/>
                      <a:graphic xmlns:a="http://schemas.openxmlformats.org/drawingml/2006/main">
                        <a:graphicData uri="http://schemas.microsoft.com/office/word/2010/wordprocessingShape">
                          <wps:wsp>
                            <wps:cNvSpPr/>
                            <wps:spPr>
                              <a:xfrm>
                                <a:off x="0" y="0"/>
                                <a:ext cx="47520" cy="303480"/>
                              </a:xfrm>
                              <a:prstGeom prst="rect">
                                <a:avLst/>
                              </a:prstGeom>
                              <a:solidFill>
                                <a:schemeClr val="tx1">
                                  <a:lumMod val="100000"/>
                                  <a:lumOff val="0"/>
                                </a:schemeClr>
                              </a:solidFill>
                              <a:ln w="9525">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w:pict>
                    <v:rect id="shape_0" ID="Rectangle 137" path="m0,0l-2147483645,0l-2147483645,-2147483646l0,-2147483646xe" fillcolor="black" stroked="t" o:allowincell="t" style="position:absolute;margin-left:107.45pt;margin-top:56.3pt;width:3.7pt;height:23.85pt;mso-wrap-style:none;v-text-anchor:middle">
                      <v:fill o:detectmouseclick="t" type="solid" color2="white"/>
                      <v:stroke color="black" weight="9360" joinstyle="miter" endcap="flat"/>
                      <w10:wrap type="none"/>
                    </v:rect>
                  </w:pict>
                </mc:Fallback>
              </mc:AlternateContent>
            </w:r>
            <w:r>
              <w:rPr>
                <w:noProof/>
                <w:lang w:eastAsia="ru-RU"/>
              </w:rPr>
              <w:drawing>
                <wp:inline distT="0" distB="0" distL="0" distR="0">
                  <wp:extent cx="1255395" cy="1733550"/>
                  <wp:effectExtent l="0" t="0" r="0" b="0"/>
                  <wp:docPr id="131"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Рисунок 66"/>
                          <pic:cNvPicPr>
                            <a:picLocks noChangeAspect="1" noChangeArrowheads="1"/>
                          </pic:cNvPicPr>
                        </pic:nvPicPr>
                        <pic:blipFill>
                          <a:blip r:embed="rId57"/>
                          <a:stretch>
                            <a:fillRect/>
                          </a:stretch>
                        </pic:blipFill>
                        <pic:spPr bwMode="auto">
                          <a:xfrm>
                            <a:off x="0" y="0"/>
                            <a:ext cx="1255395" cy="1733550"/>
                          </a:xfrm>
                          <a:prstGeom prst="rect">
                            <a:avLst/>
                          </a:prstGeom>
                        </pic:spPr>
                      </pic:pic>
                    </a:graphicData>
                  </a:graphic>
                </wp:inline>
              </w:drawing>
            </w:r>
          </w:p>
        </w:tc>
        <w:tc>
          <w:tcPr>
            <w:tcW w:w="4816" w:type="dxa"/>
          </w:tcPr>
          <w:p w:rsidR="003B7476" w:rsidRDefault="00C465E2">
            <w:pPr>
              <w:widowControl w:val="0"/>
              <w:spacing w:line="240" w:lineRule="auto"/>
              <w:jc w:val="center"/>
              <w:rPr>
                <w:sz w:val="28"/>
                <w:szCs w:val="28"/>
              </w:rPr>
            </w:pPr>
            <w:r>
              <w:rPr>
                <w:noProof/>
                <w:lang w:eastAsia="ru-RU"/>
              </w:rPr>
              <mc:AlternateContent>
                <mc:Choice Requires="wps">
                  <w:drawing>
                    <wp:anchor distT="5715" distB="4445" distL="5080" distR="5080" simplePos="0" relativeHeight="138" behindDoc="0" locked="0" layoutInCell="1" allowOverlap="1">
                      <wp:simplePos x="0" y="0"/>
                      <wp:positionH relativeFrom="column">
                        <wp:posOffset>1576705</wp:posOffset>
                      </wp:positionH>
                      <wp:positionV relativeFrom="paragraph">
                        <wp:posOffset>415290</wp:posOffset>
                      </wp:positionV>
                      <wp:extent cx="300990" cy="201295"/>
                      <wp:effectExtent l="5080" t="5715" r="5080" b="4445"/>
                      <wp:wrapNone/>
                      <wp:docPr id="132" name="Rectangle 128"/>
                      <wp:cNvGraphicFramePr/>
                      <a:graphic xmlns:a="http://schemas.openxmlformats.org/drawingml/2006/main">
                        <a:graphicData uri="http://schemas.microsoft.com/office/word/2010/wordprocessingShape">
                          <wps:wsp>
                            <wps:cNvSpPr/>
                            <wps:spPr>
                              <a:xfrm>
                                <a:off x="0" y="0"/>
                                <a:ext cx="300960" cy="201240"/>
                              </a:xfrm>
                              <a:prstGeom prst="rect">
                                <a:avLst/>
                              </a:prstGeom>
                              <a:solidFill>
                                <a:schemeClr val="tx1">
                                  <a:lumMod val="100000"/>
                                  <a:lumOff val="0"/>
                                </a:schemeClr>
                              </a:solidFill>
                              <a:ln w="9525">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w:pict>
                    <v:rect id="shape_0" ID="Rectangle 128" path="m0,0l-2147483645,0l-2147483645,-2147483646l0,-2147483646xe" fillcolor="black" stroked="t" o:allowincell="t" style="position:absolute;margin-left:124.15pt;margin-top:32.7pt;width:23.65pt;height:15.8pt;mso-wrap-style:none;v-text-anchor:middle">
                      <v:fill o:detectmouseclick="t" type="solid" color2="white"/>
                      <v:stroke color="black" weight="9360" joinstyle="miter" endcap="flat"/>
                      <w10:wrap type="none"/>
                    </v:rect>
                  </w:pict>
                </mc:Fallback>
              </mc:AlternateContent>
            </w:r>
            <w:r>
              <w:rPr>
                <w:noProof/>
                <w:lang w:eastAsia="ru-RU"/>
              </w:rPr>
              <w:drawing>
                <wp:inline distT="0" distB="0" distL="0" distR="0">
                  <wp:extent cx="1189355" cy="1803400"/>
                  <wp:effectExtent l="0" t="0" r="0" b="0"/>
                  <wp:docPr id="133"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Рисунок 67"/>
                          <pic:cNvPicPr>
                            <a:picLocks noChangeAspect="1" noChangeArrowheads="1"/>
                          </pic:cNvPicPr>
                        </pic:nvPicPr>
                        <pic:blipFill>
                          <a:blip r:embed="rId58"/>
                          <a:stretch>
                            <a:fillRect/>
                          </a:stretch>
                        </pic:blipFill>
                        <pic:spPr bwMode="auto">
                          <a:xfrm>
                            <a:off x="0" y="0"/>
                            <a:ext cx="1189355" cy="1803400"/>
                          </a:xfrm>
                          <a:prstGeom prst="rect">
                            <a:avLst/>
                          </a:prstGeom>
                        </pic:spPr>
                      </pic:pic>
                    </a:graphicData>
                  </a:graphic>
                </wp:inline>
              </w:drawing>
            </w:r>
          </w:p>
        </w:tc>
      </w:tr>
      <w:tr w:rsidR="003B7476">
        <w:trPr>
          <w:trHeight w:val="970"/>
        </w:trPr>
        <w:tc>
          <w:tcPr>
            <w:tcW w:w="9636" w:type="dxa"/>
            <w:gridSpan w:val="2"/>
          </w:tcPr>
          <w:p w:rsidR="003B7476" w:rsidRDefault="003B7476">
            <w:pPr>
              <w:widowControl w:val="0"/>
              <w:spacing w:line="240" w:lineRule="auto"/>
              <w:ind w:left="0" w:firstLine="0"/>
              <w:jc w:val="center"/>
              <w:rPr>
                <w:rFonts w:ascii="Times New Roman" w:hAnsi="Times New Roman"/>
                <w:sz w:val="28"/>
                <w:szCs w:val="28"/>
              </w:rPr>
            </w:pPr>
          </w:p>
          <w:p w:rsidR="003B7476" w:rsidRDefault="00C465E2">
            <w:pPr>
              <w:widowControl w:val="0"/>
              <w:spacing w:line="240" w:lineRule="auto"/>
              <w:ind w:left="0" w:firstLine="0"/>
              <w:jc w:val="center"/>
              <w:rPr>
                <w:rFonts w:ascii="Times New Roman" w:hAnsi="Times New Roman"/>
                <w:sz w:val="28"/>
                <w:szCs w:val="28"/>
              </w:rPr>
            </w:pPr>
            <w:r>
              <w:rPr>
                <w:rFonts w:ascii="Times New Roman" w:hAnsi="Times New Roman"/>
                <w:sz w:val="28"/>
                <w:szCs w:val="28"/>
              </w:rPr>
              <w:t xml:space="preserve">Рисунок 16. Пример системы, состоящей из термоактивируемой </w:t>
            </w:r>
            <w:r>
              <w:rPr>
                <w:rFonts w:ascii="Times New Roman" w:hAnsi="Times New Roman"/>
                <w:sz w:val="28"/>
                <w:szCs w:val="28"/>
              </w:rPr>
              <w:t>газовыделяющей наклейки и специализированного газового датчика</w:t>
            </w:r>
          </w:p>
        </w:tc>
      </w:tr>
    </w:tbl>
    <w:p w:rsidR="003B7476" w:rsidRDefault="003B7476">
      <w:pPr>
        <w:spacing w:line="312" w:lineRule="auto"/>
        <w:ind w:left="0" w:firstLine="709"/>
        <w:jc w:val="both"/>
        <w:rPr>
          <w:rFonts w:ascii="Times New Roman" w:hAnsi="Times New Roman"/>
          <w:sz w:val="28"/>
          <w:szCs w:val="28"/>
        </w:rPr>
      </w:pPr>
    </w:p>
    <w:p w:rsidR="003B7476" w:rsidRDefault="00C465E2">
      <w:pPr>
        <w:spacing w:line="312" w:lineRule="auto"/>
        <w:ind w:left="0" w:firstLine="709"/>
        <w:jc w:val="both"/>
        <w:rPr>
          <w:rFonts w:ascii="Times New Roman" w:hAnsi="Times New Roman"/>
          <w:sz w:val="28"/>
          <w:szCs w:val="28"/>
        </w:rPr>
      </w:pPr>
      <w:r>
        <w:rPr>
          <w:rFonts w:ascii="Times New Roman" w:hAnsi="Times New Roman"/>
          <w:sz w:val="28"/>
          <w:szCs w:val="28"/>
        </w:rPr>
        <w:t>В качестве устройств обнаружения превышения температуры в разных системах могут выступать различные датчики. Например, термоактивируемые газовыделяющие наклейки, при нагревании которых до опр</w:t>
      </w:r>
      <w:r>
        <w:rPr>
          <w:rFonts w:ascii="Times New Roman" w:hAnsi="Times New Roman"/>
          <w:sz w:val="28"/>
          <w:szCs w:val="28"/>
        </w:rPr>
        <w:t xml:space="preserve">еделенной температуры выделяется сигнальный газ, улавливаемый специализированным газовым датчиком, передающим сигнал о перегреве на контрольно-приемное устройство; бесконтактные инфракрасные датчики; датчики температуры, устанавливаемые непосредственно на </w:t>
      </w:r>
      <w:r>
        <w:rPr>
          <w:rFonts w:ascii="Times New Roman" w:hAnsi="Times New Roman"/>
          <w:sz w:val="28"/>
          <w:szCs w:val="28"/>
        </w:rPr>
        <w:t>контролируемый элемент электрооборудования.</w:t>
      </w:r>
    </w:p>
    <w:p w:rsidR="003B7476" w:rsidRDefault="003B7476">
      <w:pPr>
        <w:ind w:left="0" w:firstLine="0"/>
        <w:jc w:val="both"/>
        <w:rPr>
          <w:rFonts w:ascii="Times New Roman" w:hAnsi="Times New Roman"/>
          <w:sz w:val="16"/>
          <w:szCs w:val="16"/>
        </w:rPr>
      </w:pPr>
    </w:p>
    <w:tbl>
      <w:tblPr>
        <w:tblW w:w="5000" w:type="pct"/>
        <w:tblLayout w:type="fixed"/>
        <w:tblLook w:val="04A0" w:firstRow="1" w:lastRow="0" w:firstColumn="1" w:lastColumn="0" w:noHBand="0" w:noVBand="1"/>
      </w:tblPr>
      <w:tblGrid>
        <w:gridCol w:w="2976"/>
        <w:gridCol w:w="2835"/>
        <w:gridCol w:w="3826"/>
      </w:tblGrid>
      <w:tr w:rsidR="003B7476">
        <w:tc>
          <w:tcPr>
            <w:tcW w:w="9637" w:type="dxa"/>
            <w:gridSpan w:val="3"/>
          </w:tcPr>
          <w:p w:rsidR="003B7476" w:rsidRDefault="00C465E2">
            <w:pPr>
              <w:widowControl w:val="0"/>
              <w:jc w:val="center"/>
              <w:rPr>
                <w:sz w:val="28"/>
                <w:szCs w:val="28"/>
                <w:highlight w:val="yellow"/>
              </w:rPr>
            </w:pPr>
            <w:r>
              <w:rPr>
                <w:noProof/>
                <w:lang w:eastAsia="ru-RU"/>
              </w:rPr>
              <w:lastRenderedPageBreak/>
              <mc:AlternateContent>
                <mc:Choice Requires="wps">
                  <w:drawing>
                    <wp:anchor distT="5715" distB="4445" distL="5715" distR="4445" simplePos="0" relativeHeight="139" behindDoc="0" locked="0" layoutInCell="1" allowOverlap="1">
                      <wp:simplePos x="0" y="0"/>
                      <wp:positionH relativeFrom="column">
                        <wp:posOffset>585470</wp:posOffset>
                      </wp:positionH>
                      <wp:positionV relativeFrom="paragraph">
                        <wp:posOffset>13335</wp:posOffset>
                      </wp:positionV>
                      <wp:extent cx="90805" cy="248285"/>
                      <wp:effectExtent l="5715" t="5715" r="4445" b="4445"/>
                      <wp:wrapNone/>
                      <wp:docPr id="134" name="Rectangle 129"/>
                      <wp:cNvGraphicFramePr/>
                      <a:graphic xmlns:a="http://schemas.openxmlformats.org/drawingml/2006/main">
                        <a:graphicData uri="http://schemas.microsoft.com/office/word/2010/wordprocessingShape">
                          <wps:wsp>
                            <wps:cNvSpPr/>
                            <wps:spPr>
                              <a:xfrm>
                                <a:off x="0" y="0"/>
                                <a:ext cx="90720" cy="248400"/>
                              </a:xfrm>
                              <a:prstGeom prst="rect">
                                <a:avLst/>
                              </a:prstGeom>
                              <a:solidFill>
                                <a:schemeClr val="tx1">
                                  <a:lumMod val="100000"/>
                                  <a:lumOff val="0"/>
                                </a:schemeClr>
                              </a:solidFill>
                              <a:ln w="9525">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w:pict>
                    <v:rect id="shape_0" ID="Rectangle 129" path="m0,0l-2147483645,0l-2147483645,-2147483646l0,-2147483646xe" fillcolor="black" stroked="t" o:allowincell="t" style="position:absolute;margin-left:46.1pt;margin-top:1.05pt;width:7.1pt;height:19.5pt;mso-wrap-style:none;v-text-anchor:middle">
                      <v:fill o:detectmouseclick="t" type="solid" color2="white"/>
                      <v:stroke color="black" weight="9360" joinstyle="miter" endcap="flat"/>
                      <w10:wrap type="none"/>
                    </v:rect>
                  </w:pict>
                </mc:Fallback>
              </mc:AlternateContent>
            </w:r>
            <w:r>
              <w:rPr>
                <w:noProof/>
                <w:lang w:eastAsia="ru-RU"/>
              </w:rPr>
              <mc:AlternateContent>
                <mc:Choice Requires="wps">
                  <w:drawing>
                    <wp:anchor distT="5715" distB="4445" distL="5715" distR="4445" simplePos="0" relativeHeight="140" behindDoc="0" locked="0" layoutInCell="1" allowOverlap="1">
                      <wp:simplePos x="0" y="0"/>
                      <wp:positionH relativeFrom="column">
                        <wp:posOffset>1049655</wp:posOffset>
                      </wp:positionH>
                      <wp:positionV relativeFrom="paragraph">
                        <wp:posOffset>13335</wp:posOffset>
                      </wp:positionV>
                      <wp:extent cx="90805" cy="248285"/>
                      <wp:effectExtent l="5715" t="5715" r="4445" b="4445"/>
                      <wp:wrapNone/>
                      <wp:docPr id="135" name="Rectangle 130"/>
                      <wp:cNvGraphicFramePr/>
                      <a:graphic xmlns:a="http://schemas.openxmlformats.org/drawingml/2006/main">
                        <a:graphicData uri="http://schemas.microsoft.com/office/word/2010/wordprocessingShape">
                          <wps:wsp>
                            <wps:cNvSpPr/>
                            <wps:spPr>
                              <a:xfrm>
                                <a:off x="0" y="0"/>
                                <a:ext cx="90720" cy="248400"/>
                              </a:xfrm>
                              <a:prstGeom prst="rect">
                                <a:avLst/>
                              </a:prstGeom>
                              <a:solidFill>
                                <a:schemeClr val="tx1">
                                  <a:lumMod val="100000"/>
                                  <a:lumOff val="0"/>
                                </a:schemeClr>
                              </a:solidFill>
                              <a:ln w="9525">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w:pict>
                    <v:rect id="shape_0" ID="Rectangle 130" path="m0,0l-2147483645,0l-2147483645,-2147483646l0,-2147483646xe" fillcolor="black" stroked="t" o:allowincell="t" style="position:absolute;margin-left:82.65pt;margin-top:1.05pt;width:7.1pt;height:19.5pt;mso-wrap-style:none;v-text-anchor:middle">
                      <v:fill o:detectmouseclick="t" type="solid" color2="white"/>
                      <v:stroke color="black" weight="9360" joinstyle="miter" endcap="flat"/>
                      <w10:wrap type="none"/>
                    </v:rect>
                  </w:pict>
                </mc:Fallback>
              </mc:AlternateContent>
            </w:r>
            <w:r>
              <w:rPr>
                <w:noProof/>
                <w:lang w:eastAsia="ru-RU"/>
              </w:rPr>
              <mc:AlternateContent>
                <mc:Choice Requires="wps">
                  <w:drawing>
                    <wp:anchor distT="5080" distB="5080" distL="5080" distR="5080" simplePos="0" relativeHeight="141" behindDoc="0" locked="0" layoutInCell="1" allowOverlap="1">
                      <wp:simplePos x="0" y="0"/>
                      <wp:positionH relativeFrom="column">
                        <wp:posOffset>987425</wp:posOffset>
                      </wp:positionH>
                      <wp:positionV relativeFrom="paragraph">
                        <wp:posOffset>1635760</wp:posOffset>
                      </wp:positionV>
                      <wp:extent cx="295910" cy="63500"/>
                      <wp:effectExtent l="5080" t="5080" r="5080" b="5080"/>
                      <wp:wrapNone/>
                      <wp:docPr id="136" name="Rectangle 131"/>
                      <wp:cNvGraphicFramePr/>
                      <a:graphic xmlns:a="http://schemas.openxmlformats.org/drawingml/2006/main">
                        <a:graphicData uri="http://schemas.microsoft.com/office/word/2010/wordprocessingShape">
                          <wps:wsp>
                            <wps:cNvSpPr/>
                            <wps:spPr>
                              <a:xfrm>
                                <a:off x="0" y="0"/>
                                <a:ext cx="295920" cy="63360"/>
                              </a:xfrm>
                              <a:prstGeom prst="rect">
                                <a:avLst/>
                              </a:prstGeom>
                              <a:solidFill>
                                <a:schemeClr val="tx1">
                                  <a:lumMod val="100000"/>
                                  <a:lumOff val="0"/>
                                </a:schemeClr>
                              </a:solidFill>
                              <a:ln w="9525">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w:pict>
                    <v:rect id="shape_0" ID="Rectangle 131" path="m0,0l-2147483645,0l-2147483645,-2147483646l0,-2147483646xe" fillcolor="black" stroked="t" o:allowincell="t" style="position:absolute;margin-left:77.75pt;margin-top:128.8pt;width:23.25pt;height:4.95pt;mso-wrap-style:none;v-text-anchor:middle">
                      <v:fill o:detectmouseclick="t" type="solid" color2="white"/>
                      <v:stroke color="black" weight="9360" joinstyle="miter" endcap="flat"/>
                      <w10:wrap type="none"/>
                    </v:rect>
                  </w:pict>
                </mc:Fallback>
              </mc:AlternateContent>
            </w:r>
            <w:r>
              <w:rPr>
                <w:noProof/>
                <w:lang w:eastAsia="ru-RU"/>
              </w:rPr>
              <mc:AlternateContent>
                <mc:Choice Requires="wps">
                  <w:drawing>
                    <wp:anchor distT="5080" distB="5080" distL="5080" distR="5080" simplePos="0" relativeHeight="142" behindDoc="0" locked="0" layoutInCell="1" allowOverlap="1">
                      <wp:simplePos x="0" y="0"/>
                      <wp:positionH relativeFrom="column">
                        <wp:posOffset>2704465</wp:posOffset>
                      </wp:positionH>
                      <wp:positionV relativeFrom="paragraph">
                        <wp:posOffset>1635760</wp:posOffset>
                      </wp:positionV>
                      <wp:extent cx="295910" cy="63500"/>
                      <wp:effectExtent l="5080" t="5080" r="5080" b="5080"/>
                      <wp:wrapNone/>
                      <wp:docPr id="137" name="Rectangle 132"/>
                      <wp:cNvGraphicFramePr/>
                      <a:graphic xmlns:a="http://schemas.openxmlformats.org/drawingml/2006/main">
                        <a:graphicData uri="http://schemas.microsoft.com/office/word/2010/wordprocessingShape">
                          <wps:wsp>
                            <wps:cNvSpPr/>
                            <wps:spPr>
                              <a:xfrm>
                                <a:off x="0" y="0"/>
                                <a:ext cx="295920" cy="63360"/>
                              </a:xfrm>
                              <a:prstGeom prst="rect">
                                <a:avLst/>
                              </a:prstGeom>
                              <a:solidFill>
                                <a:schemeClr val="tx1">
                                  <a:lumMod val="100000"/>
                                  <a:lumOff val="0"/>
                                </a:schemeClr>
                              </a:solidFill>
                              <a:ln w="9525">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w:pict>
                    <v:rect id="shape_0" ID="Rectangle 132" path="m0,0l-2147483645,0l-2147483645,-2147483646l0,-2147483646xe" fillcolor="black" stroked="t" o:allowincell="t" style="position:absolute;margin-left:212.95pt;margin-top:128.8pt;width:23.25pt;height:4.95pt;mso-wrap-style:none;v-text-anchor:middle">
                      <v:fill o:detectmouseclick="t" type="solid" color2="white"/>
                      <v:stroke color="black" weight="9360" joinstyle="miter" endcap="flat"/>
                      <w10:wrap type="none"/>
                    </v:rect>
                  </w:pict>
                </mc:Fallback>
              </mc:AlternateContent>
            </w:r>
            <w:r>
              <w:rPr>
                <w:noProof/>
                <w:lang w:eastAsia="ru-RU"/>
              </w:rPr>
              <mc:AlternateContent>
                <mc:Choice Requires="wps">
                  <w:drawing>
                    <wp:anchor distT="5715" distB="4445" distL="5715" distR="4445" simplePos="0" relativeHeight="143" behindDoc="0" locked="0" layoutInCell="1" allowOverlap="1">
                      <wp:simplePos x="0" y="0"/>
                      <wp:positionH relativeFrom="column">
                        <wp:posOffset>3931285</wp:posOffset>
                      </wp:positionH>
                      <wp:positionV relativeFrom="paragraph">
                        <wp:posOffset>668655</wp:posOffset>
                      </wp:positionV>
                      <wp:extent cx="174625" cy="52705"/>
                      <wp:effectExtent l="5715" t="5715" r="4445" b="4445"/>
                      <wp:wrapNone/>
                      <wp:docPr id="138" name="Rectangle 133"/>
                      <wp:cNvGraphicFramePr/>
                      <a:graphic xmlns:a="http://schemas.openxmlformats.org/drawingml/2006/main">
                        <a:graphicData uri="http://schemas.microsoft.com/office/word/2010/wordprocessingShape">
                          <wps:wsp>
                            <wps:cNvSpPr/>
                            <wps:spPr>
                              <a:xfrm>
                                <a:off x="0" y="0"/>
                                <a:ext cx="174600" cy="52560"/>
                              </a:xfrm>
                              <a:prstGeom prst="rect">
                                <a:avLst/>
                              </a:prstGeom>
                              <a:solidFill>
                                <a:schemeClr val="tx1">
                                  <a:lumMod val="100000"/>
                                  <a:lumOff val="0"/>
                                </a:schemeClr>
                              </a:solidFill>
                              <a:ln w="9525">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w:pict>
                    <v:rect id="shape_0" ID="Rectangle 133" path="m0,0l-2147483645,0l-2147483645,-2147483646l0,-2147483646xe" fillcolor="black" stroked="t" o:allowincell="t" style="position:absolute;margin-left:309.55pt;margin-top:52.65pt;width:13.7pt;height:4.1pt;mso-wrap-style:none;v-text-anchor:middle">
                      <v:fill o:detectmouseclick="t" type="solid" color2="white"/>
                      <v:stroke color="black" weight="9360" joinstyle="miter" endcap="flat"/>
                      <w10:wrap type="none"/>
                    </v:rect>
                  </w:pict>
                </mc:Fallback>
              </mc:AlternateContent>
            </w:r>
            <w:r>
              <w:rPr>
                <w:noProof/>
                <w:lang w:eastAsia="ru-RU"/>
              </w:rPr>
              <mc:AlternateContent>
                <mc:Choice Requires="wps">
                  <w:drawing>
                    <wp:anchor distT="5715" distB="4445" distL="5715" distR="4445" simplePos="0" relativeHeight="144" behindDoc="0" locked="0" layoutInCell="1" allowOverlap="1">
                      <wp:simplePos x="0" y="0"/>
                      <wp:positionH relativeFrom="column">
                        <wp:posOffset>5130800</wp:posOffset>
                      </wp:positionH>
                      <wp:positionV relativeFrom="paragraph">
                        <wp:posOffset>695325</wp:posOffset>
                      </wp:positionV>
                      <wp:extent cx="211455" cy="64135"/>
                      <wp:effectExtent l="5715" t="5715" r="4445" b="4445"/>
                      <wp:wrapNone/>
                      <wp:docPr id="139" name="Rectangle 134"/>
                      <wp:cNvGraphicFramePr/>
                      <a:graphic xmlns:a="http://schemas.openxmlformats.org/drawingml/2006/main">
                        <a:graphicData uri="http://schemas.microsoft.com/office/word/2010/wordprocessingShape">
                          <wps:wsp>
                            <wps:cNvSpPr/>
                            <wps:spPr>
                              <a:xfrm>
                                <a:off x="0" y="0"/>
                                <a:ext cx="211320" cy="64080"/>
                              </a:xfrm>
                              <a:prstGeom prst="rect">
                                <a:avLst/>
                              </a:prstGeom>
                              <a:solidFill>
                                <a:schemeClr val="tx1">
                                  <a:lumMod val="100000"/>
                                  <a:lumOff val="0"/>
                                </a:schemeClr>
                              </a:solidFill>
                              <a:ln w="9525">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w:pict>
                    <v:rect id="shape_0" ID="Rectangle 134" path="m0,0l-2147483645,0l-2147483645,-2147483646l0,-2147483646xe" fillcolor="black" stroked="t" o:allowincell="t" style="position:absolute;margin-left:404pt;margin-top:54.75pt;width:16.6pt;height:5pt;mso-wrap-style:none;v-text-anchor:middle">
                      <v:fill o:detectmouseclick="t" type="solid" color2="white"/>
                      <v:stroke color="black" weight="9360" joinstyle="miter" endcap="flat"/>
                      <w10:wrap type="none"/>
                    </v:rect>
                  </w:pict>
                </mc:Fallback>
              </mc:AlternateContent>
            </w:r>
            <w:r>
              <w:rPr>
                <w:noProof/>
                <w:lang w:eastAsia="ru-RU"/>
              </w:rPr>
              <w:drawing>
                <wp:inline distT="0" distB="0" distL="0" distR="0">
                  <wp:extent cx="5939790" cy="2433320"/>
                  <wp:effectExtent l="0" t="0" r="0" b="0"/>
                  <wp:docPr id="140" name="Изображение7" descr="https://www.thermoelectrika.com/images/0820/sensor-shem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Изображение7" descr="https://www.thermoelectrika.com/images/0820/sensor-shema-2.jpg"/>
                          <pic:cNvPicPr>
                            <a:picLocks noChangeAspect="1" noChangeArrowheads="1"/>
                          </pic:cNvPicPr>
                        </pic:nvPicPr>
                        <pic:blipFill>
                          <a:blip r:embed="rId59"/>
                          <a:stretch>
                            <a:fillRect/>
                          </a:stretch>
                        </pic:blipFill>
                        <pic:spPr bwMode="auto">
                          <a:xfrm>
                            <a:off x="0" y="0"/>
                            <a:ext cx="5939790" cy="2433320"/>
                          </a:xfrm>
                          <a:prstGeom prst="rect">
                            <a:avLst/>
                          </a:prstGeom>
                        </pic:spPr>
                      </pic:pic>
                    </a:graphicData>
                  </a:graphic>
                </wp:inline>
              </w:drawing>
            </w:r>
          </w:p>
        </w:tc>
      </w:tr>
      <w:tr w:rsidR="003B7476">
        <w:tc>
          <w:tcPr>
            <w:tcW w:w="2976" w:type="dxa"/>
          </w:tcPr>
          <w:p w:rsidR="003B7476" w:rsidRDefault="00C465E2">
            <w:pPr>
              <w:widowControl w:val="0"/>
              <w:spacing w:line="240" w:lineRule="auto"/>
              <w:rPr>
                <w:rFonts w:ascii="Times New Roman" w:hAnsi="Times New Roman"/>
                <w:sz w:val="24"/>
                <w:szCs w:val="24"/>
              </w:rPr>
            </w:pPr>
            <w:r>
              <w:rPr>
                <w:rFonts w:ascii="Times New Roman" w:hAnsi="Times New Roman"/>
                <w:sz w:val="24"/>
                <w:szCs w:val="24"/>
              </w:rPr>
              <w:t>Шаг 1</w:t>
            </w:r>
          </w:p>
          <w:p w:rsidR="003B7476" w:rsidRDefault="00C465E2">
            <w:pPr>
              <w:widowControl w:val="0"/>
              <w:spacing w:line="240" w:lineRule="auto"/>
              <w:ind w:left="0" w:firstLine="0"/>
              <w:jc w:val="both"/>
              <w:rPr>
                <w:rFonts w:ascii="Times New Roman" w:hAnsi="Times New Roman"/>
                <w:sz w:val="28"/>
                <w:szCs w:val="28"/>
                <w:highlight w:val="yellow"/>
              </w:rPr>
            </w:pPr>
            <w:r>
              <w:rPr>
                <w:rFonts w:ascii="Times New Roman" w:hAnsi="Times New Roman"/>
                <w:sz w:val="24"/>
                <w:szCs w:val="24"/>
              </w:rPr>
              <w:t>Газогенерирующие наклейки, размещенные на силовых контактах, а также смонтированный газовый датчик в электрощитке</w:t>
            </w:r>
          </w:p>
        </w:tc>
        <w:tc>
          <w:tcPr>
            <w:tcW w:w="2835" w:type="dxa"/>
          </w:tcPr>
          <w:p w:rsidR="003B7476" w:rsidRDefault="00C465E2">
            <w:pPr>
              <w:widowControl w:val="0"/>
              <w:spacing w:line="240" w:lineRule="auto"/>
              <w:rPr>
                <w:rFonts w:ascii="Times New Roman" w:hAnsi="Times New Roman"/>
                <w:sz w:val="24"/>
                <w:szCs w:val="24"/>
              </w:rPr>
            </w:pPr>
            <w:r>
              <w:rPr>
                <w:rFonts w:ascii="Times New Roman" w:hAnsi="Times New Roman"/>
                <w:sz w:val="24"/>
                <w:szCs w:val="24"/>
              </w:rPr>
              <w:t>Шаг 2</w:t>
            </w:r>
          </w:p>
          <w:p w:rsidR="003B7476" w:rsidRDefault="00C465E2">
            <w:pPr>
              <w:widowControl w:val="0"/>
              <w:spacing w:line="240" w:lineRule="auto"/>
              <w:ind w:left="0" w:firstLine="0"/>
              <w:jc w:val="both"/>
              <w:rPr>
                <w:rFonts w:ascii="Times New Roman" w:hAnsi="Times New Roman"/>
                <w:sz w:val="28"/>
                <w:szCs w:val="28"/>
                <w:highlight w:val="yellow"/>
              </w:rPr>
            </w:pPr>
            <w:r>
              <w:rPr>
                <w:rFonts w:ascii="Times New Roman" w:hAnsi="Times New Roman"/>
                <w:sz w:val="24"/>
                <w:szCs w:val="24"/>
              </w:rPr>
              <w:t xml:space="preserve">При нагревании выше 50 – 90ºC индикаторные метки необратимо меняют свои </w:t>
            </w:r>
            <w:r>
              <w:rPr>
                <w:rFonts w:ascii="Times New Roman" w:hAnsi="Times New Roman"/>
                <w:sz w:val="24"/>
                <w:szCs w:val="24"/>
              </w:rPr>
              <w:t>цвета</w:t>
            </w:r>
          </w:p>
        </w:tc>
        <w:tc>
          <w:tcPr>
            <w:tcW w:w="3826" w:type="dxa"/>
          </w:tcPr>
          <w:p w:rsidR="003B7476" w:rsidRDefault="00C465E2">
            <w:pPr>
              <w:widowControl w:val="0"/>
              <w:spacing w:line="240" w:lineRule="auto"/>
              <w:rPr>
                <w:rFonts w:ascii="Times New Roman" w:hAnsi="Times New Roman"/>
                <w:sz w:val="24"/>
                <w:szCs w:val="24"/>
              </w:rPr>
            </w:pPr>
            <w:r>
              <w:rPr>
                <w:rFonts w:ascii="Times New Roman" w:hAnsi="Times New Roman"/>
                <w:sz w:val="24"/>
                <w:szCs w:val="24"/>
              </w:rPr>
              <w:t>Шаг 3</w:t>
            </w:r>
          </w:p>
          <w:p w:rsidR="003B7476" w:rsidRDefault="00C465E2">
            <w:pPr>
              <w:widowControl w:val="0"/>
              <w:spacing w:line="240" w:lineRule="auto"/>
              <w:ind w:left="0" w:firstLine="0"/>
              <w:jc w:val="both"/>
              <w:rPr>
                <w:rFonts w:ascii="Times New Roman" w:hAnsi="Times New Roman"/>
                <w:sz w:val="28"/>
                <w:szCs w:val="28"/>
                <w:highlight w:val="yellow"/>
              </w:rPr>
            </w:pPr>
            <w:r>
              <w:rPr>
                <w:rFonts w:ascii="Times New Roman" w:hAnsi="Times New Roman"/>
                <w:sz w:val="24"/>
                <w:szCs w:val="24"/>
              </w:rPr>
              <w:t>В аварийной ситуации, когда температура поднимается выше 100ºC, наклейка выделяет сигнальный газ, который фиксируется газовым датчиком. Датчик передает сигнал тревоги и / или отключает питание</w:t>
            </w:r>
          </w:p>
        </w:tc>
      </w:tr>
      <w:tr w:rsidR="003B7476">
        <w:tc>
          <w:tcPr>
            <w:tcW w:w="9637" w:type="dxa"/>
            <w:gridSpan w:val="3"/>
          </w:tcPr>
          <w:p w:rsidR="003B7476" w:rsidRDefault="003B7476">
            <w:pPr>
              <w:widowControl w:val="0"/>
              <w:spacing w:line="240" w:lineRule="auto"/>
              <w:ind w:left="0" w:firstLine="0"/>
              <w:jc w:val="center"/>
              <w:rPr>
                <w:rFonts w:ascii="Times New Roman" w:hAnsi="Times New Roman"/>
                <w:sz w:val="16"/>
                <w:szCs w:val="16"/>
              </w:rPr>
            </w:pPr>
          </w:p>
          <w:p w:rsidR="003B7476" w:rsidRDefault="00C465E2">
            <w:pPr>
              <w:widowControl w:val="0"/>
              <w:spacing w:line="240" w:lineRule="auto"/>
              <w:ind w:left="0" w:firstLine="0"/>
              <w:jc w:val="center"/>
              <w:rPr>
                <w:rFonts w:ascii="Times New Roman" w:hAnsi="Times New Roman"/>
                <w:sz w:val="28"/>
                <w:szCs w:val="28"/>
              </w:rPr>
            </w:pPr>
            <w:r>
              <w:rPr>
                <w:rFonts w:ascii="Times New Roman" w:hAnsi="Times New Roman"/>
                <w:sz w:val="28"/>
                <w:szCs w:val="28"/>
              </w:rPr>
              <w:t>Рисунок 17. Пошаговая схема работы системы непрер</w:t>
            </w:r>
            <w:r>
              <w:rPr>
                <w:rFonts w:ascii="Times New Roman" w:hAnsi="Times New Roman"/>
                <w:sz w:val="28"/>
                <w:szCs w:val="28"/>
              </w:rPr>
              <w:t>ывного контроля температуры на основе термоактивируемой газовыделяющей наклейки</w:t>
            </w:r>
          </w:p>
          <w:p w:rsidR="003B7476" w:rsidRDefault="00C465E2">
            <w:pPr>
              <w:widowControl w:val="0"/>
              <w:spacing w:line="240" w:lineRule="auto"/>
              <w:ind w:left="0" w:firstLine="0"/>
              <w:jc w:val="center"/>
              <w:rPr>
                <w:rFonts w:ascii="Times New Roman" w:hAnsi="Times New Roman"/>
                <w:sz w:val="28"/>
                <w:szCs w:val="28"/>
                <w:highlight w:val="yellow"/>
              </w:rPr>
            </w:pPr>
            <w:r>
              <w:rPr>
                <w:rFonts w:ascii="Times New Roman" w:hAnsi="Times New Roman"/>
                <w:sz w:val="28"/>
                <w:szCs w:val="28"/>
              </w:rPr>
              <w:t xml:space="preserve"> и специализированного газового датчика</w:t>
            </w:r>
          </w:p>
        </w:tc>
      </w:tr>
    </w:tbl>
    <w:p w:rsidR="003B7476" w:rsidRDefault="003B7476">
      <w:pPr>
        <w:ind w:left="0" w:firstLine="0"/>
        <w:jc w:val="both"/>
        <w:rPr>
          <w:rFonts w:ascii="Times New Roman" w:hAnsi="Times New Roman"/>
          <w:sz w:val="28"/>
          <w:szCs w:val="28"/>
        </w:rPr>
      </w:pPr>
    </w:p>
    <w:p w:rsidR="003B7476" w:rsidRDefault="00C465E2">
      <w:pPr>
        <w:spacing w:line="312" w:lineRule="auto"/>
        <w:ind w:left="0" w:firstLine="709"/>
        <w:jc w:val="both"/>
        <w:rPr>
          <w:rFonts w:ascii="Times New Roman" w:hAnsi="Times New Roman"/>
          <w:sz w:val="28"/>
          <w:szCs w:val="28"/>
        </w:rPr>
      </w:pPr>
      <w:r>
        <w:rPr>
          <w:rFonts w:ascii="Times New Roman" w:hAnsi="Times New Roman"/>
          <w:sz w:val="28"/>
          <w:szCs w:val="28"/>
        </w:rPr>
        <w:t xml:space="preserve">Кроме того, термосистемы можно использовать как системы мониторинга пожарной безопасности электроустановок, за счет раннего </w:t>
      </w:r>
      <w:r>
        <w:rPr>
          <w:rFonts w:ascii="Times New Roman" w:hAnsi="Times New Roman"/>
          <w:sz w:val="28"/>
          <w:szCs w:val="28"/>
        </w:rPr>
        <w:t>обнаружения точек чрезмерного нагрева, задолго до начала термической деструкции изоляции</w:t>
      </w:r>
      <w:r>
        <w:rPr>
          <w:rFonts w:ascii="Times New Roman" w:hAnsi="Times New Roman"/>
          <w:sz w:val="28"/>
          <w:szCs w:val="28"/>
        </w:rPr>
        <w:br/>
        <w:t>в местах установки датчиков.</w:t>
      </w:r>
    </w:p>
    <w:p w:rsidR="003B7476" w:rsidRDefault="003B7476">
      <w:pPr>
        <w:ind w:left="0" w:firstLine="0"/>
        <w:jc w:val="both"/>
        <w:rPr>
          <w:rFonts w:ascii="Times New Roman" w:hAnsi="Times New Roman"/>
          <w:sz w:val="16"/>
          <w:szCs w:val="16"/>
        </w:rPr>
      </w:pPr>
    </w:p>
    <w:tbl>
      <w:tblPr>
        <w:tblW w:w="9637" w:type="dxa"/>
        <w:tblLayout w:type="fixed"/>
        <w:tblLook w:val="04A0" w:firstRow="1" w:lastRow="0" w:firstColumn="1" w:lastColumn="0" w:noHBand="0" w:noVBand="1"/>
      </w:tblPr>
      <w:tblGrid>
        <w:gridCol w:w="4828"/>
        <w:gridCol w:w="4809"/>
      </w:tblGrid>
      <w:tr w:rsidR="003B7476">
        <w:tc>
          <w:tcPr>
            <w:tcW w:w="4827" w:type="dxa"/>
          </w:tcPr>
          <w:p w:rsidR="003B7476" w:rsidRDefault="00C465E2">
            <w:pPr>
              <w:widowControl w:val="0"/>
              <w:spacing w:line="240" w:lineRule="auto"/>
              <w:ind w:left="0" w:firstLine="0"/>
              <w:jc w:val="center"/>
              <w:rPr>
                <w:rFonts w:ascii="Times New Roman" w:hAnsi="Times New Roman"/>
                <w:sz w:val="28"/>
                <w:szCs w:val="28"/>
              </w:rPr>
            </w:pPr>
            <w:r>
              <w:rPr>
                <w:noProof/>
                <w:lang w:eastAsia="ru-RU"/>
              </w:rPr>
              <mc:AlternateContent>
                <mc:Choice Requires="wps">
                  <w:drawing>
                    <wp:anchor distT="5080" distB="5080" distL="5715" distR="4445" simplePos="0" relativeHeight="145" behindDoc="0" locked="0" layoutInCell="1" allowOverlap="1">
                      <wp:simplePos x="0" y="0"/>
                      <wp:positionH relativeFrom="column">
                        <wp:posOffset>854710</wp:posOffset>
                      </wp:positionH>
                      <wp:positionV relativeFrom="paragraph">
                        <wp:posOffset>690880</wp:posOffset>
                      </wp:positionV>
                      <wp:extent cx="470535" cy="100330"/>
                      <wp:effectExtent l="5715" t="5080" r="4445" b="5080"/>
                      <wp:wrapNone/>
                      <wp:docPr id="141" name="Rectangle 135"/>
                      <wp:cNvGraphicFramePr/>
                      <a:graphic xmlns:a="http://schemas.openxmlformats.org/drawingml/2006/main">
                        <a:graphicData uri="http://schemas.microsoft.com/office/word/2010/wordprocessingShape">
                          <wps:wsp>
                            <wps:cNvSpPr/>
                            <wps:spPr>
                              <a:xfrm>
                                <a:off x="0" y="0"/>
                                <a:ext cx="470520" cy="100440"/>
                              </a:xfrm>
                              <a:prstGeom prst="rect">
                                <a:avLst/>
                              </a:prstGeom>
                              <a:solidFill>
                                <a:schemeClr val="tx1">
                                  <a:lumMod val="100000"/>
                                  <a:lumOff val="0"/>
                                </a:schemeClr>
                              </a:solidFill>
                              <a:ln w="9525">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w:pict>
                    <v:rect id="shape_0" ID="Rectangle 135" path="m0,0l-2147483645,0l-2147483645,-2147483646l0,-2147483646xe" fillcolor="black" stroked="t" o:allowincell="t" style="position:absolute;margin-left:67.3pt;margin-top:54.4pt;width:37pt;height:7.85pt;mso-wrap-style:none;v-text-anchor:middle">
                      <v:fill o:detectmouseclick="t" type="solid" color2="white"/>
                      <v:stroke color="black" weight="9360" joinstyle="miter" endcap="flat"/>
                      <w10:wrap type="none"/>
                    </v:rect>
                  </w:pict>
                </mc:Fallback>
              </mc:AlternateContent>
            </w:r>
            <w:r>
              <w:rPr>
                <w:noProof/>
                <w:lang w:eastAsia="ru-RU"/>
              </w:rPr>
              <w:drawing>
                <wp:inline distT="0" distB="0" distL="0" distR="0">
                  <wp:extent cx="2488565" cy="1995805"/>
                  <wp:effectExtent l="0" t="0" r="0" b="0"/>
                  <wp:docPr id="142" name="Рисунок 64" descr="Пирометр Зной с датчикам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Рисунок 64" descr="Пирометр Зной с датчиками"/>
                          <pic:cNvPicPr>
                            <a:picLocks noChangeAspect="1" noChangeArrowheads="1"/>
                          </pic:cNvPicPr>
                        </pic:nvPicPr>
                        <pic:blipFill>
                          <a:blip r:embed="rId60"/>
                          <a:stretch>
                            <a:fillRect/>
                          </a:stretch>
                        </pic:blipFill>
                        <pic:spPr bwMode="auto">
                          <a:xfrm>
                            <a:off x="0" y="0"/>
                            <a:ext cx="2488565" cy="1995805"/>
                          </a:xfrm>
                          <a:prstGeom prst="rect">
                            <a:avLst/>
                          </a:prstGeom>
                        </pic:spPr>
                      </pic:pic>
                    </a:graphicData>
                  </a:graphic>
                </wp:inline>
              </w:drawing>
            </w:r>
          </w:p>
        </w:tc>
        <w:tc>
          <w:tcPr>
            <w:tcW w:w="4809" w:type="dxa"/>
          </w:tcPr>
          <w:p w:rsidR="003B7476" w:rsidRDefault="00C465E2">
            <w:pPr>
              <w:widowControl w:val="0"/>
              <w:spacing w:line="240" w:lineRule="auto"/>
              <w:ind w:left="0" w:firstLine="0"/>
              <w:jc w:val="center"/>
              <w:rPr>
                <w:rFonts w:ascii="Times New Roman" w:hAnsi="Times New Roman"/>
                <w:sz w:val="28"/>
                <w:szCs w:val="28"/>
              </w:rPr>
            </w:pPr>
            <w:r>
              <w:rPr>
                <w:noProof/>
                <w:lang w:eastAsia="ru-RU"/>
              </w:rPr>
              <w:drawing>
                <wp:inline distT="0" distB="0" distL="0" distR="0">
                  <wp:extent cx="2393315" cy="2122805"/>
                  <wp:effectExtent l="0" t="0" r="0" b="0"/>
                  <wp:docPr id="143" name="Рисунок 68" descr="Датчик ДТП-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Рисунок 68" descr="Датчик ДТП-300"/>
                          <pic:cNvPicPr>
                            <a:picLocks noChangeAspect="1" noChangeArrowheads="1"/>
                          </pic:cNvPicPr>
                        </pic:nvPicPr>
                        <pic:blipFill>
                          <a:blip r:embed="rId61"/>
                          <a:stretch>
                            <a:fillRect/>
                          </a:stretch>
                        </pic:blipFill>
                        <pic:spPr bwMode="auto">
                          <a:xfrm>
                            <a:off x="0" y="0"/>
                            <a:ext cx="2393315" cy="2122805"/>
                          </a:xfrm>
                          <a:prstGeom prst="rect">
                            <a:avLst/>
                          </a:prstGeom>
                        </pic:spPr>
                      </pic:pic>
                    </a:graphicData>
                  </a:graphic>
                </wp:inline>
              </w:drawing>
            </w:r>
          </w:p>
        </w:tc>
      </w:tr>
      <w:tr w:rsidR="003B7476">
        <w:tc>
          <w:tcPr>
            <w:tcW w:w="9636" w:type="dxa"/>
            <w:gridSpan w:val="2"/>
          </w:tcPr>
          <w:p w:rsidR="003B7476" w:rsidRDefault="00C465E2">
            <w:pPr>
              <w:widowControl w:val="0"/>
              <w:spacing w:line="240" w:lineRule="auto"/>
              <w:ind w:left="0" w:firstLine="0"/>
              <w:jc w:val="center"/>
              <w:rPr>
                <w:rFonts w:ascii="Times New Roman" w:hAnsi="Times New Roman"/>
                <w:lang w:eastAsia="ru-RU"/>
              </w:rPr>
            </w:pPr>
            <w:r>
              <w:rPr>
                <w:rFonts w:ascii="Times New Roman" w:hAnsi="Times New Roman"/>
                <w:sz w:val="28"/>
                <w:szCs w:val="28"/>
              </w:rPr>
              <w:t>Рисунок 18. Пример системы многоканального бесконтактного температурного контроля на основе бесконтактных пирометрических датчиков</w:t>
            </w:r>
          </w:p>
        </w:tc>
      </w:tr>
      <w:tr w:rsidR="003B7476">
        <w:tc>
          <w:tcPr>
            <w:tcW w:w="9636" w:type="dxa"/>
            <w:gridSpan w:val="2"/>
          </w:tcPr>
          <w:p w:rsidR="003B7476" w:rsidRDefault="003B7476">
            <w:pPr>
              <w:widowControl w:val="0"/>
              <w:spacing w:line="240" w:lineRule="auto"/>
              <w:ind w:left="0" w:firstLine="0"/>
              <w:jc w:val="center"/>
              <w:rPr>
                <w:rFonts w:ascii="Times New Roman" w:hAnsi="Times New Roman"/>
                <w:sz w:val="28"/>
                <w:szCs w:val="28"/>
              </w:rPr>
            </w:pPr>
          </w:p>
        </w:tc>
      </w:tr>
      <w:tr w:rsidR="003B7476">
        <w:tc>
          <w:tcPr>
            <w:tcW w:w="9636" w:type="dxa"/>
            <w:gridSpan w:val="2"/>
          </w:tcPr>
          <w:p w:rsidR="003B7476" w:rsidRDefault="00C465E2">
            <w:pPr>
              <w:widowControl w:val="0"/>
              <w:spacing w:line="240" w:lineRule="auto"/>
              <w:ind w:left="0" w:firstLine="0"/>
              <w:jc w:val="center"/>
              <w:rPr>
                <w:rFonts w:ascii="Times New Roman" w:hAnsi="Times New Roman"/>
                <w:b/>
                <w:sz w:val="28"/>
                <w:szCs w:val="28"/>
              </w:rPr>
            </w:pPr>
            <w:r>
              <w:rPr>
                <w:noProof/>
                <w:lang w:eastAsia="ru-RU"/>
              </w:rPr>
              <mc:AlternateContent>
                <mc:Choice Requires="wps">
                  <w:drawing>
                    <wp:anchor distT="5715" distB="4445" distL="5715" distR="4445" simplePos="0" relativeHeight="146" behindDoc="0" locked="0" layoutInCell="1" allowOverlap="1">
                      <wp:simplePos x="0" y="0"/>
                      <wp:positionH relativeFrom="column">
                        <wp:posOffset>2646680</wp:posOffset>
                      </wp:positionH>
                      <wp:positionV relativeFrom="paragraph">
                        <wp:posOffset>215265</wp:posOffset>
                      </wp:positionV>
                      <wp:extent cx="301625" cy="90805"/>
                      <wp:effectExtent l="5715" t="5715" r="4445" b="4445"/>
                      <wp:wrapNone/>
                      <wp:docPr id="144" name="Rectangle 136"/>
                      <wp:cNvGraphicFramePr/>
                      <a:graphic xmlns:a="http://schemas.openxmlformats.org/drawingml/2006/main">
                        <a:graphicData uri="http://schemas.microsoft.com/office/word/2010/wordprocessingShape">
                          <wps:wsp>
                            <wps:cNvSpPr/>
                            <wps:spPr>
                              <a:xfrm>
                                <a:off x="0" y="0"/>
                                <a:ext cx="301680" cy="90720"/>
                              </a:xfrm>
                              <a:prstGeom prst="rect">
                                <a:avLst/>
                              </a:prstGeom>
                              <a:solidFill>
                                <a:schemeClr val="tx1">
                                  <a:lumMod val="100000"/>
                                  <a:lumOff val="0"/>
                                </a:schemeClr>
                              </a:solidFill>
                              <a:ln w="9525">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w:pict>
                    <v:rect id="shape_0" ID="Rectangle 136" path="m0,0l-2147483645,0l-2147483645,-2147483646l0,-2147483646xe" fillcolor="black" stroked="t" o:allowincell="t" style="position:absolute;margin-left:208.4pt;margin-top:16.95pt;width:23.7pt;height:7.1pt;mso-wrap-style:none;v-text-anchor:middle">
                      <v:fill o:detectmouseclick="t" type="solid" color2="white"/>
                      <v:stroke color="black" weight="9360" joinstyle="miter" endcap="flat"/>
                      <w10:wrap type="none"/>
                    </v:rect>
                  </w:pict>
                </mc:Fallback>
              </mc:AlternateContent>
            </w:r>
            <w:r>
              <w:rPr>
                <w:noProof/>
                <w:lang w:eastAsia="ru-RU"/>
              </w:rPr>
              <w:drawing>
                <wp:inline distT="0" distB="0" distL="0" distR="0">
                  <wp:extent cx="2051685" cy="2169795"/>
                  <wp:effectExtent l="0" t="0" r="0" b="0"/>
                  <wp:docPr id="145" name="Рисунок 70" descr="Схема подключения основных компонентов системы ПТС-1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Рисунок 70" descr="Схема подключения основных компонентов системы ПТС-1000."/>
                          <pic:cNvPicPr>
                            <a:picLocks noChangeAspect="1" noChangeArrowheads="1"/>
                          </pic:cNvPicPr>
                        </pic:nvPicPr>
                        <pic:blipFill>
                          <a:blip r:embed="rId62"/>
                          <a:stretch>
                            <a:fillRect/>
                          </a:stretch>
                        </pic:blipFill>
                        <pic:spPr bwMode="auto">
                          <a:xfrm>
                            <a:off x="0" y="0"/>
                            <a:ext cx="2051685" cy="2169795"/>
                          </a:xfrm>
                          <a:prstGeom prst="rect">
                            <a:avLst/>
                          </a:prstGeom>
                        </pic:spPr>
                      </pic:pic>
                    </a:graphicData>
                  </a:graphic>
                </wp:inline>
              </w:drawing>
            </w:r>
          </w:p>
        </w:tc>
      </w:tr>
      <w:tr w:rsidR="003B7476">
        <w:tc>
          <w:tcPr>
            <w:tcW w:w="9636" w:type="dxa"/>
            <w:gridSpan w:val="2"/>
          </w:tcPr>
          <w:p w:rsidR="003B7476" w:rsidRDefault="003B7476">
            <w:pPr>
              <w:widowControl w:val="0"/>
              <w:spacing w:line="240" w:lineRule="auto"/>
              <w:ind w:left="0" w:firstLine="0"/>
              <w:jc w:val="center"/>
              <w:rPr>
                <w:rFonts w:ascii="Times New Roman" w:hAnsi="Times New Roman"/>
                <w:sz w:val="16"/>
                <w:szCs w:val="16"/>
              </w:rPr>
            </w:pPr>
          </w:p>
          <w:p w:rsidR="003B7476" w:rsidRDefault="00C465E2">
            <w:pPr>
              <w:widowControl w:val="0"/>
              <w:spacing w:line="240" w:lineRule="auto"/>
              <w:ind w:left="0" w:firstLine="0"/>
              <w:jc w:val="center"/>
              <w:rPr>
                <w:rFonts w:ascii="Times New Roman" w:hAnsi="Times New Roman"/>
                <w:sz w:val="28"/>
                <w:szCs w:val="28"/>
              </w:rPr>
            </w:pPr>
            <w:r>
              <w:rPr>
                <w:rFonts w:ascii="Times New Roman" w:hAnsi="Times New Roman"/>
                <w:sz w:val="28"/>
                <w:szCs w:val="28"/>
              </w:rPr>
              <w:t xml:space="preserve">Рисунок 19. Пример интеллектуальной системы контроля температуры высоковольтных кабельных линий на основе распределенного </w:t>
            </w:r>
          </w:p>
          <w:p w:rsidR="003B7476" w:rsidRDefault="00C465E2">
            <w:pPr>
              <w:widowControl w:val="0"/>
              <w:spacing w:line="240" w:lineRule="auto"/>
              <w:ind w:left="0" w:firstLine="0"/>
              <w:jc w:val="center"/>
              <w:rPr>
                <w:rFonts w:ascii="Times New Roman" w:hAnsi="Times New Roman"/>
                <w:b/>
                <w:sz w:val="28"/>
                <w:szCs w:val="28"/>
              </w:rPr>
            </w:pPr>
            <w:r>
              <w:rPr>
                <w:rFonts w:ascii="Times New Roman" w:hAnsi="Times New Roman"/>
                <w:sz w:val="28"/>
                <w:szCs w:val="28"/>
              </w:rPr>
              <w:t>датчика температуры</w:t>
            </w:r>
          </w:p>
        </w:tc>
      </w:tr>
    </w:tbl>
    <w:p w:rsidR="003B7476" w:rsidRDefault="003B7476">
      <w:pPr>
        <w:ind w:left="0" w:firstLine="0"/>
        <w:jc w:val="both"/>
        <w:rPr>
          <w:rFonts w:ascii="Times New Roman" w:hAnsi="Times New Roman"/>
          <w:sz w:val="28"/>
          <w:szCs w:val="28"/>
        </w:rPr>
      </w:pPr>
    </w:p>
    <w:p w:rsidR="003B7476" w:rsidRDefault="00C465E2">
      <w:pPr>
        <w:spacing w:line="276" w:lineRule="auto"/>
        <w:ind w:left="0" w:firstLine="709"/>
        <w:jc w:val="both"/>
        <w:rPr>
          <w:rFonts w:ascii="Times New Roman" w:hAnsi="Times New Roman"/>
          <w:b/>
          <w:sz w:val="28"/>
          <w:szCs w:val="28"/>
        </w:rPr>
      </w:pPr>
      <w:r>
        <w:rPr>
          <w:rFonts w:ascii="Times New Roman" w:hAnsi="Times New Roman"/>
          <w:b/>
          <w:sz w:val="28"/>
          <w:szCs w:val="28"/>
        </w:rPr>
        <w:t>Тепловизионная диагностика</w:t>
      </w:r>
    </w:p>
    <w:p w:rsidR="003B7476" w:rsidRDefault="00C465E2">
      <w:pPr>
        <w:spacing w:line="276" w:lineRule="auto"/>
        <w:ind w:left="0" w:firstLine="709"/>
        <w:jc w:val="both"/>
        <w:rPr>
          <w:rFonts w:ascii="Times New Roman" w:hAnsi="Times New Roman"/>
          <w:sz w:val="28"/>
          <w:szCs w:val="28"/>
        </w:rPr>
      </w:pPr>
      <w:r>
        <w:rPr>
          <w:rFonts w:ascii="Times New Roman" w:hAnsi="Times New Roman"/>
          <w:sz w:val="28"/>
          <w:szCs w:val="28"/>
        </w:rPr>
        <w:t xml:space="preserve">В основе тепловизионной диагностики лежит тепловой метод неразрушающего </w:t>
      </w:r>
      <w:r>
        <w:rPr>
          <w:rFonts w:ascii="Times New Roman" w:hAnsi="Times New Roman"/>
          <w:sz w:val="28"/>
          <w:szCs w:val="28"/>
        </w:rPr>
        <w:t>контроля, т.е. тепловизионные обследования с целью выявления пожароопасных участков и узлов в электрооборудовании</w:t>
      </w:r>
      <w:r>
        <w:rPr>
          <w:rFonts w:ascii="Times New Roman" w:hAnsi="Times New Roman"/>
          <w:sz w:val="28"/>
          <w:szCs w:val="28"/>
        </w:rPr>
        <w:br/>
        <w:t>и электропроводке.</w:t>
      </w:r>
    </w:p>
    <w:p w:rsidR="003B7476" w:rsidRDefault="00C465E2">
      <w:pPr>
        <w:spacing w:line="276" w:lineRule="auto"/>
        <w:ind w:left="0" w:firstLine="709"/>
        <w:jc w:val="both"/>
        <w:rPr>
          <w:rFonts w:ascii="Times New Roman" w:hAnsi="Times New Roman"/>
          <w:sz w:val="28"/>
          <w:szCs w:val="28"/>
        </w:rPr>
      </w:pPr>
      <w:r>
        <w:rPr>
          <w:rFonts w:ascii="Times New Roman" w:hAnsi="Times New Roman"/>
          <w:sz w:val="28"/>
          <w:szCs w:val="28"/>
        </w:rPr>
        <w:t>В качестве технического средства тепловизионной диагностики применяется тепловизор. Тепловизор – это оптико-электронный изм</w:t>
      </w:r>
      <w:r>
        <w:rPr>
          <w:rFonts w:ascii="Times New Roman" w:hAnsi="Times New Roman"/>
          <w:sz w:val="28"/>
          <w:szCs w:val="28"/>
        </w:rPr>
        <w:t>ерительный прибор, работающий в инфракрасной области электромагнитного спектра.</w:t>
      </w:r>
    </w:p>
    <w:p w:rsidR="003B7476" w:rsidRDefault="003B7476">
      <w:pPr>
        <w:spacing w:line="312" w:lineRule="auto"/>
        <w:ind w:left="0" w:firstLine="709"/>
        <w:jc w:val="both"/>
        <w:rPr>
          <w:rFonts w:ascii="Times New Roman" w:hAnsi="Times New Roman"/>
          <w:sz w:val="16"/>
          <w:szCs w:val="16"/>
        </w:rPr>
      </w:pPr>
    </w:p>
    <w:tbl>
      <w:tblPr>
        <w:tblW w:w="5000" w:type="pct"/>
        <w:tblLayout w:type="fixed"/>
        <w:tblLook w:val="04A0" w:firstRow="1" w:lastRow="0" w:firstColumn="1" w:lastColumn="0" w:noHBand="0" w:noVBand="1"/>
      </w:tblPr>
      <w:tblGrid>
        <w:gridCol w:w="9637"/>
      </w:tblGrid>
      <w:tr w:rsidR="003B7476">
        <w:tc>
          <w:tcPr>
            <w:tcW w:w="9637" w:type="dxa"/>
          </w:tcPr>
          <w:p w:rsidR="003B7476" w:rsidRDefault="00C465E2">
            <w:pPr>
              <w:widowControl w:val="0"/>
              <w:spacing w:line="240" w:lineRule="auto"/>
              <w:ind w:firstLine="0"/>
              <w:jc w:val="center"/>
              <w:rPr>
                <w:szCs w:val="28"/>
              </w:rPr>
            </w:pPr>
            <w:r>
              <w:rPr>
                <w:noProof/>
                <w:lang w:eastAsia="ru-RU"/>
              </w:rPr>
              <w:drawing>
                <wp:inline distT="0" distB="0" distL="0" distR="0">
                  <wp:extent cx="5390515" cy="2564130"/>
                  <wp:effectExtent l="0" t="0" r="0" b="0"/>
                  <wp:docPr id="146" name="Изображение8" descr="Обследование электрооборудования тепловизоро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Изображение8" descr="Обследование электрооборудования тепловизором"/>
                          <pic:cNvPicPr>
                            <a:picLocks noChangeAspect="1" noChangeArrowheads="1"/>
                          </pic:cNvPicPr>
                        </pic:nvPicPr>
                        <pic:blipFill>
                          <a:blip r:embed="rId63"/>
                          <a:srcRect l="1821" t="3513" r="1867" b="3780"/>
                          <a:stretch>
                            <a:fillRect/>
                          </a:stretch>
                        </pic:blipFill>
                        <pic:spPr bwMode="auto">
                          <a:xfrm>
                            <a:off x="0" y="0"/>
                            <a:ext cx="5390515" cy="2564130"/>
                          </a:xfrm>
                          <a:prstGeom prst="rect">
                            <a:avLst/>
                          </a:prstGeom>
                        </pic:spPr>
                      </pic:pic>
                    </a:graphicData>
                  </a:graphic>
                </wp:inline>
              </w:drawing>
            </w:r>
          </w:p>
        </w:tc>
      </w:tr>
      <w:tr w:rsidR="003B7476">
        <w:tc>
          <w:tcPr>
            <w:tcW w:w="9637" w:type="dxa"/>
          </w:tcPr>
          <w:p w:rsidR="003B7476" w:rsidRDefault="003B7476">
            <w:pPr>
              <w:widowControl w:val="0"/>
              <w:spacing w:line="240" w:lineRule="auto"/>
              <w:ind w:left="0" w:firstLine="0"/>
              <w:jc w:val="center"/>
              <w:rPr>
                <w:rFonts w:ascii="Times New Roman" w:hAnsi="Times New Roman"/>
                <w:sz w:val="16"/>
                <w:szCs w:val="16"/>
              </w:rPr>
            </w:pPr>
          </w:p>
          <w:p w:rsidR="003B7476" w:rsidRDefault="00C465E2">
            <w:pPr>
              <w:widowControl w:val="0"/>
              <w:spacing w:line="240" w:lineRule="auto"/>
              <w:ind w:left="0" w:firstLine="0"/>
              <w:jc w:val="center"/>
              <w:rPr>
                <w:rFonts w:ascii="Times New Roman" w:hAnsi="Times New Roman"/>
                <w:szCs w:val="28"/>
              </w:rPr>
            </w:pPr>
            <w:r>
              <w:rPr>
                <w:rFonts w:ascii="Times New Roman" w:hAnsi="Times New Roman"/>
                <w:sz w:val="28"/>
                <w:szCs w:val="28"/>
              </w:rPr>
              <w:t>Рисунок 20. Пример проведения тепловизионного контроля электрошкафа</w:t>
            </w:r>
          </w:p>
        </w:tc>
      </w:tr>
    </w:tbl>
    <w:p w:rsidR="003B7476" w:rsidRDefault="003B7476">
      <w:pPr>
        <w:spacing w:line="288" w:lineRule="auto"/>
        <w:ind w:left="0" w:firstLine="709"/>
        <w:jc w:val="both"/>
        <w:rPr>
          <w:rFonts w:ascii="Times New Roman" w:hAnsi="Times New Roman"/>
          <w:sz w:val="28"/>
          <w:szCs w:val="28"/>
        </w:rPr>
      </w:pPr>
    </w:p>
    <w:p w:rsidR="003B7476" w:rsidRDefault="00C465E2">
      <w:pPr>
        <w:spacing w:line="288" w:lineRule="auto"/>
        <w:ind w:left="0" w:firstLine="709"/>
        <w:jc w:val="both"/>
        <w:rPr>
          <w:rFonts w:ascii="Times New Roman" w:hAnsi="Times New Roman"/>
          <w:sz w:val="28"/>
          <w:szCs w:val="28"/>
        </w:rPr>
      </w:pPr>
      <w:r>
        <w:rPr>
          <w:rFonts w:ascii="Times New Roman" w:hAnsi="Times New Roman"/>
          <w:sz w:val="28"/>
          <w:szCs w:val="28"/>
        </w:rPr>
        <w:lastRenderedPageBreak/>
        <w:t xml:space="preserve">Кратко метод тепловизионной диагностики пожарной безопасности эксплуатируемого электрооборудования </w:t>
      </w:r>
      <w:r>
        <w:rPr>
          <w:rFonts w:ascii="Times New Roman" w:hAnsi="Times New Roman"/>
          <w:sz w:val="28"/>
          <w:szCs w:val="28"/>
        </w:rPr>
        <w:t>можно описать следующим образом. Каждый объект имеет температуру, причем в разных точках она разная.</w:t>
      </w:r>
      <w:r>
        <w:rPr>
          <w:rFonts w:ascii="Times New Roman" w:hAnsi="Times New Roman"/>
          <w:sz w:val="28"/>
          <w:szCs w:val="28"/>
        </w:rPr>
        <w:br/>
        <w:t>Как правило, отклонение температуры в ту или иную сторону свидетельствует о какой-то неоднородности, дефекте. Тепловизор как видеокамера охватывает всю пан</w:t>
      </w:r>
      <w:r>
        <w:rPr>
          <w:rFonts w:ascii="Times New Roman" w:hAnsi="Times New Roman"/>
          <w:sz w:val="28"/>
          <w:szCs w:val="28"/>
        </w:rPr>
        <w:t>ораму объекта, выводит на экран и фиксирует в памяти весь спектр</w:t>
      </w:r>
      <w:r>
        <w:rPr>
          <w:rFonts w:ascii="Times New Roman" w:hAnsi="Times New Roman"/>
          <w:sz w:val="28"/>
          <w:szCs w:val="28"/>
        </w:rPr>
        <w:br/>
        <w:t>его температур, преобразуя в термограмму, т.е. картинку температур, которая напоминает негатив цветной фотографии, где каждый оттенок цвета соответствует определенной температуре.</w:t>
      </w:r>
    </w:p>
    <w:p w:rsidR="003B7476" w:rsidRDefault="00C465E2">
      <w:pPr>
        <w:spacing w:line="288" w:lineRule="auto"/>
        <w:ind w:left="0" w:firstLine="709"/>
        <w:jc w:val="both"/>
        <w:rPr>
          <w:rFonts w:ascii="Times New Roman" w:hAnsi="Times New Roman"/>
          <w:sz w:val="28"/>
          <w:szCs w:val="28"/>
        </w:rPr>
      </w:pPr>
      <w:r>
        <w:rPr>
          <w:rFonts w:ascii="Times New Roman" w:hAnsi="Times New Roman"/>
          <w:sz w:val="28"/>
          <w:szCs w:val="28"/>
        </w:rPr>
        <w:t>Неоспоримым</w:t>
      </w:r>
      <w:r>
        <w:rPr>
          <w:rFonts w:ascii="Times New Roman" w:hAnsi="Times New Roman"/>
          <w:sz w:val="28"/>
          <w:szCs w:val="28"/>
        </w:rPr>
        <w:t>и преимуществами тепловизионного обследования являются: объективность и точность получаемых данных, безопасность (применяется бесконтактный метод), не требуется отключение электрооборудования и подготовки рабочего места. Однако, для более точного теплового</w:t>
      </w:r>
      <w:r>
        <w:rPr>
          <w:rFonts w:ascii="Times New Roman" w:hAnsi="Times New Roman"/>
          <w:sz w:val="28"/>
          <w:szCs w:val="28"/>
        </w:rPr>
        <w:t xml:space="preserve"> контроля необходима нагрузка на электрооборудования не менее 70%, и не менее 1 часа работы. При этом метод высокопроизводителен,</w:t>
      </w:r>
      <w:r>
        <w:rPr>
          <w:rFonts w:ascii="Times New Roman" w:hAnsi="Times New Roman"/>
          <w:sz w:val="28"/>
          <w:szCs w:val="28"/>
        </w:rPr>
        <w:br/>
        <w:t>к тому же он дает возможность практически мгновенно, «с первого взгляда», указать место дефекта, предварительно определить сте</w:t>
      </w:r>
      <w:r>
        <w:rPr>
          <w:rFonts w:ascii="Times New Roman" w:hAnsi="Times New Roman"/>
          <w:sz w:val="28"/>
          <w:szCs w:val="28"/>
        </w:rPr>
        <w:t>пень дефектности.</w:t>
      </w:r>
      <w:r>
        <w:rPr>
          <w:rFonts w:ascii="Times New Roman" w:hAnsi="Times New Roman"/>
          <w:sz w:val="28"/>
          <w:szCs w:val="28"/>
        </w:rPr>
        <w:br/>
        <w:t>Кроме этого метод отличается простотой документирования дефектов</w:t>
      </w:r>
      <w:r>
        <w:rPr>
          <w:rFonts w:ascii="Times New Roman" w:hAnsi="Times New Roman"/>
          <w:sz w:val="28"/>
          <w:szCs w:val="28"/>
        </w:rPr>
        <w:br/>
        <w:t>и возможностью определения дефектов на ранней стадии развития.</w:t>
      </w:r>
      <w:r>
        <w:rPr>
          <w:rFonts w:ascii="Times New Roman" w:hAnsi="Times New Roman"/>
          <w:sz w:val="28"/>
          <w:szCs w:val="28"/>
        </w:rPr>
        <w:br/>
        <w:t>Он позволяет с достаточной степенью точности диагностировать состояние</w:t>
      </w:r>
      <w:r>
        <w:rPr>
          <w:rFonts w:ascii="Times New Roman" w:hAnsi="Times New Roman"/>
          <w:sz w:val="28"/>
          <w:szCs w:val="28"/>
        </w:rPr>
        <w:br/>
        <w:t>не только открытых элементов электрообо</w:t>
      </w:r>
      <w:r>
        <w:rPr>
          <w:rFonts w:ascii="Times New Roman" w:hAnsi="Times New Roman"/>
          <w:sz w:val="28"/>
          <w:szCs w:val="28"/>
        </w:rPr>
        <w:t>рудования, таких как контактные соединения в электрических щитках и вводных щитах, но и состояние розеток</w:t>
      </w:r>
      <w:r>
        <w:rPr>
          <w:rFonts w:ascii="Times New Roman" w:hAnsi="Times New Roman"/>
          <w:sz w:val="28"/>
          <w:szCs w:val="28"/>
        </w:rPr>
        <w:br/>
        <w:t>и выключателей, которые закрыты корпусами, а также электрических проводок, выполненных различными способами.</w:t>
      </w:r>
    </w:p>
    <w:tbl>
      <w:tblPr>
        <w:tblStyle w:val="afffb"/>
        <w:tblW w:w="5000" w:type="pct"/>
        <w:tblLayout w:type="fixed"/>
        <w:tblLook w:val="04A0" w:firstRow="1" w:lastRow="0" w:firstColumn="1" w:lastColumn="0" w:noHBand="0" w:noVBand="1"/>
      </w:tblPr>
      <w:tblGrid>
        <w:gridCol w:w="9637"/>
      </w:tblGrid>
      <w:tr w:rsidR="003B7476">
        <w:tc>
          <w:tcPr>
            <w:tcW w:w="9637" w:type="dxa"/>
            <w:tcBorders>
              <w:top w:val="nil"/>
              <w:left w:val="nil"/>
              <w:bottom w:val="nil"/>
              <w:right w:val="nil"/>
            </w:tcBorders>
          </w:tcPr>
          <w:p w:rsidR="003B7476" w:rsidRDefault="00C465E2">
            <w:pPr>
              <w:widowControl w:val="0"/>
              <w:spacing w:line="240" w:lineRule="auto"/>
              <w:ind w:left="0" w:firstLine="0"/>
              <w:jc w:val="center"/>
              <w:rPr>
                <w:rFonts w:ascii="Times New Roman" w:hAnsi="Times New Roman"/>
                <w:sz w:val="28"/>
                <w:szCs w:val="28"/>
              </w:rPr>
            </w:pPr>
            <w:r>
              <w:rPr>
                <w:noProof/>
                <w:lang w:eastAsia="ru-RU"/>
              </w:rPr>
              <w:drawing>
                <wp:inline distT="0" distB="0" distL="0" distR="0">
                  <wp:extent cx="2945765" cy="2162810"/>
                  <wp:effectExtent l="0" t="0" r="0" b="0"/>
                  <wp:docPr id="147" name="Рисунок 138" descr="D:\Термограммы на выставку\Прегрев контактного соединения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Рисунок 138" descr="D:\Термограммы на выставку\Прегрев контактного соединения 1.jpg"/>
                          <pic:cNvPicPr>
                            <a:picLocks noChangeAspect="1" noChangeArrowheads="1"/>
                          </pic:cNvPicPr>
                        </pic:nvPicPr>
                        <pic:blipFill>
                          <a:blip r:embed="rId64"/>
                          <a:srcRect l="7396"/>
                          <a:stretch>
                            <a:fillRect/>
                          </a:stretch>
                        </pic:blipFill>
                        <pic:spPr bwMode="auto">
                          <a:xfrm>
                            <a:off x="0" y="0"/>
                            <a:ext cx="2945765" cy="2162810"/>
                          </a:xfrm>
                          <a:prstGeom prst="rect">
                            <a:avLst/>
                          </a:prstGeom>
                        </pic:spPr>
                      </pic:pic>
                    </a:graphicData>
                  </a:graphic>
                </wp:inline>
              </w:drawing>
            </w:r>
          </w:p>
        </w:tc>
      </w:tr>
      <w:tr w:rsidR="003B7476">
        <w:tc>
          <w:tcPr>
            <w:tcW w:w="9637" w:type="dxa"/>
            <w:tcBorders>
              <w:top w:val="nil"/>
              <w:left w:val="nil"/>
              <w:bottom w:val="nil"/>
              <w:right w:val="nil"/>
            </w:tcBorders>
          </w:tcPr>
          <w:p w:rsidR="003B7476" w:rsidRDefault="003B7476">
            <w:pPr>
              <w:widowControl w:val="0"/>
              <w:spacing w:line="240" w:lineRule="auto"/>
              <w:ind w:left="0" w:firstLine="0"/>
              <w:jc w:val="center"/>
              <w:rPr>
                <w:rFonts w:ascii="Times New Roman" w:hAnsi="Times New Roman"/>
                <w:sz w:val="16"/>
                <w:szCs w:val="16"/>
              </w:rPr>
            </w:pPr>
          </w:p>
          <w:p w:rsidR="003B7476" w:rsidRDefault="00C465E2">
            <w:pPr>
              <w:widowControl w:val="0"/>
              <w:spacing w:line="240" w:lineRule="auto"/>
              <w:ind w:left="0" w:firstLine="0"/>
              <w:jc w:val="center"/>
              <w:rPr>
                <w:rFonts w:ascii="Times New Roman" w:hAnsi="Times New Roman"/>
                <w:sz w:val="28"/>
                <w:szCs w:val="28"/>
              </w:rPr>
            </w:pPr>
            <w:r>
              <w:rPr>
                <w:rFonts w:ascii="Times New Roman" w:hAnsi="Times New Roman"/>
                <w:sz w:val="28"/>
                <w:szCs w:val="28"/>
              </w:rPr>
              <w:t>Рисунок 21. Пример термограммы контак</w:t>
            </w:r>
            <w:r>
              <w:rPr>
                <w:rFonts w:ascii="Times New Roman" w:hAnsi="Times New Roman"/>
                <w:sz w:val="28"/>
                <w:szCs w:val="28"/>
              </w:rPr>
              <w:t>тных соединений с температурной шкалой</w:t>
            </w:r>
          </w:p>
        </w:tc>
      </w:tr>
    </w:tbl>
    <w:p w:rsidR="003B7476" w:rsidRDefault="003B7476">
      <w:pPr>
        <w:spacing w:line="312" w:lineRule="auto"/>
        <w:ind w:left="0" w:firstLine="709"/>
        <w:jc w:val="both"/>
        <w:rPr>
          <w:rFonts w:ascii="Times New Roman" w:hAnsi="Times New Roman"/>
          <w:sz w:val="28"/>
          <w:szCs w:val="28"/>
        </w:rPr>
      </w:pPr>
    </w:p>
    <w:p w:rsidR="003B7476" w:rsidRDefault="00C465E2">
      <w:pPr>
        <w:spacing w:line="312" w:lineRule="auto"/>
        <w:ind w:left="0" w:firstLine="709"/>
        <w:jc w:val="both"/>
        <w:rPr>
          <w:rFonts w:ascii="Times New Roman" w:hAnsi="Times New Roman"/>
          <w:sz w:val="28"/>
          <w:szCs w:val="28"/>
        </w:rPr>
      </w:pPr>
      <w:r>
        <w:rPr>
          <w:rFonts w:ascii="Times New Roman" w:hAnsi="Times New Roman"/>
          <w:sz w:val="28"/>
          <w:szCs w:val="28"/>
        </w:rPr>
        <w:lastRenderedPageBreak/>
        <w:t>Суть тепловизионной диагностики заключается в бесконтактной регистрации температурного поля на поверхности объекта измерительной аппаратурой, построении и анализе термограмм с использованием ЭВМ</w:t>
      </w:r>
      <w:r>
        <w:rPr>
          <w:rFonts w:ascii="Times New Roman" w:hAnsi="Times New Roman"/>
          <w:sz w:val="28"/>
          <w:szCs w:val="28"/>
        </w:rPr>
        <w:br/>
        <w:t>для обнаружения и кл</w:t>
      </w:r>
      <w:r>
        <w:rPr>
          <w:rFonts w:ascii="Times New Roman" w:hAnsi="Times New Roman"/>
          <w:sz w:val="28"/>
          <w:szCs w:val="28"/>
        </w:rPr>
        <w:t xml:space="preserve">ассификации дефектов и принятия решения. Наличие дефекта при такой диагностике характеризуется аномальным повышением температуры в дефектной зоне по сравнению с исправными областями. </w:t>
      </w:r>
    </w:p>
    <w:p w:rsidR="003B7476" w:rsidRDefault="00C465E2">
      <w:pPr>
        <w:spacing w:line="312" w:lineRule="auto"/>
        <w:ind w:left="0" w:firstLine="709"/>
        <w:jc w:val="both"/>
        <w:rPr>
          <w:rFonts w:ascii="Times New Roman" w:hAnsi="Times New Roman"/>
          <w:sz w:val="28"/>
          <w:szCs w:val="28"/>
        </w:rPr>
      </w:pPr>
      <w:r>
        <w:rPr>
          <w:rFonts w:ascii="Times New Roman" w:hAnsi="Times New Roman"/>
          <w:sz w:val="28"/>
          <w:szCs w:val="28"/>
        </w:rPr>
        <w:t>Условия и порядок проведения тепловизионной диагностики эксплуатируемого</w:t>
      </w:r>
      <w:r>
        <w:rPr>
          <w:rFonts w:ascii="Times New Roman" w:hAnsi="Times New Roman"/>
          <w:sz w:val="28"/>
          <w:szCs w:val="28"/>
        </w:rPr>
        <w:t xml:space="preserve"> электрооборудования жилых и общественных зданий устанавливают методические рекомендации [6]. Они направлены</w:t>
      </w:r>
      <w:r>
        <w:rPr>
          <w:rFonts w:ascii="Times New Roman" w:hAnsi="Times New Roman"/>
          <w:sz w:val="28"/>
          <w:szCs w:val="28"/>
        </w:rPr>
        <w:br/>
        <w:t>на профилактику пожарной безопасности электрооборудования жилых</w:t>
      </w:r>
      <w:r>
        <w:rPr>
          <w:rFonts w:ascii="Times New Roman" w:hAnsi="Times New Roman"/>
          <w:sz w:val="28"/>
          <w:szCs w:val="28"/>
        </w:rPr>
        <w:br/>
        <w:t>и общественных зданий и позволяют контролировать и оценивать состояние пожарной без</w:t>
      </w:r>
      <w:r>
        <w:rPr>
          <w:rFonts w:ascii="Times New Roman" w:hAnsi="Times New Roman"/>
          <w:sz w:val="28"/>
          <w:szCs w:val="28"/>
        </w:rPr>
        <w:t>опасности элементов электрооборудования, которые ранее не могли быть обследованы, таких как: розетки, выключатели и электрические проводки выполненных различными способами, что является актуальным моментом в области обеспечения пожарной безопасности жилых</w:t>
      </w:r>
      <w:r>
        <w:rPr>
          <w:rFonts w:ascii="Times New Roman" w:hAnsi="Times New Roman"/>
          <w:sz w:val="28"/>
          <w:szCs w:val="28"/>
        </w:rPr>
        <w:br/>
      </w:r>
      <w:r>
        <w:rPr>
          <w:rFonts w:ascii="Times New Roman" w:hAnsi="Times New Roman"/>
          <w:sz w:val="28"/>
          <w:szCs w:val="28"/>
        </w:rPr>
        <w:t>и общественных зданий.</w:t>
      </w:r>
    </w:p>
    <w:p w:rsidR="003B7476" w:rsidRDefault="003B7476">
      <w:pPr>
        <w:ind w:left="0" w:firstLine="567"/>
        <w:jc w:val="both"/>
        <w:rPr>
          <w:rFonts w:ascii="Times New Roman" w:hAnsi="Times New Roman"/>
          <w:sz w:val="28"/>
          <w:szCs w:val="28"/>
        </w:rPr>
      </w:pPr>
    </w:p>
    <w:tbl>
      <w:tblPr>
        <w:tblW w:w="5000" w:type="pct"/>
        <w:tblLayout w:type="fixed"/>
        <w:tblLook w:val="04A0" w:firstRow="1" w:lastRow="0" w:firstColumn="1" w:lastColumn="0" w:noHBand="0" w:noVBand="1"/>
      </w:tblPr>
      <w:tblGrid>
        <w:gridCol w:w="9637"/>
      </w:tblGrid>
      <w:tr w:rsidR="003B7476">
        <w:tc>
          <w:tcPr>
            <w:tcW w:w="9637" w:type="dxa"/>
          </w:tcPr>
          <w:p w:rsidR="003B7476" w:rsidRDefault="00C465E2">
            <w:pPr>
              <w:widowControl w:val="0"/>
              <w:spacing w:line="240" w:lineRule="auto"/>
              <w:ind w:left="0" w:firstLine="0"/>
              <w:jc w:val="center"/>
              <w:rPr>
                <w:rFonts w:ascii="Times New Roman" w:hAnsi="Times New Roman"/>
                <w:sz w:val="28"/>
                <w:szCs w:val="28"/>
              </w:rPr>
            </w:pPr>
            <w:r>
              <w:rPr>
                <w:noProof/>
                <w:lang w:eastAsia="ru-RU"/>
              </w:rPr>
              <w:drawing>
                <wp:inline distT="0" distB="0" distL="0" distR="0">
                  <wp:extent cx="2881630" cy="1990090"/>
                  <wp:effectExtent l="0" t="0" r="0" b="0"/>
                  <wp:docPr id="148" name="Изображение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Изображение9"/>
                          <pic:cNvPicPr>
                            <a:picLocks noChangeAspect="1" noChangeArrowheads="1"/>
                          </pic:cNvPicPr>
                        </pic:nvPicPr>
                        <pic:blipFill>
                          <a:blip r:embed="rId65"/>
                          <a:stretch>
                            <a:fillRect/>
                          </a:stretch>
                        </pic:blipFill>
                        <pic:spPr bwMode="auto">
                          <a:xfrm>
                            <a:off x="0" y="0"/>
                            <a:ext cx="2881630" cy="1990090"/>
                          </a:xfrm>
                          <a:prstGeom prst="rect">
                            <a:avLst/>
                          </a:prstGeom>
                        </pic:spPr>
                      </pic:pic>
                    </a:graphicData>
                  </a:graphic>
                </wp:inline>
              </w:drawing>
            </w:r>
          </w:p>
        </w:tc>
      </w:tr>
      <w:tr w:rsidR="003B7476">
        <w:tc>
          <w:tcPr>
            <w:tcW w:w="9637" w:type="dxa"/>
          </w:tcPr>
          <w:p w:rsidR="003B7476" w:rsidRDefault="003B7476">
            <w:pPr>
              <w:widowControl w:val="0"/>
              <w:spacing w:line="240" w:lineRule="auto"/>
              <w:ind w:left="0" w:firstLine="0"/>
              <w:jc w:val="center"/>
              <w:rPr>
                <w:rFonts w:ascii="Times New Roman" w:hAnsi="Times New Roman"/>
                <w:sz w:val="28"/>
                <w:szCs w:val="28"/>
              </w:rPr>
            </w:pPr>
          </w:p>
          <w:p w:rsidR="003B7476" w:rsidRDefault="00C465E2">
            <w:pPr>
              <w:widowControl w:val="0"/>
              <w:spacing w:line="240" w:lineRule="auto"/>
              <w:ind w:left="0" w:firstLine="0"/>
              <w:jc w:val="center"/>
              <w:rPr>
                <w:rFonts w:ascii="Times New Roman" w:hAnsi="Times New Roman"/>
                <w:sz w:val="28"/>
                <w:szCs w:val="28"/>
              </w:rPr>
            </w:pPr>
            <w:r>
              <w:rPr>
                <w:rFonts w:ascii="Times New Roman" w:hAnsi="Times New Roman"/>
                <w:sz w:val="28"/>
                <w:szCs w:val="28"/>
              </w:rPr>
              <w:t xml:space="preserve">Рисунок 22. Пример обнаружения пожароопасного разогрева болтового контактного соединения </w:t>
            </w:r>
          </w:p>
        </w:tc>
      </w:tr>
    </w:tbl>
    <w:p w:rsidR="003B7476" w:rsidRDefault="003B7476">
      <w:pPr>
        <w:ind w:left="0" w:firstLine="0"/>
        <w:jc w:val="both"/>
        <w:rPr>
          <w:rFonts w:ascii="Times New Roman" w:hAnsi="Times New Roman"/>
          <w:sz w:val="28"/>
          <w:szCs w:val="28"/>
        </w:rPr>
      </w:pPr>
    </w:p>
    <w:p w:rsidR="003B7476" w:rsidRDefault="00C465E2">
      <w:pPr>
        <w:spacing w:line="312" w:lineRule="auto"/>
        <w:ind w:left="0" w:firstLine="709"/>
        <w:jc w:val="both"/>
        <w:rPr>
          <w:rFonts w:ascii="Times New Roman" w:hAnsi="Times New Roman"/>
          <w:sz w:val="28"/>
          <w:szCs w:val="28"/>
        </w:rPr>
      </w:pPr>
      <w:r>
        <w:rPr>
          <w:rFonts w:ascii="Times New Roman" w:hAnsi="Times New Roman"/>
          <w:sz w:val="28"/>
          <w:szCs w:val="28"/>
        </w:rPr>
        <w:t xml:space="preserve">С помощью тепловизионной диагностики выявляются конкретные дефектные места, где зачастую достаточно затянуть, зачистить, заменить </w:t>
      </w:r>
      <w:r>
        <w:rPr>
          <w:rFonts w:ascii="Times New Roman" w:hAnsi="Times New Roman"/>
          <w:sz w:val="28"/>
          <w:szCs w:val="28"/>
        </w:rPr>
        <w:t>болтовое соединение или перераспределить нагрузку и дефект будет устранен.</w:t>
      </w:r>
    </w:p>
    <w:p w:rsidR="003B7476" w:rsidRDefault="00C465E2">
      <w:pPr>
        <w:spacing w:line="312" w:lineRule="auto"/>
        <w:ind w:left="0" w:firstLine="709"/>
        <w:jc w:val="both"/>
        <w:rPr>
          <w:rFonts w:ascii="Times New Roman" w:hAnsi="Times New Roman"/>
          <w:sz w:val="28"/>
          <w:szCs w:val="28"/>
        </w:rPr>
      </w:pPr>
      <w:r>
        <w:rPr>
          <w:rFonts w:ascii="Times New Roman" w:hAnsi="Times New Roman"/>
          <w:sz w:val="28"/>
          <w:szCs w:val="28"/>
        </w:rPr>
        <w:t>Допускается использовать другие методики тепловизионной диагностики, если область их применения соответствует области применения настоящих методических рекомендаций.</w:t>
      </w:r>
    </w:p>
    <w:p w:rsidR="003B7476" w:rsidRDefault="00C465E2">
      <w:pPr>
        <w:spacing w:line="312" w:lineRule="auto"/>
        <w:ind w:left="0" w:firstLine="709"/>
        <w:jc w:val="both"/>
        <w:rPr>
          <w:rFonts w:ascii="Times New Roman" w:hAnsi="Times New Roman"/>
          <w:sz w:val="28"/>
          <w:szCs w:val="28"/>
        </w:rPr>
      </w:pPr>
      <w:r>
        <w:rPr>
          <w:rFonts w:ascii="Times New Roman" w:hAnsi="Times New Roman"/>
          <w:sz w:val="28"/>
          <w:szCs w:val="28"/>
        </w:rPr>
        <w:lastRenderedPageBreak/>
        <w:t xml:space="preserve">В качестве </w:t>
      </w:r>
      <w:r>
        <w:rPr>
          <w:rFonts w:ascii="Times New Roman" w:hAnsi="Times New Roman"/>
          <w:sz w:val="28"/>
          <w:szCs w:val="28"/>
        </w:rPr>
        <w:t>критериев оценки пожарной безопасности электрических изделий может быть принято значение температуры или превышения температуры, установленное в стандартах на конкретное изделие. Кроме того, критерии оценки пожарной безопасности при тепловизионной диагност</w:t>
      </w:r>
      <w:r>
        <w:rPr>
          <w:rFonts w:ascii="Times New Roman" w:hAnsi="Times New Roman"/>
          <w:sz w:val="28"/>
          <w:szCs w:val="28"/>
        </w:rPr>
        <w:t>ике приведены в методических рекомендациях [6].</w:t>
      </w:r>
    </w:p>
    <w:p w:rsidR="003B7476" w:rsidRDefault="00C465E2">
      <w:pPr>
        <w:spacing w:line="312" w:lineRule="auto"/>
        <w:ind w:left="0" w:firstLine="709"/>
        <w:jc w:val="both"/>
        <w:rPr>
          <w:rFonts w:ascii="Times New Roman" w:hAnsi="Times New Roman"/>
          <w:sz w:val="28"/>
          <w:szCs w:val="28"/>
        </w:rPr>
      </w:pPr>
      <w:r>
        <w:rPr>
          <w:rFonts w:ascii="Times New Roman" w:hAnsi="Times New Roman"/>
          <w:sz w:val="28"/>
          <w:szCs w:val="28"/>
        </w:rPr>
        <w:t>Диагностика электрооборудования тепловым методом неразрушающего контроля (тепловизионная диагностика) должна проводиться бригадой не менее 2 человек. Все члены бригады должны быть аттестованы по тепловому мет</w:t>
      </w:r>
      <w:r>
        <w:rPr>
          <w:rFonts w:ascii="Times New Roman" w:hAnsi="Times New Roman"/>
          <w:sz w:val="28"/>
          <w:szCs w:val="28"/>
        </w:rPr>
        <w:t>оду неразрушающего контроля. Хотя бы один работник должен быть аттестован не ниже, чем по II квалификационному уровню по тепловому контролю в системе Ростехнадзора.</w:t>
      </w:r>
    </w:p>
    <w:p w:rsidR="003B7476" w:rsidRDefault="00C465E2">
      <w:pPr>
        <w:spacing w:line="312" w:lineRule="auto"/>
        <w:ind w:left="0" w:firstLine="709"/>
        <w:jc w:val="both"/>
        <w:rPr>
          <w:rFonts w:ascii="Times New Roman" w:hAnsi="Times New Roman"/>
          <w:sz w:val="28"/>
          <w:szCs w:val="28"/>
        </w:rPr>
      </w:pPr>
      <w:r>
        <w:rPr>
          <w:rFonts w:ascii="Times New Roman" w:hAnsi="Times New Roman"/>
          <w:sz w:val="28"/>
          <w:szCs w:val="28"/>
        </w:rPr>
        <w:t>Для проведения тепловизионной диагностики могут привлекаться сторонние организации, аккреди</w:t>
      </w:r>
      <w:r>
        <w:rPr>
          <w:rFonts w:ascii="Times New Roman" w:hAnsi="Times New Roman"/>
          <w:sz w:val="28"/>
          <w:szCs w:val="28"/>
        </w:rPr>
        <w:t>тованные в установленном порядке на тепловой метод неразрушающего контроля.</w:t>
      </w:r>
      <w:r>
        <w:br w:type="page"/>
      </w:r>
    </w:p>
    <w:p w:rsidR="003B7476" w:rsidRDefault="00C465E2">
      <w:pPr>
        <w:spacing w:line="312" w:lineRule="auto"/>
        <w:ind w:left="0" w:firstLine="0"/>
        <w:jc w:val="center"/>
        <w:rPr>
          <w:rFonts w:ascii="Times New Roman" w:hAnsi="Times New Roman"/>
          <w:b/>
          <w:sz w:val="28"/>
          <w:szCs w:val="28"/>
        </w:rPr>
      </w:pPr>
      <w:r>
        <w:rPr>
          <w:rFonts w:ascii="Times New Roman" w:hAnsi="Times New Roman"/>
          <w:b/>
          <w:sz w:val="28"/>
          <w:szCs w:val="28"/>
        </w:rPr>
        <w:lastRenderedPageBreak/>
        <w:t>Список литературы</w:t>
      </w:r>
    </w:p>
    <w:p w:rsidR="003B7476" w:rsidRDefault="00C465E2">
      <w:pPr>
        <w:spacing w:line="312" w:lineRule="auto"/>
        <w:ind w:left="0" w:firstLine="567"/>
        <w:jc w:val="both"/>
        <w:rPr>
          <w:rFonts w:ascii="Times New Roman" w:hAnsi="Times New Roman"/>
          <w:sz w:val="28"/>
          <w:szCs w:val="28"/>
        </w:rPr>
      </w:pPr>
      <w:r>
        <w:rPr>
          <w:rFonts w:ascii="Times New Roman" w:hAnsi="Times New Roman"/>
          <w:sz w:val="28"/>
          <w:szCs w:val="28"/>
        </w:rPr>
        <w:t>1. Технический регламент Таможенного союза «О безопасности низковольтного оборудования» (ТР ТС 004/2011)</w:t>
      </w:r>
    </w:p>
    <w:p w:rsidR="003B7476" w:rsidRDefault="00C465E2">
      <w:pPr>
        <w:spacing w:line="312" w:lineRule="auto"/>
        <w:ind w:left="0" w:firstLine="567"/>
        <w:jc w:val="both"/>
        <w:rPr>
          <w:rFonts w:ascii="Times New Roman" w:hAnsi="Times New Roman"/>
          <w:sz w:val="28"/>
          <w:szCs w:val="28"/>
        </w:rPr>
      </w:pPr>
      <w:r>
        <w:rPr>
          <w:rFonts w:ascii="Times New Roman" w:hAnsi="Times New Roman"/>
          <w:sz w:val="28"/>
          <w:szCs w:val="28"/>
        </w:rPr>
        <w:t xml:space="preserve">2. Федеральный закон от </w:t>
      </w:r>
      <w:hyperlink r:id="rId66">
        <w:r>
          <w:rPr>
            <w:rFonts w:ascii="Times New Roman" w:hAnsi="Times New Roman"/>
            <w:sz w:val="28"/>
            <w:szCs w:val="28"/>
          </w:rPr>
          <w:t>21 декабря 1994 года № 69-ФЗ «О пожарной безопасности</w:t>
        </w:r>
      </w:hyperlink>
      <w:r>
        <w:rPr>
          <w:rFonts w:ascii="Times New Roman" w:hAnsi="Times New Roman"/>
          <w:sz w:val="28"/>
          <w:szCs w:val="28"/>
        </w:rPr>
        <w:t>» (с изменениями на 22 декабря 2020 года)</w:t>
      </w:r>
    </w:p>
    <w:p w:rsidR="003B7476" w:rsidRDefault="00C465E2">
      <w:pPr>
        <w:spacing w:line="312" w:lineRule="auto"/>
        <w:ind w:left="0" w:firstLine="567"/>
        <w:jc w:val="both"/>
        <w:rPr>
          <w:rFonts w:ascii="Times New Roman" w:hAnsi="Times New Roman"/>
          <w:sz w:val="28"/>
          <w:szCs w:val="28"/>
        </w:rPr>
      </w:pPr>
      <w:r>
        <w:rPr>
          <w:rFonts w:ascii="Times New Roman" w:hAnsi="Times New Roman"/>
          <w:sz w:val="28"/>
          <w:szCs w:val="28"/>
        </w:rPr>
        <w:t>3. Электротехнические причины пожара. – URL: https://fireman.club/statyi-polzovateley/elektrotexnicheskie-prichiny-pozhara/ (дата обра</w:t>
      </w:r>
      <w:r>
        <w:rPr>
          <w:rFonts w:ascii="Times New Roman" w:hAnsi="Times New Roman"/>
          <w:sz w:val="28"/>
          <w:szCs w:val="28"/>
        </w:rPr>
        <w:t>щения: 06.09.2021).</w:t>
      </w:r>
    </w:p>
    <w:p w:rsidR="003B7476" w:rsidRDefault="00C465E2">
      <w:pPr>
        <w:spacing w:line="312" w:lineRule="auto"/>
        <w:ind w:left="0" w:firstLine="567"/>
        <w:jc w:val="both"/>
        <w:rPr>
          <w:rFonts w:ascii="Times New Roman" w:hAnsi="Times New Roman"/>
          <w:sz w:val="28"/>
          <w:szCs w:val="28"/>
        </w:rPr>
      </w:pPr>
      <w:r>
        <w:rPr>
          <w:rFonts w:ascii="Times New Roman" w:hAnsi="Times New Roman"/>
          <w:sz w:val="28"/>
          <w:szCs w:val="28"/>
        </w:rPr>
        <w:t>4. Короткое замыкание: причины и профилактика. - URL: https://altadm.ru/news/2571 (дата обращения 16.09.2021).</w:t>
      </w:r>
    </w:p>
    <w:p w:rsidR="003B7476" w:rsidRDefault="00C465E2">
      <w:pPr>
        <w:spacing w:line="312" w:lineRule="auto"/>
        <w:ind w:left="0" w:firstLine="567"/>
        <w:jc w:val="both"/>
        <w:rPr>
          <w:rFonts w:ascii="Times New Roman" w:hAnsi="Times New Roman"/>
          <w:sz w:val="28"/>
          <w:szCs w:val="28"/>
        </w:rPr>
      </w:pPr>
      <w:r>
        <w:rPr>
          <w:rFonts w:ascii="Times New Roman" w:hAnsi="Times New Roman"/>
          <w:sz w:val="28"/>
          <w:szCs w:val="28"/>
        </w:rPr>
        <w:t>5. Опасности перегрузки электросети. - URL: https:// sch1285sz.mskobr.ru/files/opasnosti_peregruzki_e_lektroseti.pdf (дата об</w:t>
      </w:r>
      <w:r>
        <w:rPr>
          <w:rFonts w:ascii="Times New Roman" w:hAnsi="Times New Roman"/>
          <w:sz w:val="28"/>
          <w:szCs w:val="28"/>
        </w:rPr>
        <w:t>ращения 16.09.2021).</w:t>
      </w:r>
    </w:p>
    <w:p w:rsidR="003B7476" w:rsidRDefault="00C465E2">
      <w:pPr>
        <w:spacing w:line="312" w:lineRule="auto"/>
        <w:ind w:left="0" w:firstLine="567"/>
        <w:jc w:val="both"/>
        <w:rPr>
          <w:rFonts w:ascii="Times New Roman" w:hAnsi="Times New Roman"/>
          <w:sz w:val="28"/>
          <w:szCs w:val="28"/>
        </w:rPr>
      </w:pPr>
      <w:r>
        <w:rPr>
          <w:rFonts w:ascii="Times New Roman" w:hAnsi="Times New Roman"/>
          <w:sz w:val="28"/>
          <w:szCs w:val="28"/>
        </w:rPr>
        <w:t>6. Проверка пожарной опасности электрооборудования жилых</w:t>
      </w:r>
      <w:r>
        <w:rPr>
          <w:rFonts w:ascii="Times New Roman" w:hAnsi="Times New Roman"/>
          <w:sz w:val="28"/>
          <w:szCs w:val="28"/>
        </w:rPr>
        <w:br/>
        <w:t>и общественных зданий с помощью тепловизора: методические рекомендации.</w:t>
      </w:r>
      <w:r>
        <w:rPr>
          <w:rFonts w:ascii="Times New Roman" w:hAnsi="Times New Roman"/>
          <w:sz w:val="28"/>
          <w:szCs w:val="28"/>
        </w:rPr>
        <w:br/>
        <w:t>М.: ВНИИПО, 2014. 28 с.</w:t>
      </w:r>
    </w:p>
    <w:p w:rsidR="003B7476" w:rsidRDefault="00C465E2">
      <w:pPr>
        <w:spacing w:line="312" w:lineRule="auto"/>
        <w:ind w:left="0" w:firstLine="567"/>
        <w:jc w:val="both"/>
        <w:rPr>
          <w:rFonts w:ascii="Times New Roman" w:hAnsi="Times New Roman"/>
          <w:sz w:val="28"/>
          <w:szCs w:val="28"/>
        </w:rPr>
      </w:pPr>
      <w:r>
        <w:rPr>
          <w:rFonts w:ascii="Times New Roman" w:hAnsi="Times New Roman"/>
          <w:sz w:val="28"/>
          <w:szCs w:val="28"/>
        </w:rPr>
        <w:t xml:space="preserve">7. ГОСТ </w:t>
      </w:r>
      <w:r>
        <w:rPr>
          <w:rFonts w:ascii="Times New Roman" w:hAnsi="Times New Roman"/>
          <w:sz w:val="28"/>
          <w:szCs w:val="28"/>
          <w:lang w:val="en-US"/>
        </w:rPr>
        <w:t>IEC</w:t>
      </w:r>
      <w:r>
        <w:rPr>
          <w:rFonts w:ascii="Times New Roman" w:hAnsi="Times New Roman"/>
          <w:sz w:val="28"/>
          <w:szCs w:val="28"/>
        </w:rPr>
        <w:t xml:space="preserve"> 61008-1-2020 Выключатели автоматические, управляемые дифференциальным током, бытового и аналогичного назначения без встроенной защиты от сверхтоков. Часть 1. Общие требования и методы испытаний</w:t>
      </w:r>
    </w:p>
    <w:p w:rsidR="003B7476" w:rsidRDefault="00C465E2">
      <w:pPr>
        <w:spacing w:line="312" w:lineRule="auto"/>
        <w:ind w:left="0" w:firstLine="567"/>
        <w:jc w:val="both"/>
        <w:rPr>
          <w:rFonts w:ascii="Times New Roman" w:hAnsi="Times New Roman"/>
          <w:sz w:val="28"/>
          <w:szCs w:val="28"/>
        </w:rPr>
      </w:pPr>
      <w:r>
        <w:rPr>
          <w:rFonts w:ascii="Times New Roman" w:hAnsi="Times New Roman"/>
          <w:sz w:val="28"/>
          <w:szCs w:val="28"/>
        </w:rPr>
        <w:t>8. ГОСТ IEC 61009-1-2020 Выключатели автоматические, срабатыв</w:t>
      </w:r>
      <w:r>
        <w:rPr>
          <w:rFonts w:ascii="Times New Roman" w:hAnsi="Times New Roman"/>
          <w:sz w:val="28"/>
          <w:szCs w:val="28"/>
        </w:rPr>
        <w:t>ающие от остаточного тока, со встроенной защитой от тока перегрузки, бытовые</w:t>
      </w:r>
      <w:r>
        <w:rPr>
          <w:rFonts w:ascii="Times New Roman" w:hAnsi="Times New Roman"/>
          <w:sz w:val="28"/>
          <w:szCs w:val="28"/>
        </w:rPr>
        <w:br/>
        <w:t>и аналогичного назначения. Часть 1. Общие правила</w:t>
      </w:r>
    </w:p>
    <w:p w:rsidR="003B7476" w:rsidRDefault="00C465E2">
      <w:pPr>
        <w:spacing w:line="312" w:lineRule="auto"/>
        <w:ind w:left="0" w:firstLine="567"/>
        <w:jc w:val="both"/>
        <w:rPr>
          <w:rFonts w:ascii="Times New Roman" w:hAnsi="Times New Roman"/>
          <w:sz w:val="28"/>
          <w:szCs w:val="28"/>
        </w:rPr>
      </w:pPr>
      <w:r>
        <w:rPr>
          <w:rFonts w:ascii="Times New Roman" w:hAnsi="Times New Roman"/>
          <w:sz w:val="28"/>
          <w:szCs w:val="28"/>
        </w:rPr>
        <w:t>9. Правила устройства электроустановок</w:t>
      </w:r>
    </w:p>
    <w:p w:rsidR="003B7476" w:rsidRDefault="00C465E2">
      <w:pPr>
        <w:spacing w:line="312" w:lineRule="auto"/>
        <w:ind w:left="0" w:firstLine="567"/>
        <w:jc w:val="both"/>
        <w:rPr>
          <w:rFonts w:ascii="Times New Roman" w:hAnsi="Times New Roman"/>
          <w:sz w:val="28"/>
          <w:szCs w:val="28"/>
        </w:rPr>
      </w:pPr>
      <w:r>
        <w:rPr>
          <w:rFonts w:ascii="Times New Roman" w:hAnsi="Times New Roman"/>
          <w:sz w:val="28"/>
          <w:szCs w:val="28"/>
        </w:rPr>
        <w:t>10. СП 256.1325800.2016 Электроустановки жилых и общественных зданий. Правила проектирован</w:t>
      </w:r>
      <w:r>
        <w:rPr>
          <w:rFonts w:ascii="Times New Roman" w:hAnsi="Times New Roman"/>
          <w:sz w:val="28"/>
          <w:szCs w:val="28"/>
        </w:rPr>
        <w:t>ия и монтажа</w:t>
      </w:r>
    </w:p>
    <w:p w:rsidR="003B7476" w:rsidRDefault="00C465E2">
      <w:pPr>
        <w:spacing w:line="312" w:lineRule="auto"/>
        <w:ind w:left="0" w:firstLine="567"/>
        <w:jc w:val="both"/>
        <w:rPr>
          <w:rFonts w:ascii="Times New Roman" w:hAnsi="Times New Roman"/>
          <w:sz w:val="28"/>
          <w:szCs w:val="28"/>
        </w:rPr>
      </w:pPr>
      <w:r>
        <w:rPr>
          <w:rFonts w:ascii="Times New Roman" w:hAnsi="Times New Roman"/>
          <w:sz w:val="28"/>
          <w:szCs w:val="28"/>
        </w:rPr>
        <w:t>11. СП 31-110-2003 Проектирование и монтаж электроустановок жилых</w:t>
      </w:r>
      <w:r>
        <w:rPr>
          <w:rFonts w:ascii="Times New Roman" w:hAnsi="Times New Roman"/>
          <w:sz w:val="28"/>
          <w:szCs w:val="28"/>
        </w:rPr>
        <w:br/>
        <w:t>и общественных зданий</w:t>
      </w:r>
    </w:p>
    <w:p w:rsidR="003B7476" w:rsidRDefault="00C465E2">
      <w:pPr>
        <w:spacing w:line="312" w:lineRule="auto"/>
        <w:ind w:left="0" w:firstLine="567"/>
        <w:jc w:val="both"/>
        <w:rPr>
          <w:rFonts w:ascii="Times New Roman" w:hAnsi="Times New Roman"/>
          <w:sz w:val="28"/>
          <w:szCs w:val="28"/>
        </w:rPr>
      </w:pPr>
      <w:r>
        <w:rPr>
          <w:rFonts w:ascii="Times New Roman" w:hAnsi="Times New Roman"/>
          <w:sz w:val="28"/>
          <w:szCs w:val="28"/>
        </w:rPr>
        <w:t>12. ГОСТ IEC 60898-1-2020 Аппаратура малогабаритная электрическая. Автоматические выключатели для защиты от сверхтоков бытового</w:t>
      </w:r>
      <w:r>
        <w:rPr>
          <w:rFonts w:ascii="Times New Roman" w:hAnsi="Times New Roman"/>
          <w:sz w:val="28"/>
          <w:szCs w:val="28"/>
        </w:rPr>
        <w:br/>
        <w:t xml:space="preserve">и аналогичного назначения. </w:t>
      </w:r>
      <w:r>
        <w:rPr>
          <w:rFonts w:ascii="Times New Roman" w:hAnsi="Times New Roman"/>
          <w:sz w:val="28"/>
          <w:szCs w:val="28"/>
        </w:rPr>
        <w:t>Часть 1. Автоматические выключатели</w:t>
      </w:r>
      <w:r>
        <w:rPr>
          <w:rFonts w:ascii="Times New Roman" w:hAnsi="Times New Roman"/>
          <w:sz w:val="28"/>
          <w:szCs w:val="28"/>
        </w:rPr>
        <w:br/>
        <w:t>для переменного тока</w:t>
      </w:r>
    </w:p>
    <w:p w:rsidR="003B7476" w:rsidRDefault="00C465E2">
      <w:pPr>
        <w:spacing w:line="312" w:lineRule="auto"/>
        <w:ind w:left="0" w:firstLine="567"/>
        <w:jc w:val="both"/>
        <w:rPr>
          <w:rFonts w:ascii="Times New Roman" w:hAnsi="Times New Roman"/>
          <w:sz w:val="28"/>
          <w:szCs w:val="28"/>
        </w:rPr>
      </w:pPr>
      <w:r>
        <w:rPr>
          <w:rFonts w:ascii="Times New Roman" w:hAnsi="Times New Roman"/>
          <w:sz w:val="28"/>
          <w:szCs w:val="28"/>
        </w:rPr>
        <w:t>13. https://luminophor.ru/catalog/termoindikatornye-materialy/</w:t>
      </w:r>
    </w:p>
    <w:p w:rsidR="003B7476" w:rsidRDefault="00C465E2">
      <w:pPr>
        <w:spacing w:line="312" w:lineRule="auto"/>
        <w:ind w:left="0" w:firstLine="567"/>
        <w:jc w:val="both"/>
        <w:rPr>
          <w:rFonts w:ascii="Times New Roman" w:hAnsi="Times New Roman"/>
          <w:sz w:val="28"/>
          <w:szCs w:val="28"/>
        </w:rPr>
      </w:pPr>
      <w:r>
        <w:rPr>
          <w:rFonts w:ascii="Times New Roman" w:hAnsi="Times New Roman"/>
          <w:sz w:val="28"/>
          <w:szCs w:val="28"/>
        </w:rPr>
        <w:t>14. </w:t>
      </w:r>
      <w:hyperlink r:id="rId67">
        <w:r>
          <w:rPr>
            <w:rFonts w:ascii="Times New Roman" w:hAnsi="Times New Roman"/>
            <w:sz w:val="28"/>
            <w:szCs w:val="28"/>
          </w:rPr>
          <w:t>https://www.thermoelectrika.com</w:t>
        </w:r>
      </w:hyperlink>
    </w:p>
    <w:sectPr w:rsidR="003B7476">
      <w:headerReference w:type="default" r:id="rId68"/>
      <w:footerReference w:type="default" r:id="rId69"/>
      <w:pgSz w:w="11906" w:h="16838"/>
      <w:pgMar w:top="851" w:right="851" w:bottom="1134" w:left="1418"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65E2" w:rsidRDefault="00C465E2">
      <w:pPr>
        <w:spacing w:line="240" w:lineRule="auto"/>
      </w:pPr>
      <w:r>
        <w:separator/>
      </w:r>
    </w:p>
  </w:endnote>
  <w:endnote w:type="continuationSeparator" w:id="0">
    <w:p w:rsidR="00C465E2" w:rsidRDefault="00C465E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1"/>
    <w:family w:val="roman"/>
    <w:pitch w:val="variable"/>
  </w:font>
  <w:font w:name="Arial Narrow">
    <w:panose1 w:val="020B0606020202030204"/>
    <w:charset w:val="01"/>
    <w:family w:val="roman"/>
    <w:pitch w:val="variable"/>
  </w:font>
  <w:font w:name="Univers">
    <w:charset w:val="01"/>
    <w:family w:val="roman"/>
    <w:pitch w:val="variable"/>
  </w:font>
  <w:font w:name="MS Mincho">
    <w:altName w:val="ＭＳ 明朝"/>
    <w:panose1 w:val="02020609040205080304"/>
    <w:charset w:val="80"/>
    <w:family w:val="roman"/>
    <w:pitch w:val="fixed"/>
    <w:sig w:usb0="00000001" w:usb1="08070000" w:usb2="00000010" w:usb3="00000000" w:csb0="00020000"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00000001" w:usb1="08070000" w:usb2="00000010" w:usb3="00000000" w:csb0="00020000" w:csb1="00000000"/>
  </w:font>
  <w:font w:name="Lucida Grande">
    <w:charset w:val="01"/>
    <w:family w:val="roman"/>
    <w:pitch w:val="variable"/>
  </w:font>
  <w:font w:name="Arial Unicode MS">
    <w:panose1 w:val="020B0604020202020204"/>
    <w:charset w:val="00"/>
    <w:family w:val="roman"/>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7476" w:rsidRDefault="003B7476">
    <w:pPr>
      <w:pStyle w:val="a9"/>
      <w:ind w:left="0" w:firstLine="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7476" w:rsidRDefault="003B7476">
    <w:pPr>
      <w:pStyle w:val="a9"/>
      <w:ind w:left="0" w:firstLine="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7476" w:rsidRDefault="003B7476">
    <w:pPr>
      <w:pStyle w:val="a9"/>
      <w:ind w:left="0" w:firstLine="0"/>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7476" w:rsidRDefault="003B7476">
    <w:pPr>
      <w:pStyle w:val="a9"/>
      <w:ind w:left="0" w:firstLine="0"/>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7476" w:rsidRDefault="003B7476">
    <w:pPr>
      <w:pStyle w:val="a9"/>
      <w:ind w:left="0" w:firstLine="0"/>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7476" w:rsidRDefault="003B7476">
    <w:pPr>
      <w:pStyle w:val="a9"/>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65E2" w:rsidRDefault="00C465E2">
      <w:pPr>
        <w:spacing w:line="240" w:lineRule="auto"/>
      </w:pPr>
      <w:r>
        <w:separator/>
      </w:r>
    </w:p>
  </w:footnote>
  <w:footnote w:type="continuationSeparator" w:id="0">
    <w:p w:rsidR="00C465E2" w:rsidRDefault="00C465E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67247885"/>
      <w:docPartObj>
        <w:docPartGallery w:val="Page Numbers (Top of Page)"/>
        <w:docPartUnique/>
      </w:docPartObj>
    </w:sdtPr>
    <w:sdtEndPr/>
    <w:sdtContent>
      <w:p w:rsidR="003B7476" w:rsidRDefault="00C465E2">
        <w:pPr>
          <w:pStyle w:val="a7"/>
          <w:jc w:val="center"/>
          <w:rPr>
            <w:rFonts w:ascii="Times New Roman" w:hAnsi="Times New Roman"/>
            <w:sz w:val="24"/>
            <w:szCs w:val="24"/>
          </w:rPr>
        </w:pP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sidR="000374E9">
          <w:rPr>
            <w:rFonts w:ascii="Times New Roman" w:hAnsi="Times New Roman"/>
            <w:noProof/>
            <w:sz w:val="24"/>
            <w:szCs w:val="24"/>
          </w:rPr>
          <w:t>3</w:t>
        </w:r>
        <w:r>
          <w:rPr>
            <w:rFonts w:ascii="Times New Roman" w:hAnsi="Times New Roman"/>
            <w:sz w:val="24"/>
            <w:szCs w:val="24"/>
          </w:rPr>
          <w:fldChar w:fldCharType="end"/>
        </w:r>
      </w:p>
      <w:p w:rsidR="003B7476" w:rsidRDefault="00C465E2">
        <w:pPr>
          <w:pStyle w:val="a7"/>
        </w:pP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51246257"/>
      <w:docPartObj>
        <w:docPartGallery w:val="Page Numbers (Top of Page)"/>
        <w:docPartUnique/>
      </w:docPartObj>
    </w:sdtPr>
    <w:sdtEndPr/>
    <w:sdtContent>
      <w:p w:rsidR="003B7476" w:rsidRDefault="00C465E2">
        <w:pPr>
          <w:pStyle w:val="a7"/>
          <w:jc w:val="center"/>
          <w:rPr>
            <w:rFonts w:ascii="Times New Roman" w:hAnsi="Times New Roman"/>
            <w:sz w:val="24"/>
            <w:szCs w:val="24"/>
          </w:rPr>
        </w:pP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sidR="000374E9">
          <w:rPr>
            <w:rFonts w:ascii="Times New Roman" w:hAnsi="Times New Roman"/>
            <w:noProof/>
            <w:sz w:val="24"/>
            <w:szCs w:val="24"/>
          </w:rPr>
          <w:t>30</w:t>
        </w:r>
        <w:r>
          <w:rPr>
            <w:rFonts w:ascii="Times New Roman" w:hAnsi="Times New Roman"/>
            <w:sz w:val="24"/>
            <w:szCs w:val="24"/>
          </w:rPr>
          <w:fldChar w:fldCharType="end"/>
        </w:r>
      </w:p>
      <w:p w:rsidR="003B7476" w:rsidRDefault="00C465E2">
        <w:pPr>
          <w:pStyle w:val="a7"/>
        </w:pP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25733730"/>
      <w:docPartObj>
        <w:docPartGallery w:val="Page Numbers (Top of Page)"/>
        <w:docPartUnique/>
      </w:docPartObj>
    </w:sdtPr>
    <w:sdtEndPr/>
    <w:sdtContent>
      <w:p w:rsidR="003B7476" w:rsidRDefault="00C465E2">
        <w:pPr>
          <w:pStyle w:val="a7"/>
          <w:jc w:val="center"/>
          <w:rPr>
            <w:rFonts w:ascii="Times New Roman" w:hAnsi="Times New Roman"/>
            <w:sz w:val="24"/>
            <w:szCs w:val="24"/>
          </w:rPr>
        </w:pP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sidR="000374E9">
          <w:rPr>
            <w:rFonts w:ascii="Times New Roman" w:hAnsi="Times New Roman"/>
            <w:noProof/>
            <w:sz w:val="24"/>
            <w:szCs w:val="24"/>
          </w:rPr>
          <w:t>40</w:t>
        </w:r>
        <w:r>
          <w:rPr>
            <w:rFonts w:ascii="Times New Roman" w:hAnsi="Times New Roman"/>
            <w:sz w:val="24"/>
            <w:szCs w:val="24"/>
          </w:rPr>
          <w:fldChar w:fldCharType="end"/>
        </w:r>
      </w:p>
      <w:p w:rsidR="003B7476" w:rsidRDefault="00C465E2">
        <w:pPr>
          <w:pStyle w:val="a7"/>
        </w:pPr>
      </w:p>
    </w:sdtContent>
  </w:sdt>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91352244"/>
      <w:docPartObj>
        <w:docPartGallery w:val="Page Numbers (Top of Page)"/>
        <w:docPartUnique/>
      </w:docPartObj>
    </w:sdtPr>
    <w:sdtEndPr/>
    <w:sdtContent>
      <w:p w:rsidR="003B7476" w:rsidRDefault="00C465E2">
        <w:pPr>
          <w:pStyle w:val="a7"/>
          <w:jc w:val="center"/>
          <w:rPr>
            <w:rFonts w:ascii="Times New Roman" w:hAnsi="Times New Roman"/>
            <w:sz w:val="24"/>
            <w:szCs w:val="24"/>
          </w:rPr>
        </w:pP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sidR="000374E9">
          <w:rPr>
            <w:rFonts w:ascii="Times New Roman" w:hAnsi="Times New Roman"/>
            <w:noProof/>
            <w:sz w:val="24"/>
            <w:szCs w:val="24"/>
          </w:rPr>
          <w:t>41</w:t>
        </w:r>
        <w:r>
          <w:rPr>
            <w:rFonts w:ascii="Times New Roman" w:hAnsi="Times New Roman"/>
            <w:sz w:val="24"/>
            <w:szCs w:val="24"/>
          </w:rPr>
          <w:fldChar w:fldCharType="end"/>
        </w:r>
      </w:p>
      <w:p w:rsidR="003B7476" w:rsidRDefault="00C465E2">
        <w:pPr>
          <w:pStyle w:val="a7"/>
        </w:pPr>
      </w:p>
    </w:sdtContent>
  </w:sdt>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26735854"/>
      <w:docPartObj>
        <w:docPartGallery w:val="Page Numbers (Top of Page)"/>
        <w:docPartUnique/>
      </w:docPartObj>
    </w:sdtPr>
    <w:sdtEndPr/>
    <w:sdtContent>
      <w:p w:rsidR="003B7476" w:rsidRDefault="00C465E2">
        <w:pPr>
          <w:pStyle w:val="a7"/>
          <w:jc w:val="center"/>
          <w:rPr>
            <w:rFonts w:ascii="Times New Roman" w:hAnsi="Times New Roman"/>
            <w:sz w:val="24"/>
            <w:szCs w:val="24"/>
          </w:rPr>
        </w:pP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sidR="000374E9">
          <w:rPr>
            <w:rFonts w:ascii="Times New Roman" w:hAnsi="Times New Roman"/>
            <w:noProof/>
            <w:sz w:val="24"/>
            <w:szCs w:val="24"/>
          </w:rPr>
          <w:t>45</w:t>
        </w:r>
        <w:r>
          <w:rPr>
            <w:rFonts w:ascii="Times New Roman" w:hAnsi="Times New Roman"/>
            <w:sz w:val="24"/>
            <w:szCs w:val="24"/>
          </w:rPr>
          <w:fldChar w:fldCharType="end"/>
        </w:r>
      </w:p>
      <w:p w:rsidR="003B7476" w:rsidRDefault="00C465E2">
        <w:pPr>
          <w:pStyle w:val="a7"/>
        </w:pPr>
      </w:p>
    </w:sdtContent>
  </w:sdt>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53221214"/>
      <w:docPartObj>
        <w:docPartGallery w:val="Page Numbers (Top of Page)"/>
        <w:docPartUnique/>
      </w:docPartObj>
    </w:sdtPr>
    <w:sdtEndPr/>
    <w:sdtContent>
      <w:p w:rsidR="003B7476" w:rsidRDefault="00C465E2">
        <w:pPr>
          <w:pStyle w:val="a7"/>
          <w:jc w:val="center"/>
          <w:rPr>
            <w:rFonts w:ascii="Times New Roman" w:hAnsi="Times New Roman"/>
            <w:sz w:val="24"/>
            <w:szCs w:val="24"/>
          </w:rPr>
        </w:pP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sidR="000374E9">
          <w:rPr>
            <w:rFonts w:ascii="Times New Roman" w:hAnsi="Times New Roman"/>
            <w:noProof/>
            <w:sz w:val="24"/>
            <w:szCs w:val="24"/>
          </w:rPr>
          <w:t>80</w:t>
        </w:r>
        <w:r>
          <w:rPr>
            <w:rFonts w:ascii="Times New Roman" w:hAnsi="Times New Roman"/>
            <w:sz w:val="24"/>
            <w:szCs w:val="24"/>
          </w:rPr>
          <w:fldChar w:fldCharType="end"/>
        </w:r>
      </w:p>
      <w:p w:rsidR="003B7476" w:rsidRDefault="00C465E2">
        <w:pPr>
          <w:pStyle w:val="a7"/>
        </w:pP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223BDD"/>
    <w:multiLevelType w:val="multilevel"/>
    <w:tmpl w:val="8A660E88"/>
    <w:lvl w:ilvl="0">
      <w:start w:val="1"/>
      <w:numFmt w:val="lowerLetter"/>
      <w:pStyle w:val="4"/>
      <w:lvlText w:val="%1)"/>
      <w:lvlJc w:val="left"/>
      <w:pPr>
        <w:tabs>
          <w:tab w:val="num" w:pos="1361"/>
        </w:tabs>
        <w:ind w:left="1361" w:hanging="34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12364783"/>
    <w:multiLevelType w:val="multilevel"/>
    <w:tmpl w:val="44026212"/>
    <w:lvl w:ilvl="0">
      <w:start w:val="1"/>
      <w:numFmt w:val="bullet"/>
      <w:pStyle w:val="40"/>
      <w:lvlText w:val=""/>
      <w:lvlJc w:val="left"/>
      <w:pPr>
        <w:tabs>
          <w:tab w:val="num" w:pos="700"/>
        </w:tabs>
        <w:ind w:left="70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1D4766C9"/>
    <w:multiLevelType w:val="multilevel"/>
    <w:tmpl w:val="0B58807C"/>
    <w:lvl w:ilvl="0">
      <w:start w:val="1"/>
      <w:numFmt w:val="bullet"/>
      <w:pStyle w:val="ListDash3"/>
      <w:lvlText w:val="–"/>
      <w:lvlJc w:val="left"/>
      <w:pPr>
        <w:tabs>
          <w:tab w:val="num" w:pos="340"/>
        </w:tabs>
        <w:ind w:left="340" w:hanging="340"/>
      </w:pPr>
      <w:rPr>
        <w:rFonts w:ascii="Arial" w:hAnsi="Arial" w:cs="Aria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 w15:restartNumberingAfterBreak="0">
    <w:nsid w:val="220601B1"/>
    <w:multiLevelType w:val="multilevel"/>
    <w:tmpl w:val="255CA42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2C3C4356"/>
    <w:multiLevelType w:val="multilevel"/>
    <w:tmpl w:val="E084C408"/>
    <w:lvl w:ilvl="0">
      <w:start w:val="1"/>
      <w:numFmt w:val="lowerRoman"/>
      <w:pStyle w:val="3"/>
      <w:lvlText w:val="%1)"/>
      <w:lvlJc w:val="left"/>
      <w:pPr>
        <w:tabs>
          <w:tab w:val="num" w:pos="1021"/>
        </w:tabs>
        <w:ind w:left="1021" w:hanging="341"/>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42F4429C"/>
    <w:multiLevelType w:val="multilevel"/>
    <w:tmpl w:val="2586CFF4"/>
    <w:lvl w:ilvl="0">
      <w:start w:val="1"/>
      <w:numFmt w:val="decimal"/>
      <w:pStyle w:val="2"/>
      <w:lvlText w:val="%1)"/>
      <w:lvlJc w:val="left"/>
      <w:pPr>
        <w:tabs>
          <w:tab w:val="num" w:pos="680"/>
        </w:tabs>
        <w:ind w:left="680" w:hanging="323"/>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45DA75F0"/>
    <w:multiLevelType w:val="multilevel"/>
    <w:tmpl w:val="80F224C8"/>
    <w:lvl w:ilvl="0">
      <w:start w:val="1"/>
      <w:numFmt w:val="decimal"/>
      <w:pStyle w:val="ListNumberalt"/>
      <w:lvlText w:val="%1)"/>
      <w:lvlJc w:val="left"/>
      <w:pPr>
        <w:tabs>
          <w:tab w:val="num" w:pos="0"/>
        </w:tabs>
        <w:ind w:left="360" w:hanging="360"/>
      </w:pPr>
    </w:lvl>
    <w:lvl w:ilvl="1">
      <w:start w:val="1"/>
      <w:numFmt w:val="lowerLetter"/>
      <w:lvlText w:val="%2)"/>
      <w:lvlJc w:val="left"/>
      <w:pPr>
        <w:tabs>
          <w:tab w:val="num" w:pos="0"/>
        </w:tabs>
        <w:ind w:left="680" w:hanging="320"/>
      </w:p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7" w15:restartNumberingAfterBreak="0">
    <w:nsid w:val="4FCB5A2A"/>
    <w:multiLevelType w:val="multilevel"/>
    <w:tmpl w:val="A028AB6E"/>
    <w:lvl w:ilvl="0">
      <w:start w:val="1"/>
      <w:numFmt w:val="bullet"/>
      <w:pStyle w:val="ListDash4"/>
      <w:lvlText w:val="–"/>
      <w:lvlJc w:val="left"/>
      <w:pPr>
        <w:tabs>
          <w:tab w:val="num" w:pos="1361"/>
        </w:tabs>
        <w:ind w:left="1361" w:hanging="340"/>
      </w:pPr>
      <w:rPr>
        <w:rFonts w:ascii="Arial" w:hAnsi="Arial" w:cs="Arial" w:hint="default"/>
      </w:rPr>
    </w:lvl>
    <w:lvl w:ilvl="1">
      <w:start w:val="1"/>
      <w:numFmt w:val="bullet"/>
      <w:lvlText w:val="o"/>
      <w:lvlJc w:val="left"/>
      <w:pPr>
        <w:tabs>
          <w:tab w:val="num" w:pos="2461"/>
        </w:tabs>
        <w:ind w:left="2461" w:hanging="360"/>
      </w:pPr>
      <w:rPr>
        <w:rFonts w:ascii="Courier New" w:hAnsi="Courier New" w:cs="Courier New" w:hint="default"/>
      </w:rPr>
    </w:lvl>
    <w:lvl w:ilvl="2">
      <w:start w:val="1"/>
      <w:numFmt w:val="bullet"/>
      <w:lvlText w:val=""/>
      <w:lvlJc w:val="left"/>
      <w:pPr>
        <w:tabs>
          <w:tab w:val="num" w:pos="3181"/>
        </w:tabs>
        <w:ind w:left="3181" w:hanging="360"/>
      </w:pPr>
      <w:rPr>
        <w:rFonts w:ascii="Wingdings" w:hAnsi="Wingdings" w:cs="Wingdings" w:hint="default"/>
      </w:rPr>
    </w:lvl>
    <w:lvl w:ilvl="3">
      <w:start w:val="1"/>
      <w:numFmt w:val="bullet"/>
      <w:lvlText w:val=""/>
      <w:lvlJc w:val="left"/>
      <w:pPr>
        <w:tabs>
          <w:tab w:val="num" w:pos="3901"/>
        </w:tabs>
        <w:ind w:left="3901" w:hanging="360"/>
      </w:pPr>
      <w:rPr>
        <w:rFonts w:ascii="Symbol" w:hAnsi="Symbol" w:cs="Symbol" w:hint="default"/>
      </w:rPr>
    </w:lvl>
    <w:lvl w:ilvl="4">
      <w:start w:val="1"/>
      <w:numFmt w:val="bullet"/>
      <w:lvlText w:val="o"/>
      <w:lvlJc w:val="left"/>
      <w:pPr>
        <w:tabs>
          <w:tab w:val="num" w:pos="4621"/>
        </w:tabs>
        <w:ind w:left="4621" w:hanging="360"/>
      </w:pPr>
      <w:rPr>
        <w:rFonts w:ascii="Courier New" w:hAnsi="Courier New" w:cs="Courier New" w:hint="default"/>
      </w:rPr>
    </w:lvl>
    <w:lvl w:ilvl="5">
      <w:start w:val="1"/>
      <w:numFmt w:val="bullet"/>
      <w:lvlText w:val=""/>
      <w:lvlJc w:val="left"/>
      <w:pPr>
        <w:tabs>
          <w:tab w:val="num" w:pos="5341"/>
        </w:tabs>
        <w:ind w:left="5341" w:hanging="360"/>
      </w:pPr>
      <w:rPr>
        <w:rFonts w:ascii="Wingdings" w:hAnsi="Wingdings" w:cs="Wingdings" w:hint="default"/>
      </w:rPr>
    </w:lvl>
    <w:lvl w:ilvl="6">
      <w:start w:val="1"/>
      <w:numFmt w:val="bullet"/>
      <w:lvlText w:val=""/>
      <w:lvlJc w:val="left"/>
      <w:pPr>
        <w:tabs>
          <w:tab w:val="num" w:pos="6061"/>
        </w:tabs>
        <w:ind w:left="6061" w:hanging="360"/>
      </w:pPr>
      <w:rPr>
        <w:rFonts w:ascii="Symbol" w:hAnsi="Symbol" w:cs="Symbol" w:hint="default"/>
      </w:rPr>
    </w:lvl>
    <w:lvl w:ilvl="7">
      <w:start w:val="1"/>
      <w:numFmt w:val="bullet"/>
      <w:lvlText w:val="o"/>
      <w:lvlJc w:val="left"/>
      <w:pPr>
        <w:tabs>
          <w:tab w:val="num" w:pos="6781"/>
        </w:tabs>
        <w:ind w:left="6781" w:hanging="360"/>
      </w:pPr>
      <w:rPr>
        <w:rFonts w:ascii="Courier New" w:hAnsi="Courier New" w:cs="Courier New" w:hint="default"/>
      </w:rPr>
    </w:lvl>
    <w:lvl w:ilvl="8">
      <w:start w:val="1"/>
      <w:numFmt w:val="bullet"/>
      <w:lvlText w:val=""/>
      <w:lvlJc w:val="left"/>
      <w:pPr>
        <w:tabs>
          <w:tab w:val="num" w:pos="7501"/>
        </w:tabs>
        <w:ind w:left="7501" w:hanging="360"/>
      </w:pPr>
      <w:rPr>
        <w:rFonts w:ascii="Wingdings" w:hAnsi="Wingdings" w:cs="Wingdings" w:hint="default"/>
      </w:rPr>
    </w:lvl>
  </w:abstractNum>
  <w:abstractNum w:abstractNumId="8" w15:restartNumberingAfterBreak="0">
    <w:nsid w:val="57214415"/>
    <w:multiLevelType w:val="multilevel"/>
    <w:tmpl w:val="318083A8"/>
    <w:lvl w:ilvl="0">
      <w:start w:val="1"/>
      <w:numFmt w:val="upperLetter"/>
      <w:pStyle w:val="ANNEXtitle"/>
      <w:suff w:val="space"/>
      <w:lvlText w:val="Annex %1"/>
      <w:lvlJc w:val="left"/>
      <w:pPr>
        <w:tabs>
          <w:tab w:val="num" w:pos="0"/>
        </w:tabs>
        <w:ind w:left="0" w:firstLine="0"/>
      </w:pPr>
      <w:rPr>
        <w:rFonts w:ascii="Times New Roman" w:hAnsi="Times New Roman" w:cs="Times New Roman"/>
      </w:rPr>
    </w:lvl>
    <w:lvl w:ilvl="1">
      <w:start w:val="1"/>
      <w:numFmt w:val="decimal"/>
      <w:pStyle w:val="ANNEX-heading1"/>
      <w:lvlText w:val="%1.%2"/>
      <w:lvlJc w:val="left"/>
      <w:pPr>
        <w:tabs>
          <w:tab w:val="num" w:pos="680"/>
        </w:tabs>
        <w:ind w:left="680" w:hanging="680"/>
      </w:pPr>
      <w:rPr>
        <w:rFonts w:ascii="Times New Roman" w:hAnsi="Times New Roman" w:cs="Times New Roman"/>
      </w:rPr>
    </w:lvl>
    <w:lvl w:ilvl="2">
      <w:start w:val="1"/>
      <w:numFmt w:val="decimal"/>
      <w:pStyle w:val="ANNEX-heading2"/>
      <w:lvlText w:val="%1.%2.%3"/>
      <w:lvlJc w:val="left"/>
      <w:pPr>
        <w:tabs>
          <w:tab w:val="num" w:pos="1987"/>
        </w:tabs>
        <w:ind w:left="1987" w:hanging="907"/>
      </w:pPr>
      <w:rPr>
        <w:rFonts w:ascii="Times New Roman" w:hAnsi="Times New Roman" w:cs="Times New Roman"/>
      </w:rPr>
    </w:lvl>
    <w:lvl w:ilvl="3">
      <w:start w:val="1"/>
      <w:numFmt w:val="decimal"/>
      <w:pStyle w:val="ANNEX-heading3"/>
      <w:lvlText w:val="%1.%2.%3.%4"/>
      <w:lvlJc w:val="left"/>
      <w:pPr>
        <w:tabs>
          <w:tab w:val="num" w:pos="1134"/>
        </w:tabs>
        <w:ind w:left="1134" w:hanging="1134"/>
      </w:pPr>
      <w:rPr>
        <w:rFonts w:ascii="Times New Roman" w:hAnsi="Times New Roman" w:cs="Times New Roman"/>
      </w:rPr>
    </w:lvl>
    <w:lvl w:ilvl="4">
      <w:start w:val="1"/>
      <w:numFmt w:val="decimal"/>
      <w:pStyle w:val="ANNEX-heading4"/>
      <w:lvlText w:val="%1.%2.%3.%4.%5"/>
      <w:lvlJc w:val="left"/>
      <w:pPr>
        <w:tabs>
          <w:tab w:val="num" w:pos="1361"/>
        </w:tabs>
        <w:ind w:left="1361" w:hanging="1361"/>
      </w:pPr>
      <w:rPr>
        <w:rFonts w:ascii="Times New Roman" w:hAnsi="Times New Roman" w:cs="Times New Roman"/>
      </w:rPr>
    </w:lvl>
    <w:lvl w:ilvl="5">
      <w:start w:val="1"/>
      <w:numFmt w:val="decimal"/>
      <w:pStyle w:val="ANNEX-heading5"/>
      <w:lvlText w:val="%1.%2.%3.%4.%5.%6"/>
      <w:lvlJc w:val="left"/>
      <w:pPr>
        <w:tabs>
          <w:tab w:val="num" w:pos="1588"/>
        </w:tabs>
        <w:ind w:left="1588" w:hanging="1588"/>
      </w:pPr>
      <w:rPr>
        <w:rFonts w:ascii="Times New Roman" w:hAnsi="Times New Roman" w:cs="Times New Roman"/>
      </w:rPr>
    </w:lvl>
    <w:lvl w:ilvl="6">
      <w:start w:val="1"/>
      <w:numFmt w:val="decimal"/>
      <w:lvlText w:val="%1.%2.%3.%4.%5.%6.%7"/>
      <w:lvlJc w:val="left"/>
      <w:pPr>
        <w:tabs>
          <w:tab w:val="num" w:pos="0"/>
        </w:tabs>
        <w:ind w:left="0" w:firstLine="0"/>
      </w:pPr>
      <w:rPr>
        <w:rFonts w:ascii="Times New Roman" w:hAnsi="Times New Roman" w:cs="Times New Roman"/>
      </w:rPr>
    </w:lvl>
    <w:lvl w:ilvl="7">
      <w:start w:val="1"/>
      <w:numFmt w:val="decimal"/>
      <w:lvlText w:val="%1.%2.%3.%4.%5.%6.%7.%8"/>
      <w:lvlJc w:val="left"/>
      <w:pPr>
        <w:tabs>
          <w:tab w:val="num" w:pos="0"/>
        </w:tabs>
        <w:ind w:left="0" w:firstLine="0"/>
      </w:pPr>
      <w:rPr>
        <w:rFonts w:ascii="Times New Roman" w:hAnsi="Times New Roman" w:cs="Times New Roman"/>
      </w:rPr>
    </w:lvl>
    <w:lvl w:ilvl="8">
      <w:start w:val="1"/>
      <w:numFmt w:val="decimal"/>
      <w:lvlText w:val="%1.%2.%3.%4.%5.%6.%7.%8.%9"/>
      <w:lvlJc w:val="left"/>
      <w:pPr>
        <w:tabs>
          <w:tab w:val="num" w:pos="0"/>
        </w:tabs>
        <w:ind w:left="0" w:firstLine="0"/>
      </w:pPr>
      <w:rPr>
        <w:rFonts w:ascii="Times New Roman" w:hAnsi="Times New Roman" w:cs="Times New Roman"/>
      </w:rPr>
    </w:lvl>
  </w:abstractNum>
  <w:abstractNum w:abstractNumId="9" w15:restartNumberingAfterBreak="0">
    <w:nsid w:val="57701A9E"/>
    <w:multiLevelType w:val="multilevel"/>
    <w:tmpl w:val="C3C85522"/>
    <w:lvl w:ilvl="0">
      <w:start w:val="1"/>
      <w:numFmt w:val="decimal"/>
      <w:pStyle w:val="BIBLIOGRAPHY-numbered"/>
      <w:lvlText w:val="[%1]"/>
      <w:lvlJc w:val="left"/>
      <w:pPr>
        <w:tabs>
          <w:tab w:val="num" w:pos="680"/>
        </w:tabs>
        <w:ind w:left="680" w:hanging="68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15:restartNumberingAfterBreak="0">
    <w:nsid w:val="64251DAE"/>
    <w:multiLevelType w:val="multilevel"/>
    <w:tmpl w:val="934C322C"/>
    <w:lvl w:ilvl="0">
      <w:start w:val="1"/>
      <w:numFmt w:val="decimal"/>
      <w:pStyle w:val="a"/>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688B794A"/>
    <w:multiLevelType w:val="multilevel"/>
    <w:tmpl w:val="D8CC8BE0"/>
    <w:lvl w:ilvl="0">
      <w:start w:val="1"/>
      <w:numFmt w:val="bullet"/>
      <w:pStyle w:val="ListDash2"/>
      <w:lvlText w:val="–"/>
      <w:lvlJc w:val="left"/>
      <w:pPr>
        <w:tabs>
          <w:tab w:val="num" w:pos="680"/>
        </w:tabs>
        <w:ind w:left="680" w:hanging="340"/>
      </w:pPr>
      <w:rPr>
        <w:rFonts w:ascii="Arial" w:hAnsi="Arial" w:cs="Arial" w:hint="default"/>
      </w:rPr>
    </w:lvl>
    <w:lvl w:ilvl="1">
      <w:start w:val="1"/>
      <w:numFmt w:val="bullet"/>
      <w:lvlText w:val="o"/>
      <w:lvlJc w:val="left"/>
      <w:pPr>
        <w:tabs>
          <w:tab w:val="num" w:pos="1780"/>
        </w:tabs>
        <w:ind w:left="1780" w:hanging="360"/>
      </w:pPr>
      <w:rPr>
        <w:rFonts w:ascii="Courier New" w:hAnsi="Courier New" w:cs="Courier New" w:hint="default"/>
      </w:rPr>
    </w:lvl>
    <w:lvl w:ilvl="2">
      <w:start w:val="1"/>
      <w:numFmt w:val="bullet"/>
      <w:lvlText w:val=""/>
      <w:lvlJc w:val="left"/>
      <w:pPr>
        <w:tabs>
          <w:tab w:val="num" w:pos="2500"/>
        </w:tabs>
        <w:ind w:left="2500" w:hanging="360"/>
      </w:pPr>
      <w:rPr>
        <w:rFonts w:ascii="Wingdings" w:hAnsi="Wingdings" w:cs="Wingdings" w:hint="default"/>
      </w:rPr>
    </w:lvl>
    <w:lvl w:ilvl="3">
      <w:start w:val="1"/>
      <w:numFmt w:val="bullet"/>
      <w:lvlText w:val=""/>
      <w:lvlJc w:val="left"/>
      <w:pPr>
        <w:tabs>
          <w:tab w:val="num" w:pos="3220"/>
        </w:tabs>
        <w:ind w:left="3220" w:hanging="360"/>
      </w:pPr>
      <w:rPr>
        <w:rFonts w:ascii="Symbol" w:hAnsi="Symbol" w:cs="Symbol" w:hint="default"/>
      </w:rPr>
    </w:lvl>
    <w:lvl w:ilvl="4">
      <w:start w:val="1"/>
      <w:numFmt w:val="bullet"/>
      <w:lvlText w:val="o"/>
      <w:lvlJc w:val="left"/>
      <w:pPr>
        <w:tabs>
          <w:tab w:val="num" w:pos="3940"/>
        </w:tabs>
        <w:ind w:left="3940" w:hanging="360"/>
      </w:pPr>
      <w:rPr>
        <w:rFonts w:ascii="Courier New" w:hAnsi="Courier New" w:cs="Courier New" w:hint="default"/>
      </w:rPr>
    </w:lvl>
    <w:lvl w:ilvl="5">
      <w:start w:val="1"/>
      <w:numFmt w:val="bullet"/>
      <w:lvlText w:val=""/>
      <w:lvlJc w:val="left"/>
      <w:pPr>
        <w:tabs>
          <w:tab w:val="num" w:pos="4660"/>
        </w:tabs>
        <w:ind w:left="4660" w:hanging="360"/>
      </w:pPr>
      <w:rPr>
        <w:rFonts w:ascii="Wingdings" w:hAnsi="Wingdings" w:cs="Wingdings" w:hint="default"/>
      </w:rPr>
    </w:lvl>
    <w:lvl w:ilvl="6">
      <w:start w:val="1"/>
      <w:numFmt w:val="bullet"/>
      <w:lvlText w:val=""/>
      <w:lvlJc w:val="left"/>
      <w:pPr>
        <w:tabs>
          <w:tab w:val="num" w:pos="5380"/>
        </w:tabs>
        <w:ind w:left="5380" w:hanging="360"/>
      </w:pPr>
      <w:rPr>
        <w:rFonts w:ascii="Symbol" w:hAnsi="Symbol" w:cs="Symbol" w:hint="default"/>
      </w:rPr>
    </w:lvl>
    <w:lvl w:ilvl="7">
      <w:start w:val="1"/>
      <w:numFmt w:val="bullet"/>
      <w:lvlText w:val="o"/>
      <w:lvlJc w:val="left"/>
      <w:pPr>
        <w:tabs>
          <w:tab w:val="num" w:pos="6100"/>
        </w:tabs>
        <w:ind w:left="6100" w:hanging="360"/>
      </w:pPr>
      <w:rPr>
        <w:rFonts w:ascii="Courier New" w:hAnsi="Courier New" w:cs="Courier New" w:hint="default"/>
      </w:rPr>
    </w:lvl>
    <w:lvl w:ilvl="8">
      <w:start w:val="1"/>
      <w:numFmt w:val="bullet"/>
      <w:lvlText w:val=""/>
      <w:lvlJc w:val="left"/>
      <w:pPr>
        <w:tabs>
          <w:tab w:val="num" w:pos="6820"/>
        </w:tabs>
        <w:ind w:left="6820" w:hanging="360"/>
      </w:pPr>
      <w:rPr>
        <w:rFonts w:ascii="Wingdings" w:hAnsi="Wingdings" w:cs="Wingdings" w:hint="default"/>
      </w:rPr>
    </w:lvl>
  </w:abstractNum>
  <w:abstractNum w:abstractNumId="12" w15:restartNumberingAfterBreak="0">
    <w:nsid w:val="746753A7"/>
    <w:multiLevelType w:val="multilevel"/>
    <w:tmpl w:val="FBB638F6"/>
    <w:lvl w:ilvl="0">
      <w:start w:val="1"/>
      <w:numFmt w:val="decimal"/>
      <w:pStyle w:val="5"/>
      <w:lvlText w:val="%1)"/>
      <w:lvlJc w:val="left"/>
      <w:pPr>
        <w:tabs>
          <w:tab w:val="num" w:pos="1701"/>
        </w:tabs>
        <w:ind w:left="1701" w:hanging="34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8"/>
  </w:num>
  <w:num w:numId="2">
    <w:abstractNumId w:val="1"/>
  </w:num>
  <w:num w:numId="3">
    <w:abstractNumId w:val="11"/>
  </w:num>
  <w:num w:numId="4">
    <w:abstractNumId w:val="7"/>
  </w:num>
  <w:num w:numId="5">
    <w:abstractNumId w:val="2"/>
  </w:num>
  <w:num w:numId="6">
    <w:abstractNumId w:val="9"/>
  </w:num>
  <w:num w:numId="7">
    <w:abstractNumId w:val="6"/>
  </w:num>
  <w:num w:numId="8">
    <w:abstractNumId w:val="5"/>
  </w:num>
  <w:num w:numId="9">
    <w:abstractNumId w:val="4"/>
  </w:num>
  <w:num w:numId="10">
    <w:abstractNumId w:val="0"/>
  </w:num>
  <w:num w:numId="11">
    <w:abstractNumId w:val="12"/>
  </w:num>
  <w:num w:numId="12">
    <w:abstractNumId w:val="10"/>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7476"/>
    <w:rsid w:val="000374E9"/>
    <w:rsid w:val="003B7476"/>
    <w:rsid w:val="00C465E2"/>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468815E-D709-4930-B5C2-77163BCDBE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29"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qFormat="1"/>
    <w:lsdException w:name="List Bullet" w:semiHidden="1" w:uiPriority="0" w:unhideWhenUsed="1" w:qFormat="1"/>
    <w:lsdException w:name="List Number" w:semiHidden="1" w:uiPriority="0" w:unhideWhenUsed="1" w:qFormat="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59"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0"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8C3767"/>
    <w:pPr>
      <w:spacing w:line="360" w:lineRule="auto"/>
      <w:ind w:left="425" w:hanging="425"/>
    </w:pPr>
    <w:rPr>
      <w:sz w:val="22"/>
      <w:szCs w:val="22"/>
      <w:lang w:eastAsia="en-US"/>
    </w:rPr>
  </w:style>
  <w:style w:type="paragraph" w:styleId="1">
    <w:name w:val="heading 1"/>
    <w:basedOn w:val="a0"/>
    <w:next w:val="a0"/>
    <w:link w:val="10"/>
    <w:qFormat/>
    <w:rsid w:val="00E937E3"/>
    <w:pPr>
      <w:keepNext/>
      <w:spacing w:line="240" w:lineRule="auto"/>
      <w:ind w:left="0" w:firstLine="0"/>
      <w:jc w:val="center"/>
      <w:outlineLvl w:val="0"/>
    </w:pPr>
    <w:rPr>
      <w:rFonts w:ascii="Times New Roman" w:eastAsia="Times New Roman" w:hAnsi="Times New Roman"/>
      <w:sz w:val="24"/>
      <w:szCs w:val="20"/>
      <w:lang w:eastAsia="ru-RU"/>
    </w:rPr>
  </w:style>
  <w:style w:type="paragraph" w:styleId="20">
    <w:name w:val="heading 2"/>
    <w:basedOn w:val="a0"/>
    <w:next w:val="a0"/>
    <w:link w:val="21"/>
    <w:unhideWhenUsed/>
    <w:qFormat/>
    <w:rsid w:val="00545E84"/>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0">
    <w:name w:val="heading 3"/>
    <w:basedOn w:val="a0"/>
    <w:link w:val="31"/>
    <w:qFormat/>
    <w:rsid w:val="0025198A"/>
    <w:pPr>
      <w:spacing w:beforeAutospacing="1" w:afterAutospacing="1" w:line="240" w:lineRule="auto"/>
      <w:ind w:left="0" w:firstLine="0"/>
      <w:outlineLvl w:val="2"/>
    </w:pPr>
    <w:rPr>
      <w:rFonts w:ascii="Times New Roman" w:eastAsia="Times New Roman" w:hAnsi="Times New Roman"/>
      <w:b/>
      <w:bCs/>
      <w:sz w:val="27"/>
      <w:szCs w:val="27"/>
      <w:lang w:eastAsia="ru-RU"/>
    </w:rPr>
  </w:style>
  <w:style w:type="paragraph" w:styleId="41">
    <w:name w:val="heading 4"/>
    <w:basedOn w:val="a0"/>
    <w:next w:val="a0"/>
    <w:link w:val="42"/>
    <w:qFormat/>
    <w:rsid w:val="00E937E3"/>
    <w:pPr>
      <w:keepNext/>
      <w:spacing w:line="240" w:lineRule="auto"/>
      <w:ind w:left="0" w:firstLine="0"/>
      <w:jc w:val="center"/>
      <w:outlineLvl w:val="3"/>
    </w:pPr>
    <w:rPr>
      <w:rFonts w:ascii="Arial" w:eastAsia="Times New Roman" w:hAnsi="Arial"/>
      <w:b/>
      <w:sz w:val="36"/>
      <w:szCs w:val="20"/>
    </w:rPr>
  </w:style>
  <w:style w:type="paragraph" w:styleId="50">
    <w:name w:val="heading 5"/>
    <w:basedOn w:val="a0"/>
    <w:next w:val="a0"/>
    <w:link w:val="51"/>
    <w:qFormat/>
    <w:rsid w:val="00E937E3"/>
    <w:pPr>
      <w:keepNext/>
      <w:spacing w:line="240" w:lineRule="auto"/>
      <w:ind w:left="0" w:firstLine="0"/>
      <w:outlineLvl w:val="4"/>
    </w:pPr>
    <w:rPr>
      <w:rFonts w:ascii="Times New Roman" w:eastAsia="Times New Roman" w:hAnsi="Times New Roman"/>
      <w:sz w:val="24"/>
      <w:szCs w:val="20"/>
    </w:rPr>
  </w:style>
  <w:style w:type="paragraph" w:styleId="6">
    <w:name w:val="heading 6"/>
    <w:basedOn w:val="a0"/>
    <w:next w:val="a0"/>
    <w:link w:val="60"/>
    <w:qFormat/>
    <w:rsid w:val="00E937E3"/>
    <w:pPr>
      <w:keepNext/>
      <w:spacing w:line="240" w:lineRule="auto"/>
      <w:ind w:left="0" w:firstLine="0"/>
      <w:jc w:val="center"/>
      <w:outlineLvl w:val="5"/>
    </w:pPr>
    <w:rPr>
      <w:rFonts w:ascii="Times New Roman" w:eastAsia="Times New Roman" w:hAnsi="Times New Roman"/>
      <w:b/>
      <w:sz w:val="24"/>
      <w:szCs w:val="20"/>
    </w:rPr>
  </w:style>
  <w:style w:type="paragraph" w:styleId="7">
    <w:name w:val="heading 7"/>
    <w:basedOn w:val="a0"/>
    <w:next w:val="a0"/>
    <w:link w:val="70"/>
    <w:qFormat/>
    <w:rsid w:val="00E937E3"/>
    <w:pPr>
      <w:keepNext/>
      <w:spacing w:line="240" w:lineRule="auto"/>
      <w:ind w:left="720" w:firstLine="0"/>
      <w:jc w:val="both"/>
      <w:outlineLvl w:val="6"/>
    </w:pPr>
    <w:rPr>
      <w:rFonts w:ascii="Times New Roman" w:eastAsia="Times New Roman" w:hAnsi="Times New Roman"/>
      <w:sz w:val="24"/>
      <w:szCs w:val="20"/>
    </w:rPr>
  </w:style>
  <w:style w:type="paragraph" w:styleId="8">
    <w:name w:val="heading 8"/>
    <w:basedOn w:val="a0"/>
    <w:next w:val="a0"/>
    <w:link w:val="80"/>
    <w:qFormat/>
    <w:rsid w:val="00E937E3"/>
    <w:pPr>
      <w:keepNext/>
      <w:spacing w:line="240" w:lineRule="auto"/>
      <w:ind w:left="0" w:firstLine="0"/>
      <w:jc w:val="both"/>
      <w:outlineLvl w:val="7"/>
    </w:pPr>
    <w:rPr>
      <w:rFonts w:ascii="Times New Roman" w:eastAsia="Times New Roman" w:hAnsi="Times New Roman"/>
      <w:b/>
      <w:sz w:val="24"/>
      <w:szCs w:val="20"/>
      <w:lang w:eastAsia="ru-RU"/>
    </w:rPr>
  </w:style>
  <w:style w:type="paragraph" w:styleId="9">
    <w:name w:val="heading 9"/>
    <w:basedOn w:val="a0"/>
    <w:next w:val="a0"/>
    <w:link w:val="90"/>
    <w:qFormat/>
    <w:rsid w:val="00E937E3"/>
    <w:pPr>
      <w:keepNext/>
      <w:spacing w:line="240" w:lineRule="auto"/>
      <w:ind w:left="0" w:firstLine="0"/>
      <w:jc w:val="both"/>
      <w:outlineLvl w:val="8"/>
    </w:pPr>
    <w:rPr>
      <w:rFonts w:ascii="Times New Roman" w:eastAsia="Times New Roman" w:hAnsi="Times New Roman"/>
      <w:b/>
      <w:sz w:val="24"/>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Текст выноски Знак"/>
    <w:basedOn w:val="a1"/>
    <w:link w:val="a5"/>
    <w:uiPriority w:val="99"/>
    <w:semiHidden/>
    <w:qFormat/>
    <w:rsid w:val="008C3767"/>
    <w:rPr>
      <w:rFonts w:ascii="Tahoma" w:eastAsia="Calibri" w:hAnsi="Tahoma" w:cs="Tahoma"/>
      <w:sz w:val="16"/>
      <w:szCs w:val="16"/>
    </w:rPr>
  </w:style>
  <w:style w:type="character" w:customStyle="1" w:styleId="a6">
    <w:name w:val="Верхний колонтитул Знак"/>
    <w:basedOn w:val="a1"/>
    <w:link w:val="a7"/>
    <w:uiPriority w:val="99"/>
    <w:qFormat/>
    <w:rsid w:val="00AF03C2"/>
    <w:rPr>
      <w:sz w:val="22"/>
      <w:szCs w:val="22"/>
      <w:lang w:eastAsia="en-US"/>
    </w:rPr>
  </w:style>
  <w:style w:type="character" w:customStyle="1" w:styleId="a8">
    <w:name w:val="Нижний колонтитул Знак"/>
    <w:basedOn w:val="a1"/>
    <w:link w:val="a9"/>
    <w:uiPriority w:val="99"/>
    <w:qFormat/>
    <w:rsid w:val="00AF03C2"/>
    <w:rPr>
      <w:sz w:val="22"/>
      <w:szCs w:val="22"/>
      <w:lang w:eastAsia="en-US"/>
    </w:rPr>
  </w:style>
  <w:style w:type="character" w:styleId="aa">
    <w:name w:val="Strong"/>
    <w:basedOn w:val="a1"/>
    <w:uiPriority w:val="22"/>
    <w:qFormat/>
    <w:rsid w:val="00E443C7"/>
    <w:rPr>
      <w:b/>
      <w:bCs/>
    </w:rPr>
  </w:style>
  <w:style w:type="character" w:customStyle="1" w:styleId="apple-converted-space">
    <w:name w:val="apple-converted-space"/>
    <w:basedOn w:val="a1"/>
    <w:qFormat/>
    <w:rsid w:val="00E443C7"/>
  </w:style>
  <w:style w:type="character" w:customStyle="1" w:styleId="-">
    <w:name w:val="Интернет-ссылка"/>
    <w:basedOn w:val="a1"/>
    <w:uiPriority w:val="99"/>
    <w:unhideWhenUsed/>
    <w:rsid w:val="005C6C2D"/>
    <w:rPr>
      <w:color w:val="0000FF"/>
      <w:u w:val="single"/>
    </w:rPr>
  </w:style>
  <w:style w:type="character" w:customStyle="1" w:styleId="31">
    <w:name w:val="Заголовок 3 Знак"/>
    <w:basedOn w:val="a1"/>
    <w:link w:val="30"/>
    <w:qFormat/>
    <w:rsid w:val="0025198A"/>
    <w:rPr>
      <w:rFonts w:ascii="Times New Roman" w:eastAsia="Times New Roman" w:hAnsi="Times New Roman"/>
      <w:b/>
      <w:bCs/>
      <w:sz w:val="27"/>
      <w:szCs w:val="27"/>
    </w:rPr>
  </w:style>
  <w:style w:type="character" w:styleId="ab">
    <w:name w:val="Emphasis"/>
    <w:basedOn w:val="a1"/>
    <w:uiPriority w:val="20"/>
    <w:qFormat/>
    <w:rsid w:val="003640C6"/>
    <w:rPr>
      <w:i/>
      <w:iCs/>
    </w:rPr>
  </w:style>
  <w:style w:type="character" w:styleId="ac">
    <w:name w:val="Placeholder Text"/>
    <w:basedOn w:val="a1"/>
    <w:uiPriority w:val="99"/>
    <w:semiHidden/>
    <w:qFormat/>
    <w:rsid w:val="0063725E"/>
    <w:rPr>
      <w:color w:val="808080"/>
    </w:rPr>
  </w:style>
  <w:style w:type="character" w:customStyle="1" w:styleId="21">
    <w:name w:val="Заголовок 2 Знак"/>
    <w:basedOn w:val="a1"/>
    <w:link w:val="20"/>
    <w:qFormat/>
    <w:rsid w:val="00545E84"/>
    <w:rPr>
      <w:rFonts w:asciiTheme="majorHAnsi" w:eastAsiaTheme="majorEastAsia" w:hAnsiTheme="majorHAnsi" w:cstheme="majorBidi"/>
      <w:b/>
      <w:bCs/>
      <w:color w:val="4F81BD" w:themeColor="accent1"/>
      <w:sz w:val="26"/>
      <w:szCs w:val="26"/>
      <w:lang w:eastAsia="en-US"/>
    </w:rPr>
  </w:style>
  <w:style w:type="character" w:customStyle="1" w:styleId="searchresult">
    <w:name w:val="search_result"/>
    <w:basedOn w:val="a1"/>
    <w:qFormat/>
    <w:rsid w:val="000940CF"/>
  </w:style>
  <w:style w:type="character" w:customStyle="1" w:styleId="10">
    <w:name w:val="Заголовок 1 Знак"/>
    <w:basedOn w:val="a1"/>
    <w:link w:val="1"/>
    <w:qFormat/>
    <w:rsid w:val="00E937E3"/>
    <w:rPr>
      <w:rFonts w:ascii="Times New Roman" w:eastAsia="Times New Roman" w:hAnsi="Times New Roman"/>
      <w:sz w:val="24"/>
    </w:rPr>
  </w:style>
  <w:style w:type="character" w:customStyle="1" w:styleId="42">
    <w:name w:val="Заголовок 4 Знак"/>
    <w:basedOn w:val="a1"/>
    <w:link w:val="41"/>
    <w:qFormat/>
    <w:rsid w:val="00E937E3"/>
    <w:rPr>
      <w:rFonts w:ascii="Arial" w:eastAsia="Times New Roman" w:hAnsi="Arial"/>
      <w:b/>
      <w:sz w:val="36"/>
    </w:rPr>
  </w:style>
  <w:style w:type="character" w:customStyle="1" w:styleId="51">
    <w:name w:val="Заголовок 5 Знак"/>
    <w:basedOn w:val="a1"/>
    <w:link w:val="50"/>
    <w:qFormat/>
    <w:rsid w:val="00E937E3"/>
    <w:rPr>
      <w:rFonts w:ascii="Times New Roman" w:eastAsia="Times New Roman" w:hAnsi="Times New Roman"/>
      <w:sz w:val="24"/>
    </w:rPr>
  </w:style>
  <w:style w:type="character" w:customStyle="1" w:styleId="60">
    <w:name w:val="Заголовок 6 Знак"/>
    <w:basedOn w:val="a1"/>
    <w:link w:val="6"/>
    <w:qFormat/>
    <w:rsid w:val="00E937E3"/>
    <w:rPr>
      <w:rFonts w:ascii="Times New Roman" w:eastAsia="Times New Roman" w:hAnsi="Times New Roman"/>
      <w:b/>
      <w:sz w:val="24"/>
    </w:rPr>
  </w:style>
  <w:style w:type="character" w:customStyle="1" w:styleId="70">
    <w:name w:val="Заголовок 7 Знак"/>
    <w:basedOn w:val="a1"/>
    <w:link w:val="7"/>
    <w:qFormat/>
    <w:rsid w:val="00E937E3"/>
    <w:rPr>
      <w:rFonts w:ascii="Times New Roman" w:eastAsia="Times New Roman" w:hAnsi="Times New Roman"/>
      <w:sz w:val="24"/>
    </w:rPr>
  </w:style>
  <w:style w:type="character" w:customStyle="1" w:styleId="80">
    <w:name w:val="Заголовок 8 Знак"/>
    <w:basedOn w:val="a1"/>
    <w:link w:val="8"/>
    <w:qFormat/>
    <w:rsid w:val="00E937E3"/>
    <w:rPr>
      <w:rFonts w:ascii="Times New Roman" w:eastAsia="Times New Roman" w:hAnsi="Times New Roman"/>
      <w:b/>
      <w:sz w:val="24"/>
    </w:rPr>
  </w:style>
  <w:style w:type="character" w:customStyle="1" w:styleId="90">
    <w:name w:val="Заголовок 9 Знак"/>
    <w:basedOn w:val="a1"/>
    <w:link w:val="9"/>
    <w:qFormat/>
    <w:rsid w:val="00E937E3"/>
    <w:rPr>
      <w:rFonts w:ascii="Times New Roman" w:eastAsia="Times New Roman" w:hAnsi="Times New Roman"/>
      <w:b/>
      <w:sz w:val="24"/>
    </w:rPr>
  </w:style>
  <w:style w:type="character" w:customStyle="1" w:styleId="ad">
    <w:name w:val="Основной текст Знак"/>
    <w:basedOn w:val="a1"/>
    <w:link w:val="ae"/>
    <w:uiPriority w:val="99"/>
    <w:qFormat/>
    <w:rsid w:val="00E937E3"/>
    <w:rPr>
      <w:rFonts w:ascii="Arial" w:eastAsia="Times New Roman" w:hAnsi="Arial"/>
      <w:sz w:val="28"/>
    </w:rPr>
  </w:style>
  <w:style w:type="character" w:customStyle="1" w:styleId="af">
    <w:name w:val="Основной текст с отступом Знак"/>
    <w:basedOn w:val="a1"/>
    <w:link w:val="af0"/>
    <w:qFormat/>
    <w:rsid w:val="00E937E3"/>
    <w:rPr>
      <w:rFonts w:ascii="Arial" w:eastAsia="Times New Roman" w:hAnsi="Arial"/>
      <w:sz w:val="28"/>
    </w:rPr>
  </w:style>
  <w:style w:type="character" w:customStyle="1" w:styleId="22">
    <w:name w:val="Основной текст 2 Знак"/>
    <w:basedOn w:val="a1"/>
    <w:link w:val="23"/>
    <w:qFormat/>
    <w:rsid w:val="00E937E3"/>
    <w:rPr>
      <w:rFonts w:ascii="Times New Roman" w:eastAsia="Times New Roman" w:hAnsi="Times New Roman"/>
      <w:b/>
      <w:sz w:val="32"/>
    </w:rPr>
  </w:style>
  <w:style w:type="character" w:styleId="af1">
    <w:name w:val="page number"/>
    <w:basedOn w:val="a1"/>
    <w:qFormat/>
    <w:rsid w:val="00E937E3"/>
  </w:style>
  <w:style w:type="character" w:customStyle="1" w:styleId="24">
    <w:name w:val="Основной текст с отступом 2 Знак"/>
    <w:basedOn w:val="a1"/>
    <w:link w:val="25"/>
    <w:qFormat/>
    <w:rsid w:val="00E937E3"/>
    <w:rPr>
      <w:rFonts w:ascii="Arial" w:eastAsia="Times New Roman" w:hAnsi="Arial"/>
      <w:sz w:val="28"/>
      <w:lang w:val="en-US"/>
    </w:rPr>
  </w:style>
  <w:style w:type="character" w:customStyle="1" w:styleId="32">
    <w:name w:val="Основной текст с отступом 3 Знак"/>
    <w:basedOn w:val="a1"/>
    <w:link w:val="33"/>
    <w:uiPriority w:val="99"/>
    <w:qFormat/>
    <w:rsid w:val="00E937E3"/>
    <w:rPr>
      <w:rFonts w:ascii="Times New Roman" w:eastAsia="Times New Roman" w:hAnsi="Times New Roman"/>
      <w:sz w:val="24"/>
    </w:rPr>
  </w:style>
  <w:style w:type="character" w:customStyle="1" w:styleId="34">
    <w:name w:val="Основной текст 3 Знак"/>
    <w:basedOn w:val="a1"/>
    <w:link w:val="35"/>
    <w:qFormat/>
    <w:rsid w:val="00E937E3"/>
    <w:rPr>
      <w:rFonts w:ascii="Arial" w:eastAsia="Times New Roman" w:hAnsi="Arial"/>
      <w:i/>
      <w:sz w:val="28"/>
    </w:rPr>
  </w:style>
  <w:style w:type="character" w:customStyle="1" w:styleId="af2">
    <w:name w:val="Заголовок Знак"/>
    <w:basedOn w:val="a1"/>
    <w:link w:val="af3"/>
    <w:qFormat/>
    <w:rsid w:val="00E937E3"/>
    <w:rPr>
      <w:rFonts w:ascii="Arial" w:eastAsia="Times New Roman" w:hAnsi="Arial"/>
      <w:sz w:val="24"/>
    </w:rPr>
  </w:style>
  <w:style w:type="character" w:customStyle="1" w:styleId="af4">
    <w:name w:val="Текст концевой сноски Знак"/>
    <w:basedOn w:val="a1"/>
    <w:link w:val="af5"/>
    <w:uiPriority w:val="99"/>
    <w:semiHidden/>
    <w:qFormat/>
    <w:rsid w:val="00E937E3"/>
    <w:rPr>
      <w:rFonts w:ascii="Times New Roman" w:eastAsia="Times New Roman" w:hAnsi="Times New Roman"/>
    </w:rPr>
  </w:style>
  <w:style w:type="character" w:customStyle="1" w:styleId="af6">
    <w:name w:val="Привязка концевой сноски"/>
    <w:rPr>
      <w:vertAlign w:val="superscript"/>
    </w:rPr>
  </w:style>
  <w:style w:type="character" w:customStyle="1" w:styleId="EndnoteCharacters">
    <w:name w:val="Endnote Characters"/>
    <w:basedOn w:val="a1"/>
    <w:semiHidden/>
    <w:unhideWhenUsed/>
    <w:qFormat/>
    <w:rsid w:val="00E937E3"/>
    <w:rPr>
      <w:vertAlign w:val="superscript"/>
    </w:rPr>
  </w:style>
  <w:style w:type="character" w:customStyle="1" w:styleId="af7">
    <w:name w:val="Текст Знак"/>
    <w:basedOn w:val="a1"/>
    <w:link w:val="af8"/>
    <w:uiPriority w:val="99"/>
    <w:qFormat/>
    <w:rsid w:val="00E937E3"/>
    <w:rPr>
      <w:rFonts w:ascii="Courier New" w:eastAsia="Times New Roman" w:hAnsi="Courier New"/>
    </w:rPr>
  </w:style>
  <w:style w:type="character" w:customStyle="1" w:styleId="FontStyle12">
    <w:name w:val="Font Style12"/>
    <w:basedOn w:val="a1"/>
    <w:uiPriority w:val="99"/>
    <w:qFormat/>
    <w:rsid w:val="00E937E3"/>
    <w:rPr>
      <w:rFonts w:ascii="Times New Roman" w:hAnsi="Times New Roman" w:cs="Times New Roman"/>
      <w:i/>
      <w:iCs/>
      <w:sz w:val="18"/>
      <w:szCs w:val="18"/>
    </w:rPr>
  </w:style>
  <w:style w:type="character" w:customStyle="1" w:styleId="FontStyle16">
    <w:name w:val="Font Style16"/>
    <w:basedOn w:val="a1"/>
    <w:uiPriority w:val="99"/>
    <w:qFormat/>
    <w:rsid w:val="00E937E3"/>
    <w:rPr>
      <w:rFonts w:ascii="Times New Roman" w:hAnsi="Times New Roman" w:cs="Times New Roman"/>
      <w:spacing w:val="30"/>
      <w:sz w:val="16"/>
      <w:szCs w:val="16"/>
    </w:rPr>
  </w:style>
  <w:style w:type="character" w:customStyle="1" w:styleId="hps">
    <w:name w:val="hps"/>
    <w:basedOn w:val="a1"/>
    <w:qFormat/>
    <w:rsid w:val="00E937E3"/>
  </w:style>
  <w:style w:type="character" w:customStyle="1" w:styleId="hpsatn">
    <w:name w:val="hps atn"/>
    <w:basedOn w:val="a1"/>
    <w:qFormat/>
    <w:rsid w:val="00E937E3"/>
  </w:style>
  <w:style w:type="character" w:customStyle="1" w:styleId="mediumtext1">
    <w:name w:val="medium_text1"/>
    <w:basedOn w:val="a1"/>
    <w:qFormat/>
    <w:rsid w:val="00E937E3"/>
    <w:rPr>
      <w:sz w:val="14"/>
      <w:szCs w:val="14"/>
    </w:rPr>
  </w:style>
  <w:style w:type="character" w:customStyle="1" w:styleId="FontStyle19">
    <w:name w:val="Font Style19"/>
    <w:basedOn w:val="a1"/>
    <w:uiPriority w:val="99"/>
    <w:qFormat/>
    <w:rsid w:val="00E937E3"/>
    <w:rPr>
      <w:rFonts w:ascii="Times New Roman" w:hAnsi="Times New Roman" w:cs="Times New Roman"/>
      <w:sz w:val="24"/>
      <w:szCs w:val="24"/>
    </w:rPr>
  </w:style>
  <w:style w:type="character" w:customStyle="1" w:styleId="FontStyle11">
    <w:name w:val="Font Style11"/>
    <w:basedOn w:val="a1"/>
    <w:qFormat/>
    <w:rsid w:val="00E937E3"/>
    <w:rPr>
      <w:rFonts w:ascii="Times New Roman" w:hAnsi="Times New Roman" w:cs="Times New Roman"/>
      <w:sz w:val="24"/>
      <w:szCs w:val="24"/>
    </w:rPr>
  </w:style>
  <w:style w:type="character" w:customStyle="1" w:styleId="FontStyle13">
    <w:name w:val="Font Style13"/>
    <w:basedOn w:val="a1"/>
    <w:uiPriority w:val="99"/>
    <w:qFormat/>
    <w:rsid w:val="00E937E3"/>
    <w:rPr>
      <w:rFonts w:ascii="Times New Roman" w:hAnsi="Times New Roman" w:cs="Times New Roman"/>
      <w:sz w:val="24"/>
      <w:szCs w:val="24"/>
    </w:rPr>
  </w:style>
  <w:style w:type="character" w:customStyle="1" w:styleId="PARAGRAPHChar">
    <w:name w:val="PARAGRAPH Char"/>
    <w:link w:val="PARAGRAPH"/>
    <w:qFormat/>
    <w:rsid w:val="00E937E3"/>
    <w:rPr>
      <w:rFonts w:ascii="Arial" w:eastAsia="Times New Roman" w:hAnsi="Arial" w:cs="Arial"/>
      <w:spacing w:val="8"/>
      <w:lang w:val="en-GB" w:eastAsia="zh-CN"/>
    </w:rPr>
  </w:style>
  <w:style w:type="character" w:customStyle="1" w:styleId="af9">
    <w:name w:val="Текст сноски Знак"/>
    <w:basedOn w:val="a1"/>
    <w:link w:val="afa"/>
    <w:uiPriority w:val="99"/>
    <w:semiHidden/>
    <w:qFormat/>
    <w:rsid w:val="00E937E3"/>
    <w:rPr>
      <w:rFonts w:ascii="Times New Roman" w:eastAsia="Times New Roman" w:hAnsi="Times New Roman"/>
    </w:rPr>
  </w:style>
  <w:style w:type="character" w:customStyle="1" w:styleId="26">
    <w:name w:val="Основной текст (2)_"/>
    <w:basedOn w:val="a1"/>
    <w:link w:val="27"/>
    <w:uiPriority w:val="99"/>
    <w:qFormat/>
    <w:rsid w:val="00E937E3"/>
    <w:rPr>
      <w:shd w:val="clear" w:color="auto" w:fill="FFFFFF"/>
    </w:rPr>
  </w:style>
  <w:style w:type="character" w:customStyle="1" w:styleId="28">
    <w:name w:val="Основной текст (2) + Курсив"/>
    <w:basedOn w:val="26"/>
    <w:qFormat/>
    <w:rsid w:val="00E937E3"/>
    <w:rPr>
      <w:rFonts w:ascii="Times New Roman" w:eastAsia="Times New Roman" w:hAnsi="Times New Roman" w:cs="Times New Roman"/>
      <w:b w:val="0"/>
      <w:bCs w:val="0"/>
      <w:i/>
      <w:iCs/>
      <w:caps w:val="0"/>
      <w:smallCaps w:val="0"/>
      <w:strike w:val="0"/>
      <w:dstrike w:val="0"/>
      <w:color w:val="000000"/>
      <w:spacing w:val="0"/>
      <w:w w:val="100"/>
      <w:sz w:val="20"/>
      <w:szCs w:val="20"/>
      <w:u w:val="none"/>
      <w:shd w:val="clear" w:color="auto" w:fill="FFFFFF"/>
      <w:lang w:val="en-US" w:eastAsia="en-US" w:bidi="en-US"/>
    </w:rPr>
  </w:style>
  <w:style w:type="character" w:customStyle="1" w:styleId="36">
    <w:name w:val="Основной текст (3)_"/>
    <w:basedOn w:val="a1"/>
    <w:link w:val="37"/>
    <w:qFormat/>
    <w:rsid w:val="00E937E3"/>
    <w:rPr>
      <w:rFonts w:ascii="Arial Narrow" w:eastAsia="Arial Narrow" w:hAnsi="Arial Narrow" w:cs="Arial Narrow"/>
      <w:i/>
      <w:iCs/>
      <w:spacing w:val="110"/>
      <w:sz w:val="22"/>
      <w:szCs w:val="22"/>
      <w:shd w:val="clear" w:color="auto" w:fill="FFFFFF"/>
      <w:lang w:val="en-US" w:eastAsia="en-US" w:bidi="en-US"/>
    </w:rPr>
  </w:style>
  <w:style w:type="character" w:customStyle="1" w:styleId="30pt">
    <w:name w:val="Основной текст (3) + Интервал 0 pt"/>
    <w:basedOn w:val="36"/>
    <w:qFormat/>
    <w:rsid w:val="00E937E3"/>
    <w:rPr>
      <w:rFonts w:ascii="Arial Narrow" w:eastAsia="Arial Narrow" w:hAnsi="Arial Narrow" w:cs="Arial Narrow"/>
      <w:i/>
      <w:iCs/>
      <w:color w:val="000000"/>
      <w:spacing w:val="0"/>
      <w:w w:val="100"/>
      <w:sz w:val="22"/>
      <w:szCs w:val="22"/>
      <w:shd w:val="clear" w:color="auto" w:fill="FFFFFF"/>
      <w:lang w:val="en-US" w:eastAsia="en-US" w:bidi="en-US"/>
    </w:rPr>
  </w:style>
  <w:style w:type="character" w:customStyle="1" w:styleId="3TimesNewRoman0pt">
    <w:name w:val="Основной текст (3) + Times New Roman;Полужирный;Не курсив;Интервал 0 pt"/>
    <w:basedOn w:val="36"/>
    <w:qFormat/>
    <w:rsid w:val="00E937E3"/>
    <w:rPr>
      <w:rFonts w:ascii="Times New Roman" w:eastAsia="Times New Roman" w:hAnsi="Times New Roman" w:cs="Times New Roman"/>
      <w:b/>
      <w:bCs/>
      <w:i/>
      <w:iCs/>
      <w:color w:val="000000"/>
      <w:spacing w:val="0"/>
      <w:w w:val="100"/>
      <w:sz w:val="22"/>
      <w:szCs w:val="22"/>
      <w:shd w:val="clear" w:color="auto" w:fill="FFFFFF"/>
      <w:lang w:val="en-US" w:eastAsia="en-US" w:bidi="en-US"/>
    </w:rPr>
  </w:style>
  <w:style w:type="character" w:customStyle="1" w:styleId="afb">
    <w:name w:val="Привязка сноски"/>
    <w:rPr>
      <w:rFonts w:ascii="Arial" w:hAnsi="Arial"/>
      <w:position w:val="0"/>
      <w:sz w:val="16"/>
      <w:szCs w:val="16"/>
      <w:vertAlign w:val="baseline"/>
    </w:rPr>
  </w:style>
  <w:style w:type="character" w:customStyle="1" w:styleId="FootnoteCharacters">
    <w:name w:val="Footnote Characters"/>
    <w:semiHidden/>
    <w:qFormat/>
    <w:rsid w:val="00E937E3"/>
    <w:rPr>
      <w:rFonts w:ascii="Arial" w:hAnsi="Arial"/>
      <w:position w:val="0"/>
      <w:sz w:val="16"/>
      <w:szCs w:val="16"/>
      <w:vertAlign w:val="baseline"/>
    </w:rPr>
  </w:style>
  <w:style w:type="character" w:styleId="afc">
    <w:name w:val="annotation reference"/>
    <w:semiHidden/>
    <w:qFormat/>
    <w:rsid w:val="00E937E3"/>
    <w:rPr>
      <w:sz w:val="16"/>
      <w:szCs w:val="16"/>
    </w:rPr>
  </w:style>
  <w:style w:type="character" w:customStyle="1" w:styleId="afd">
    <w:name w:val="Текст примечания Знак"/>
    <w:basedOn w:val="a1"/>
    <w:link w:val="afe"/>
    <w:semiHidden/>
    <w:qFormat/>
    <w:rsid w:val="00E937E3"/>
    <w:rPr>
      <w:rFonts w:ascii="Arial" w:eastAsia="Times New Roman" w:hAnsi="Arial" w:cs="Arial"/>
      <w:spacing w:val="8"/>
      <w:lang w:val="en-GB" w:eastAsia="zh-CN"/>
    </w:rPr>
  </w:style>
  <w:style w:type="character" w:customStyle="1" w:styleId="Reference">
    <w:name w:val="Reference"/>
    <w:uiPriority w:val="29"/>
    <w:qFormat/>
    <w:rsid w:val="00E937E3"/>
    <w:rPr>
      <w:rFonts w:ascii="Arial" w:hAnsi="Arial"/>
      <w:sz w:val="20"/>
      <w:szCs w:val="20"/>
    </w:rPr>
  </w:style>
  <w:style w:type="character" w:customStyle="1" w:styleId="VARIABLE">
    <w:name w:val="VARIABLE"/>
    <w:qFormat/>
    <w:rsid w:val="00E937E3"/>
    <w:rPr>
      <w:rFonts w:ascii="Times New Roman" w:hAnsi="Times New Roman"/>
      <w:i/>
      <w:iCs/>
    </w:rPr>
  </w:style>
  <w:style w:type="character" w:customStyle="1" w:styleId="aff">
    <w:name w:val="Посещённая гиперссылка"/>
    <w:uiPriority w:val="99"/>
    <w:rsid w:val="00E937E3"/>
  </w:style>
  <w:style w:type="character" w:customStyle="1" w:styleId="SUPerscript">
    <w:name w:val="SUPerscript"/>
    <w:qFormat/>
    <w:rsid w:val="00E937E3"/>
    <w:rPr>
      <w:kern w:val="0"/>
      <w:sz w:val="16"/>
      <w:szCs w:val="16"/>
      <w:vertAlign w:val="superscript"/>
    </w:rPr>
  </w:style>
  <w:style w:type="character" w:customStyle="1" w:styleId="SUBscript">
    <w:name w:val="SUBscript"/>
    <w:qFormat/>
    <w:rsid w:val="00E937E3"/>
    <w:rPr>
      <w:kern w:val="0"/>
      <w:sz w:val="16"/>
      <w:szCs w:val="16"/>
      <w:vertAlign w:val="subscript"/>
    </w:rPr>
  </w:style>
  <w:style w:type="character" w:styleId="aff0">
    <w:name w:val="line number"/>
    <w:uiPriority w:val="29"/>
    <w:unhideWhenUsed/>
    <w:qFormat/>
    <w:rsid w:val="00E937E3"/>
  </w:style>
  <w:style w:type="character" w:customStyle="1" w:styleId="SMALLCAPS">
    <w:name w:val="SMALL CAPS"/>
    <w:qFormat/>
    <w:rsid w:val="00E937E3"/>
    <w:rPr>
      <w:smallCaps/>
      <w:strike w:val="0"/>
      <w:dstrike w:val="0"/>
      <w:vanish w:val="0"/>
      <w:position w:val="0"/>
      <w:sz w:val="20"/>
      <w:vertAlign w:val="baseline"/>
    </w:rPr>
  </w:style>
  <w:style w:type="character" w:customStyle="1" w:styleId="BodyTextIndentChar1">
    <w:name w:val="Body Text Indent Char1"/>
    <w:semiHidden/>
    <w:qFormat/>
    <w:rsid w:val="00E937E3"/>
    <w:rPr>
      <w:rFonts w:ascii="Arial" w:eastAsia="Times New Roman" w:hAnsi="Arial" w:cs="Arial"/>
      <w:spacing w:val="8"/>
      <w:lang w:val="en-GB"/>
    </w:rPr>
  </w:style>
  <w:style w:type="character" w:customStyle="1" w:styleId="Heading1Char1">
    <w:name w:val="Heading 1 Char1"/>
    <w:qFormat/>
    <w:rsid w:val="00E937E3"/>
    <w:rPr>
      <w:rFonts w:ascii="Arial" w:eastAsia="Times New Roman" w:hAnsi="Arial" w:cs="Arial"/>
      <w:b/>
      <w:bCs/>
      <w:spacing w:val="8"/>
      <w:sz w:val="22"/>
      <w:szCs w:val="22"/>
      <w:lang w:val="en-GB" w:eastAsia="zh-CN"/>
    </w:rPr>
  </w:style>
  <w:style w:type="character" w:customStyle="1" w:styleId="Heading2Char1">
    <w:name w:val="Heading 2 Char1"/>
    <w:qFormat/>
    <w:rsid w:val="00E937E3"/>
    <w:rPr>
      <w:rFonts w:ascii="Arial" w:eastAsia="Times New Roman" w:hAnsi="Arial" w:cs="Arial"/>
      <w:b/>
      <w:bCs/>
      <w:spacing w:val="8"/>
      <w:lang w:val="en-GB" w:eastAsia="zh-CN"/>
    </w:rPr>
  </w:style>
  <w:style w:type="character" w:customStyle="1" w:styleId="Heading3Char1">
    <w:name w:val="Heading 3 Char1"/>
    <w:qFormat/>
    <w:rsid w:val="00E937E3"/>
    <w:rPr>
      <w:rFonts w:ascii="Arial" w:eastAsia="Times New Roman" w:hAnsi="Arial" w:cs="Arial"/>
      <w:b/>
      <w:bCs/>
      <w:spacing w:val="8"/>
      <w:lang w:val="en-GB" w:eastAsia="zh-CN"/>
    </w:rPr>
  </w:style>
  <w:style w:type="character" w:customStyle="1" w:styleId="Heading4Char1">
    <w:name w:val="Heading 4 Char1"/>
    <w:qFormat/>
    <w:rsid w:val="00E937E3"/>
    <w:rPr>
      <w:rFonts w:ascii="Arial" w:eastAsia="Times New Roman" w:hAnsi="Arial" w:cs="Arial"/>
      <w:b/>
      <w:bCs/>
      <w:spacing w:val="8"/>
      <w:lang w:val="en-GB" w:eastAsia="zh-CN"/>
    </w:rPr>
  </w:style>
  <w:style w:type="character" w:customStyle="1" w:styleId="Heading5Char1">
    <w:name w:val="Heading 5 Char1"/>
    <w:qFormat/>
    <w:rsid w:val="00E937E3"/>
    <w:rPr>
      <w:rFonts w:ascii="Arial" w:eastAsia="Times New Roman" w:hAnsi="Arial" w:cs="Arial"/>
      <w:b/>
      <w:bCs/>
      <w:spacing w:val="8"/>
      <w:lang w:val="en-GB" w:eastAsia="zh-CN"/>
    </w:rPr>
  </w:style>
  <w:style w:type="character" w:customStyle="1" w:styleId="Heading6Char1">
    <w:name w:val="Heading 6 Char1"/>
    <w:qFormat/>
    <w:rsid w:val="00E937E3"/>
    <w:rPr>
      <w:rFonts w:ascii="Arial" w:eastAsia="Times New Roman" w:hAnsi="Arial" w:cs="Arial"/>
      <w:b/>
      <w:bCs/>
      <w:spacing w:val="8"/>
      <w:lang w:val="en-GB" w:eastAsia="zh-CN"/>
    </w:rPr>
  </w:style>
  <w:style w:type="character" w:customStyle="1" w:styleId="Heading7Char1">
    <w:name w:val="Heading 7 Char1"/>
    <w:qFormat/>
    <w:rsid w:val="00E937E3"/>
    <w:rPr>
      <w:rFonts w:ascii="Arial" w:eastAsia="Times New Roman" w:hAnsi="Arial" w:cs="Arial"/>
      <w:b/>
      <w:bCs/>
      <w:spacing w:val="8"/>
      <w:lang w:val="en-GB" w:eastAsia="zh-CN"/>
    </w:rPr>
  </w:style>
  <w:style w:type="character" w:customStyle="1" w:styleId="Heading8Char1">
    <w:name w:val="Heading 8 Char1"/>
    <w:qFormat/>
    <w:rsid w:val="00E937E3"/>
    <w:rPr>
      <w:rFonts w:ascii="Arial" w:eastAsia="Times New Roman" w:hAnsi="Arial" w:cs="Arial"/>
      <w:b/>
      <w:bCs/>
      <w:spacing w:val="8"/>
      <w:lang w:val="en-GB" w:eastAsia="zh-CN"/>
    </w:rPr>
  </w:style>
  <w:style w:type="character" w:customStyle="1" w:styleId="Heading9Char1">
    <w:name w:val="Heading 9 Char1"/>
    <w:qFormat/>
    <w:rsid w:val="00E937E3"/>
    <w:rPr>
      <w:rFonts w:ascii="Arial" w:eastAsia="Times New Roman" w:hAnsi="Arial" w:cs="Arial"/>
      <w:b/>
      <w:bCs/>
      <w:spacing w:val="8"/>
      <w:lang w:val="en-GB" w:eastAsia="zh-CN"/>
    </w:rPr>
  </w:style>
  <w:style w:type="character" w:customStyle="1" w:styleId="HeaderChar1">
    <w:name w:val="Header Char1"/>
    <w:qFormat/>
    <w:rsid w:val="00E937E3"/>
    <w:rPr>
      <w:rFonts w:ascii="Arial" w:eastAsia="Times New Roman" w:hAnsi="Arial" w:cs="Arial"/>
      <w:spacing w:val="8"/>
      <w:lang w:val="en-GB" w:eastAsia="zh-CN"/>
    </w:rPr>
  </w:style>
  <w:style w:type="character" w:customStyle="1" w:styleId="FooterChar1">
    <w:name w:val="Footer Char1"/>
    <w:qFormat/>
    <w:rsid w:val="00E937E3"/>
    <w:rPr>
      <w:rFonts w:ascii="Arial" w:eastAsia="Times New Roman" w:hAnsi="Arial" w:cs="Arial"/>
      <w:spacing w:val="8"/>
      <w:lang w:val="en-GB" w:eastAsia="zh-CN"/>
    </w:rPr>
  </w:style>
  <w:style w:type="character" w:customStyle="1" w:styleId="BalloonTextChar">
    <w:name w:val="Balloon Text Char"/>
    <w:semiHidden/>
    <w:qFormat/>
    <w:rsid w:val="00E937E3"/>
    <w:rPr>
      <w:rFonts w:ascii="Tahoma" w:eastAsia="Times New Roman" w:hAnsi="Tahoma" w:cs="Tahoma"/>
      <w:spacing w:val="8"/>
      <w:sz w:val="16"/>
      <w:szCs w:val="16"/>
      <w:lang w:val="en-GB"/>
    </w:rPr>
  </w:style>
  <w:style w:type="character" w:customStyle="1" w:styleId="Heading1Char">
    <w:name w:val="Heading 1 Char"/>
    <w:qFormat/>
    <w:rsid w:val="00E937E3"/>
    <w:rPr>
      <w:rFonts w:ascii="Arial" w:hAnsi="Arial" w:cs="Arial"/>
      <w:b/>
      <w:bCs/>
      <w:spacing w:val="8"/>
      <w:sz w:val="22"/>
      <w:szCs w:val="22"/>
      <w:lang w:val="en-GB" w:eastAsia="zh-CN"/>
    </w:rPr>
  </w:style>
  <w:style w:type="character" w:customStyle="1" w:styleId="Heading2Char">
    <w:name w:val="Heading 2 Char"/>
    <w:qFormat/>
    <w:rsid w:val="00E937E3"/>
    <w:rPr>
      <w:rFonts w:ascii="Arial" w:hAnsi="Arial" w:cs="Arial"/>
      <w:b/>
      <w:bCs/>
      <w:spacing w:val="8"/>
      <w:lang w:val="en-GB" w:eastAsia="zh-CN"/>
    </w:rPr>
  </w:style>
  <w:style w:type="character" w:customStyle="1" w:styleId="Heading3Char">
    <w:name w:val="Heading 3 Char"/>
    <w:qFormat/>
    <w:rsid w:val="00E937E3"/>
    <w:rPr>
      <w:rFonts w:ascii="Arial" w:hAnsi="Arial" w:cs="Arial"/>
      <w:b/>
      <w:bCs/>
      <w:spacing w:val="8"/>
      <w:lang w:val="en-GB" w:eastAsia="zh-CN"/>
    </w:rPr>
  </w:style>
  <w:style w:type="character" w:customStyle="1" w:styleId="Heading4Char">
    <w:name w:val="Heading 4 Char"/>
    <w:qFormat/>
    <w:rsid w:val="00E937E3"/>
    <w:rPr>
      <w:rFonts w:ascii="Arial" w:hAnsi="Arial" w:cs="Arial"/>
      <w:b/>
      <w:bCs/>
      <w:spacing w:val="8"/>
      <w:lang w:val="en-GB" w:eastAsia="zh-CN"/>
    </w:rPr>
  </w:style>
  <w:style w:type="character" w:customStyle="1" w:styleId="Heading5Char">
    <w:name w:val="Heading 5 Char"/>
    <w:qFormat/>
    <w:rsid w:val="00E937E3"/>
    <w:rPr>
      <w:rFonts w:ascii="Arial" w:hAnsi="Arial" w:cs="Arial"/>
      <w:b/>
      <w:bCs/>
      <w:spacing w:val="8"/>
      <w:lang w:val="en-GB" w:eastAsia="zh-CN"/>
    </w:rPr>
  </w:style>
  <w:style w:type="character" w:customStyle="1" w:styleId="Heading6Char">
    <w:name w:val="Heading 6 Char"/>
    <w:qFormat/>
    <w:rsid w:val="00E937E3"/>
    <w:rPr>
      <w:rFonts w:ascii="Arial" w:hAnsi="Arial" w:cs="Arial"/>
      <w:b/>
      <w:bCs/>
      <w:spacing w:val="8"/>
      <w:lang w:val="en-GB" w:eastAsia="zh-CN"/>
    </w:rPr>
  </w:style>
  <w:style w:type="character" w:customStyle="1" w:styleId="Heading7Char">
    <w:name w:val="Heading 7 Char"/>
    <w:qFormat/>
    <w:rsid w:val="00E937E3"/>
    <w:rPr>
      <w:rFonts w:ascii="Arial" w:hAnsi="Arial" w:cs="Arial"/>
      <w:b/>
      <w:bCs/>
      <w:spacing w:val="8"/>
      <w:lang w:val="en-GB" w:eastAsia="zh-CN"/>
    </w:rPr>
  </w:style>
  <w:style w:type="character" w:customStyle="1" w:styleId="Heading8Char">
    <w:name w:val="Heading 8 Char"/>
    <w:qFormat/>
    <w:rsid w:val="00E937E3"/>
    <w:rPr>
      <w:rFonts w:ascii="Arial" w:hAnsi="Arial" w:cs="Arial"/>
      <w:b/>
      <w:bCs/>
      <w:spacing w:val="8"/>
      <w:lang w:val="en-GB" w:eastAsia="zh-CN"/>
    </w:rPr>
  </w:style>
  <w:style w:type="character" w:customStyle="1" w:styleId="Heading9Char">
    <w:name w:val="Heading 9 Char"/>
    <w:qFormat/>
    <w:rsid w:val="00E937E3"/>
    <w:rPr>
      <w:rFonts w:ascii="Arial" w:hAnsi="Arial" w:cs="Arial"/>
      <w:b/>
      <w:bCs/>
      <w:spacing w:val="8"/>
      <w:lang w:val="en-GB" w:eastAsia="zh-CN"/>
    </w:rPr>
  </w:style>
  <w:style w:type="character" w:customStyle="1" w:styleId="HeaderChar">
    <w:name w:val="Header Char"/>
    <w:qFormat/>
    <w:rsid w:val="00E937E3"/>
    <w:rPr>
      <w:rFonts w:ascii="Arial" w:hAnsi="Arial" w:cs="Arial"/>
      <w:spacing w:val="8"/>
      <w:lang w:val="en-GB" w:eastAsia="zh-CN"/>
    </w:rPr>
  </w:style>
  <w:style w:type="character" w:customStyle="1" w:styleId="CommentTextChar1">
    <w:name w:val="Comment Text Char1"/>
    <w:semiHidden/>
    <w:qFormat/>
    <w:rsid w:val="00E937E3"/>
    <w:rPr>
      <w:rFonts w:ascii="Arial" w:eastAsia="Times New Roman" w:hAnsi="Arial" w:cs="Arial"/>
      <w:spacing w:val="8"/>
      <w:lang w:val="en-GB"/>
    </w:rPr>
  </w:style>
  <w:style w:type="character" w:customStyle="1" w:styleId="CommentTextChar">
    <w:name w:val="Comment Text Char"/>
    <w:qFormat/>
    <w:rsid w:val="00E937E3"/>
    <w:rPr>
      <w:rFonts w:ascii="Arial" w:hAnsi="Arial" w:cs="Arial"/>
      <w:spacing w:val="8"/>
      <w:lang w:val="en-GB" w:eastAsia="zh-CN"/>
    </w:rPr>
  </w:style>
  <w:style w:type="character" w:customStyle="1" w:styleId="FooterChar">
    <w:name w:val="Footer Char"/>
    <w:qFormat/>
    <w:rsid w:val="00E937E3"/>
    <w:rPr>
      <w:rFonts w:ascii="Arial" w:hAnsi="Arial" w:cs="Arial"/>
      <w:spacing w:val="8"/>
      <w:lang w:val="en-GB" w:eastAsia="zh-CN"/>
    </w:rPr>
  </w:style>
  <w:style w:type="character" w:customStyle="1" w:styleId="FootnoteTextChar1">
    <w:name w:val="Footnote Text Char1"/>
    <w:semiHidden/>
    <w:qFormat/>
    <w:rsid w:val="00E937E3"/>
    <w:rPr>
      <w:rFonts w:ascii="Arial" w:eastAsia="Times New Roman" w:hAnsi="Arial" w:cs="Arial"/>
      <w:spacing w:val="8"/>
      <w:sz w:val="16"/>
      <w:szCs w:val="16"/>
      <w:lang w:val="en-GB" w:eastAsia="zh-CN"/>
    </w:rPr>
  </w:style>
  <w:style w:type="character" w:customStyle="1" w:styleId="FootnoteTextChar">
    <w:name w:val="Footnote Text Char"/>
    <w:qFormat/>
    <w:rsid w:val="00E937E3"/>
    <w:rPr>
      <w:rFonts w:ascii="Arial" w:hAnsi="Arial" w:cs="Arial"/>
      <w:spacing w:val="8"/>
      <w:lang w:val="en-GB" w:eastAsia="zh-CN"/>
    </w:rPr>
  </w:style>
  <w:style w:type="character" w:customStyle="1" w:styleId="TitleChar1">
    <w:name w:val="Title Char1"/>
    <w:qFormat/>
    <w:rsid w:val="00E937E3"/>
    <w:rPr>
      <w:rFonts w:ascii="Arial" w:eastAsia="Times New Roman" w:hAnsi="Arial" w:cs="Arial"/>
      <w:b/>
      <w:bCs/>
      <w:spacing w:val="8"/>
      <w:kern w:val="2"/>
      <w:sz w:val="24"/>
      <w:szCs w:val="24"/>
      <w:lang w:val="en-GB" w:eastAsia="zh-CN"/>
    </w:rPr>
  </w:style>
  <w:style w:type="character" w:customStyle="1" w:styleId="TitleChar">
    <w:name w:val="Title Char"/>
    <w:qFormat/>
    <w:rsid w:val="00E937E3"/>
    <w:rPr>
      <w:rFonts w:ascii="Cambria" w:hAnsi="Cambria" w:cs="Times New Roman"/>
      <w:b/>
      <w:bCs/>
      <w:spacing w:val="8"/>
      <w:kern w:val="2"/>
      <w:sz w:val="32"/>
      <w:szCs w:val="32"/>
      <w:lang w:val="en-GB" w:eastAsia="zh-CN"/>
    </w:rPr>
  </w:style>
  <w:style w:type="character" w:customStyle="1" w:styleId="BodyTextIndent2Char1">
    <w:name w:val="Body Text Indent 2 Char1"/>
    <w:semiHidden/>
    <w:qFormat/>
    <w:rsid w:val="00E937E3"/>
    <w:rPr>
      <w:rFonts w:eastAsia="Times New Roman" w:cs="Arial"/>
      <w:sz w:val="24"/>
      <w:lang w:val="en-US"/>
    </w:rPr>
  </w:style>
  <w:style w:type="character" w:customStyle="1" w:styleId="BodyTextIndent2Char">
    <w:name w:val="Body Text Indent 2 Char"/>
    <w:qFormat/>
    <w:rsid w:val="00E937E3"/>
    <w:rPr>
      <w:rFonts w:ascii="Arial" w:hAnsi="Arial" w:cs="Arial"/>
      <w:spacing w:val="8"/>
      <w:lang w:val="en-GB" w:eastAsia="zh-CN"/>
    </w:rPr>
  </w:style>
  <w:style w:type="character" w:customStyle="1" w:styleId="shorttext">
    <w:name w:val="short_text"/>
    <w:qFormat/>
    <w:rsid w:val="00E937E3"/>
    <w:rPr>
      <w:rFonts w:ascii="Times New Roman" w:hAnsi="Times New Roman" w:cs="Times New Roman"/>
    </w:rPr>
  </w:style>
  <w:style w:type="character" w:customStyle="1" w:styleId="BodyTextIndentChar">
    <w:name w:val="Body Text Indent Char"/>
    <w:qFormat/>
    <w:rsid w:val="00E937E3"/>
    <w:rPr>
      <w:rFonts w:ascii="Arial" w:hAnsi="Arial" w:cs="Arial"/>
      <w:spacing w:val="8"/>
      <w:lang w:val="en-GB" w:eastAsia="zh-CN"/>
    </w:rPr>
  </w:style>
  <w:style w:type="character" w:customStyle="1" w:styleId="BodyTextIndent3Char1">
    <w:name w:val="Body Text Indent 3 Char1"/>
    <w:semiHidden/>
    <w:qFormat/>
    <w:rsid w:val="00E937E3"/>
    <w:rPr>
      <w:rFonts w:ascii="Arial" w:eastAsia="Times New Roman" w:hAnsi="Arial" w:cs="Arial"/>
      <w:iCs/>
      <w:color w:val="000000"/>
      <w:spacing w:val="8"/>
      <w:szCs w:val="28"/>
      <w:shd w:val="clear" w:color="auto" w:fill="FFFFFF"/>
      <w:lang w:val="en-US"/>
    </w:rPr>
  </w:style>
  <w:style w:type="character" w:customStyle="1" w:styleId="BodyTextIndent3Char">
    <w:name w:val="Body Text Indent 3 Char"/>
    <w:qFormat/>
    <w:rsid w:val="00E937E3"/>
    <w:rPr>
      <w:rFonts w:ascii="Arial" w:hAnsi="Arial" w:cs="Arial"/>
      <w:spacing w:val="8"/>
      <w:sz w:val="16"/>
      <w:szCs w:val="16"/>
      <w:lang w:val="en-GB" w:eastAsia="zh-CN"/>
    </w:rPr>
  </w:style>
  <w:style w:type="character" w:customStyle="1" w:styleId="BodyTextChar1">
    <w:name w:val="Body Text Char1"/>
    <w:semiHidden/>
    <w:qFormat/>
    <w:rsid w:val="00E937E3"/>
    <w:rPr>
      <w:rFonts w:ascii="Arial" w:eastAsia="Times New Roman" w:hAnsi="Arial" w:cs="Arial"/>
      <w:b/>
      <w:bCs/>
      <w:sz w:val="24"/>
      <w:szCs w:val="24"/>
      <w:lang w:val="en-GB" w:eastAsia="en-US"/>
    </w:rPr>
  </w:style>
  <w:style w:type="character" w:customStyle="1" w:styleId="BodyTextChar">
    <w:name w:val="Body Text Char"/>
    <w:qFormat/>
    <w:rsid w:val="00E937E3"/>
    <w:rPr>
      <w:rFonts w:ascii="Arial" w:hAnsi="Arial" w:cs="Arial"/>
      <w:spacing w:val="8"/>
      <w:lang w:val="en-GB" w:eastAsia="zh-CN"/>
    </w:rPr>
  </w:style>
  <w:style w:type="character" w:customStyle="1" w:styleId="hpsalt-edited">
    <w:name w:val="hps alt-edited"/>
    <w:qFormat/>
    <w:rsid w:val="00E937E3"/>
  </w:style>
  <w:style w:type="character" w:customStyle="1" w:styleId="BodyText2Char">
    <w:name w:val="Body Text 2 Char"/>
    <w:semiHidden/>
    <w:qFormat/>
    <w:rsid w:val="00E937E3"/>
    <w:rPr>
      <w:rFonts w:ascii="Arial" w:eastAsia="Times New Roman" w:hAnsi="Arial" w:cs="Arial"/>
      <w:sz w:val="18"/>
      <w:lang w:val="en-GB"/>
    </w:rPr>
  </w:style>
  <w:style w:type="character" w:customStyle="1" w:styleId="SMALLCAPSemphasis">
    <w:name w:val="SMALL CAPS emphasis"/>
    <w:qFormat/>
    <w:rsid w:val="00E937E3"/>
    <w:rPr>
      <w:i/>
      <w:smallCaps/>
      <w:strike w:val="0"/>
      <w:dstrike w:val="0"/>
      <w:vanish w:val="0"/>
      <w:position w:val="0"/>
      <w:sz w:val="20"/>
      <w:vertAlign w:val="baseline"/>
    </w:rPr>
  </w:style>
  <w:style w:type="character" w:customStyle="1" w:styleId="SMALLCAPSstrong">
    <w:name w:val="SMALL CAPS strong"/>
    <w:qFormat/>
    <w:rsid w:val="00E937E3"/>
    <w:rPr>
      <w:b/>
      <w:smallCaps/>
      <w:strike w:val="0"/>
      <w:dstrike w:val="0"/>
      <w:vanish w:val="0"/>
      <w:position w:val="0"/>
      <w:sz w:val="20"/>
      <w:vertAlign w:val="baseline"/>
    </w:rPr>
  </w:style>
  <w:style w:type="character" w:customStyle="1" w:styleId="SUBscript-small">
    <w:name w:val="SUBscript-small"/>
    <w:qFormat/>
    <w:rsid w:val="00E937E3"/>
    <w:rPr>
      <w:kern w:val="0"/>
      <w:sz w:val="12"/>
      <w:szCs w:val="16"/>
      <w:vertAlign w:val="subscript"/>
    </w:rPr>
  </w:style>
  <w:style w:type="character" w:customStyle="1" w:styleId="SUPerscript-small">
    <w:name w:val="SUPerscript-small"/>
    <w:qFormat/>
    <w:rsid w:val="00E937E3"/>
    <w:rPr>
      <w:kern w:val="0"/>
      <w:sz w:val="12"/>
      <w:szCs w:val="16"/>
      <w:vertAlign w:val="superscript"/>
    </w:rPr>
  </w:style>
  <w:style w:type="character" w:styleId="aff1">
    <w:name w:val="Intense Emphasis"/>
    <w:qFormat/>
    <w:rsid w:val="00E937E3"/>
    <w:rPr>
      <w:b/>
      <w:bCs/>
      <w:i/>
      <w:iCs/>
      <w:color w:val="auto"/>
    </w:rPr>
  </w:style>
  <w:style w:type="character" w:customStyle="1" w:styleId="aff2">
    <w:name w:val="Тема примечания Знак"/>
    <w:basedOn w:val="afd"/>
    <w:link w:val="aff3"/>
    <w:semiHidden/>
    <w:qFormat/>
    <w:rsid w:val="00E937E3"/>
    <w:rPr>
      <w:rFonts w:ascii="Arial" w:eastAsia="Times New Roman" w:hAnsi="Arial" w:cs="Arial"/>
      <w:b/>
      <w:bCs/>
      <w:spacing w:val="8"/>
      <w:lang w:val="en-GB" w:eastAsia="zh-CN"/>
    </w:rPr>
  </w:style>
  <w:style w:type="character" w:customStyle="1" w:styleId="CommentSubjectChar">
    <w:name w:val="Comment Subject Char"/>
    <w:semiHidden/>
    <w:qFormat/>
    <w:rsid w:val="00E937E3"/>
    <w:rPr>
      <w:rFonts w:ascii="Arial" w:eastAsia="Times New Roman" w:hAnsi="Arial" w:cs="Arial"/>
      <w:b/>
      <w:bCs/>
      <w:spacing w:val="8"/>
      <w:lang w:val="en-GB" w:eastAsia="zh-CN"/>
    </w:rPr>
  </w:style>
  <w:style w:type="character" w:customStyle="1" w:styleId="subscriptvariable">
    <w:name w:val="subscript variable"/>
    <w:qFormat/>
    <w:rsid w:val="00E937E3"/>
    <w:rPr>
      <w:rFonts w:ascii="Times New Roman" w:hAnsi="Times New Roman" w:cs="Times New Roman"/>
      <w:i/>
      <w:kern w:val="0"/>
      <w:sz w:val="16"/>
      <w:szCs w:val="16"/>
      <w:vertAlign w:val="subscript"/>
    </w:rPr>
  </w:style>
  <w:style w:type="character" w:customStyle="1" w:styleId="subscriptvariable6pt">
    <w:name w:val="subscript variable 6pt"/>
    <w:qFormat/>
    <w:rsid w:val="00E937E3"/>
    <w:rPr>
      <w:rFonts w:ascii="Times New Roman" w:hAnsi="Times New Roman" w:cs="Times New Roman"/>
      <w:i/>
      <w:kern w:val="0"/>
      <w:sz w:val="12"/>
      <w:szCs w:val="12"/>
      <w:vertAlign w:val="subscript"/>
    </w:rPr>
  </w:style>
  <w:style w:type="character" w:customStyle="1" w:styleId="29">
    <w:name w:val="Цитата 2 Знак"/>
    <w:basedOn w:val="a1"/>
    <w:link w:val="2a"/>
    <w:uiPriority w:val="29"/>
    <w:qFormat/>
    <w:rsid w:val="00E937E3"/>
    <w:rPr>
      <w:rFonts w:ascii="Arial" w:eastAsia="Times New Roman" w:hAnsi="Arial"/>
      <w:i/>
      <w:iCs/>
      <w:color w:val="000000"/>
      <w:spacing w:val="8"/>
      <w:lang w:val="en-GB" w:eastAsia="zh-CN"/>
    </w:rPr>
  </w:style>
  <w:style w:type="character" w:customStyle="1" w:styleId="SUPerscript-small-6pt">
    <w:name w:val="SUPerscript-small-6pt"/>
    <w:qFormat/>
    <w:rsid w:val="00E937E3"/>
    <w:rPr>
      <w:kern w:val="0"/>
      <w:sz w:val="12"/>
      <w:szCs w:val="16"/>
      <w:vertAlign w:val="superscript"/>
    </w:rPr>
  </w:style>
  <w:style w:type="character" w:customStyle="1" w:styleId="aff4">
    <w:name w:val="Абзац списка Знак"/>
    <w:link w:val="aff5"/>
    <w:uiPriority w:val="34"/>
    <w:qFormat/>
    <w:rsid w:val="00E937E3"/>
    <w:rPr>
      <w:rFonts w:ascii="Times New Roman" w:eastAsia="Times New Roman" w:hAnsi="Times New Roman"/>
      <w:color w:val="000000"/>
      <w:sz w:val="28"/>
    </w:rPr>
  </w:style>
  <w:style w:type="character" w:customStyle="1" w:styleId="11">
    <w:name w:val="Название1"/>
    <w:basedOn w:val="a1"/>
    <w:qFormat/>
    <w:rsid w:val="00E937E3"/>
  </w:style>
  <w:style w:type="character" w:customStyle="1" w:styleId="searchtext">
    <w:name w:val="searchtext"/>
    <w:basedOn w:val="a1"/>
    <w:qFormat/>
    <w:rsid w:val="00E937E3"/>
  </w:style>
  <w:style w:type="character" w:customStyle="1" w:styleId="wmi-callto">
    <w:name w:val="wmi-callto"/>
    <w:basedOn w:val="a1"/>
    <w:qFormat/>
    <w:rsid w:val="00E937E3"/>
  </w:style>
  <w:style w:type="character" w:customStyle="1" w:styleId="212pt">
    <w:name w:val="Основной текст (2) + 12 pt"/>
    <w:basedOn w:val="26"/>
    <w:qFormat/>
    <w:rsid w:val="00E937E3"/>
    <w:rPr>
      <w:rFonts w:ascii="Times New Roman" w:eastAsia="Times New Roman" w:hAnsi="Times New Roman" w:cs="Times New Roman"/>
      <w:b w:val="0"/>
      <w:bCs w:val="0"/>
      <w:i w:val="0"/>
      <w:iCs w:val="0"/>
      <w:caps w:val="0"/>
      <w:smallCaps w:val="0"/>
      <w:strike w:val="0"/>
      <w:dstrike w:val="0"/>
      <w:color w:val="000000"/>
      <w:spacing w:val="0"/>
      <w:w w:val="100"/>
      <w:sz w:val="24"/>
      <w:szCs w:val="24"/>
      <w:u w:val="none"/>
      <w:shd w:val="clear" w:color="auto" w:fill="FFFFFF"/>
      <w:lang w:val="ru-RU" w:eastAsia="ru-RU" w:bidi="ru-RU"/>
    </w:rPr>
  </w:style>
  <w:style w:type="character" w:customStyle="1" w:styleId="nobr">
    <w:name w:val="nobr"/>
    <w:basedOn w:val="a1"/>
    <w:qFormat/>
    <w:rsid w:val="00E937E3"/>
  </w:style>
  <w:style w:type="character" w:customStyle="1" w:styleId="12">
    <w:name w:val="Основной текст Знак1"/>
    <w:basedOn w:val="a1"/>
    <w:uiPriority w:val="99"/>
    <w:qFormat/>
    <w:locked/>
    <w:rsid w:val="00E937E3"/>
    <w:rPr>
      <w:rFonts w:ascii="Times New Roman" w:eastAsia="Times New Roman" w:hAnsi="Times New Roman" w:cs="Times New Roman"/>
      <w:sz w:val="26"/>
      <w:szCs w:val="26"/>
      <w:lang w:eastAsia="ru-RU"/>
    </w:rPr>
  </w:style>
  <w:style w:type="character" w:customStyle="1" w:styleId="11pt">
    <w:name w:val="Основной текст + 11 pt"/>
    <w:basedOn w:val="ad"/>
    <w:qFormat/>
    <w:rsid w:val="00E937E3"/>
    <w:rPr>
      <w:rFonts w:ascii="Times New Roman" w:eastAsia="Times New Roman" w:hAnsi="Times New Roman" w:cs="Times New Roman"/>
      <w:sz w:val="28"/>
      <w:lang w:bidi="ar-SA"/>
    </w:rPr>
  </w:style>
  <w:style w:type="character" w:customStyle="1" w:styleId="aff6">
    <w:name w:val="Колонтитул_"/>
    <w:basedOn w:val="a1"/>
    <w:link w:val="13"/>
    <w:uiPriority w:val="99"/>
    <w:qFormat/>
    <w:rsid w:val="00E937E3"/>
    <w:rPr>
      <w:shd w:val="clear" w:color="auto" w:fill="FFFFFF"/>
    </w:rPr>
  </w:style>
  <w:style w:type="character" w:customStyle="1" w:styleId="aff7">
    <w:name w:val="Колонтитул"/>
    <w:basedOn w:val="aff6"/>
    <w:uiPriority w:val="99"/>
    <w:qFormat/>
    <w:rsid w:val="00E937E3"/>
    <w:rPr>
      <w:shd w:val="clear" w:color="auto" w:fill="FFFFFF"/>
    </w:rPr>
  </w:style>
  <w:style w:type="character" w:customStyle="1" w:styleId="10pt">
    <w:name w:val="Колонтитул + 10 pt"/>
    <w:basedOn w:val="aff6"/>
    <w:uiPriority w:val="99"/>
    <w:qFormat/>
    <w:rsid w:val="00E937E3"/>
    <w:rPr>
      <w:sz w:val="20"/>
      <w:szCs w:val="20"/>
      <w:shd w:val="clear" w:color="auto" w:fill="FFFFFF"/>
    </w:rPr>
  </w:style>
  <w:style w:type="character" w:customStyle="1" w:styleId="2b">
    <w:name w:val="Колонтитул2"/>
    <w:basedOn w:val="aff6"/>
    <w:uiPriority w:val="99"/>
    <w:qFormat/>
    <w:rsid w:val="00E937E3"/>
    <w:rPr>
      <w:shd w:val="clear" w:color="auto" w:fill="FFFFFF"/>
    </w:rPr>
  </w:style>
  <w:style w:type="character" w:customStyle="1" w:styleId="260">
    <w:name w:val="Колонтитул + 26"/>
    <w:basedOn w:val="aff6"/>
    <w:uiPriority w:val="99"/>
    <w:qFormat/>
    <w:rsid w:val="00E937E3"/>
    <w:rPr>
      <w:i/>
      <w:iCs/>
      <w:sz w:val="53"/>
      <w:szCs w:val="53"/>
      <w:shd w:val="clear" w:color="auto" w:fill="FFFFFF"/>
    </w:rPr>
  </w:style>
  <w:style w:type="character" w:customStyle="1" w:styleId="43">
    <w:name w:val="Заголовок №4_"/>
    <w:basedOn w:val="a1"/>
    <w:link w:val="44"/>
    <w:uiPriority w:val="99"/>
    <w:qFormat/>
    <w:rsid w:val="00E937E3"/>
    <w:rPr>
      <w:b/>
      <w:bCs/>
      <w:sz w:val="23"/>
      <w:szCs w:val="23"/>
      <w:shd w:val="clear" w:color="auto" w:fill="FFFFFF"/>
    </w:rPr>
  </w:style>
  <w:style w:type="character" w:customStyle="1" w:styleId="220">
    <w:name w:val="Основной текст (2)2"/>
    <w:basedOn w:val="26"/>
    <w:uiPriority w:val="99"/>
    <w:qFormat/>
    <w:rsid w:val="00E937E3"/>
    <w:rPr>
      <w:rFonts w:ascii="Times New Roman" w:hAnsi="Times New Roman" w:cs="Times New Roman"/>
      <w:b/>
      <w:bCs/>
      <w:sz w:val="23"/>
      <w:szCs w:val="23"/>
      <w:shd w:val="clear" w:color="auto" w:fill="FFFFFF"/>
    </w:rPr>
  </w:style>
  <w:style w:type="character" w:customStyle="1" w:styleId="2c">
    <w:name w:val="Заголовок №2_"/>
    <w:basedOn w:val="a1"/>
    <w:link w:val="2d"/>
    <w:uiPriority w:val="99"/>
    <w:qFormat/>
    <w:rsid w:val="00E937E3"/>
    <w:rPr>
      <w:rFonts w:cs="Calibri"/>
      <w:i/>
      <w:iCs/>
      <w:spacing w:val="-50"/>
      <w:sz w:val="52"/>
      <w:szCs w:val="52"/>
      <w:shd w:val="clear" w:color="auto" w:fill="FFFFFF"/>
      <w:lang w:val="en-US"/>
    </w:rPr>
  </w:style>
  <w:style w:type="character" w:customStyle="1" w:styleId="Calibri">
    <w:name w:val="Колонтитул + Calibri"/>
    <w:basedOn w:val="aff6"/>
    <w:uiPriority w:val="99"/>
    <w:qFormat/>
    <w:rsid w:val="00E937E3"/>
    <w:rPr>
      <w:rFonts w:ascii="Calibri" w:hAnsi="Calibri" w:cs="Calibri"/>
      <w:spacing w:val="-10"/>
      <w:sz w:val="8"/>
      <w:szCs w:val="8"/>
      <w:shd w:val="clear" w:color="auto" w:fill="FFFFFF"/>
    </w:rPr>
  </w:style>
  <w:style w:type="paragraph" w:styleId="af3">
    <w:name w:val="Title"/>
    <w:basedOn w:val="a0"/>
    <w:next w:val="ae"/>
    <w:link w:val="af2"/>
    <w:qFormat/>
    <w:rsid w:val="00E937E3"/>
    <w:pPr>
      <w:spacing w:line="240" w:lineRule="auto"/>
      <w:ind w:left="0" w:firstLine="0"/>
      <w:jc w:val="center"/>
    </w:pPr>
    <w:rPr>
      <w:rFonts w:ascii="Arial" w:eastAsia="Times New Roman" w:hAnsi="Arial"/>
      <w:sz w:val="24"/>
      <w:szCs w:val="20"/>
      <w:lang w:eastAsia="ru-RU"/>
    </w:rPr>
  </w:style>
  <w:style w:type="paragraph" w:styleId="ae">
    <w:name w:val="Body Text"/>
    <w:basedOn w:val="a0"/>
    <w:link w:val="ad"/>
    <w:uiPriority w:val="99"/>
    <w:rsid w:val="00E937E3"/>
    <w:pPr>
      <w:spacing w:line="240" w:lineRule="auto"/>
      <w:ind w:left="0" w:firstLine="0"/>
      <w:jc w:val="both"/>
    </w:pPr>
    <w:rPr>
      <w:rFonts w:ascii="Arial" w:eastAsia="Times New Roman" w:hAnsi="Arial"/>
      <w:sz w:val="28"/>
      <w:szCs w:val="20"/>
    </w:rPr>
  </w:style>
  <w:style w:type="paragraph" w:styleId="aff8">
    <w:name w:val="List"/>
    <w:basedOn w:val="a0"/>
    <w:qFormat/>
    <w:rsid w:val="00E937E3"/>
    <w:pPr>
      <w:tabs>
        <w:tab w:val="left" w:pos="340"/>
      </w:tabs>
      <w:snapToGrid w:val="0"/>
      <w:spacing w:after="100" w:line="240" w:lineRule="auto"/>
      <w:ind w:left="340" w:hanging="340"/>
      <w:jc w:val="both"/>
    </w:pPr>
    <w:rPr>
      <w:rFonts w:ascii="Arial" w:eastAsia="Times New Roman" w:hAnsi="Arial" w:cs="Arial"/>
      <w:spacing w:val="8"/>
      <w:sz w:val="20"/>
      <w:szCs w:val="20"/>
      <w:lang w:val="en-GB" w:eastAsia="zh-CN"/>
    </w:rPr>
  </w:style>
  <w:style w:type="paragraph" w:styleId="aff9">
    <w:name w:val="caption"/>
    <w:basedOn w:val="a0"/>
    <w:next w:val="a0"/>
    <w:qFormat/>
    <w:rsid w:val="00E937E3"/>
    <w:pPr>
      <w:spacing w:line="240" w:lineRule="auto"/>
      <w:ind w:left="0" w:firstLine="0"/>
      <w:jc w:val="both"/>
    </w:pPr>
    <w:rPr>
      <w:rFonts w:ascii="Arial" w:eastAsia="Times New Roman" w:hAnsi="Arial" w:cs="Arial"/>
      <w:b/>
      <w:bCs/>
      <w:spacing w:val="8"/>
      <w:sz w:val="20"/>
      <w:szCs w:val="20"/>
      <w:lang w:val="en-GB" w:eastAsia="zh-CN"/>
    </w:rPr>
  </w:style>
  <w:style w:type="paragraph" w:styleId="affa">
    <w:name w:val="index heading"/>
    <w:basedOn w:val="af3"/>
  </w:style>
  <w:style w:type="paragraph" w:customStyle="1" w:styleId="ConsPlusTitle">
    <w:name w:val="ConsPlusTitle"/>
    <w:qFormat/>
    <w:rsid w:val="008C3767"/>
    <w:pPr>
      <w:widowControl w:val="0"/>
    </w:pPr>
    <w:rPr>
      <w:rFonts w:ascii="Times New Roman" w:eastAsia="Times New Roman" w:hAnsi="Times New Roman"/>
      <w:b/>
      <w:bCs/>
      <w:sz w:val="24"/>
      <w:szCs w:val="24"/>
    </w:rPr>
  </w:style>
  <w:style w:type="paragraph" w:styleId="a5">
    <w:name w:val="Balloon Text"/>
    <w:basedOn w:val="a0"/>
    <w:link w:val="a4"/>
    <w:uiPriority w:val="99"/>
    <w:semiHidden/>
    <w:unhideWhenUsed/>
    <w:qFormat/>
    <w:rsid w:val="008C3767"/>
    <w:pPr>
      <w:spacing w:line="240" w:lineRule="auto"/>
    </w:pPr>
    <w:rPr>
      <w:rFonts w:ascii="Tahoma" w:hAnsi="Tahoma" w:cs="Tahoma"/>
      <w:sz w:val="16"/>
      <w:szCs w:val="16"/>
    </w:rPr>
  </w:style>
  <w:style w:type="paragraph" w:customStyle="1" w:styleId="affb">
    <w:name w:val="Колонтитул"/>
    <w:basedOn w:val="a0"/>
    <w:qFormat/>
  </w:style>
  <w:style w:type="paragraph" w:styleId="a7">
    <w:name w:val="header"/>
    <w:basedOn w:val="a0"/>
    <w:link w:val="a6"/>
    <w:uiPriority w:val="99"/>
    <w:unhideWhenUsed/>
    <w:rsid w:val="00AF03C2"/>
    <w:pPr>
      <w:tabs>
        <w:tab w:val="center" w:pos="4677"/>
        <w:tab w:val="right" w:pos="9355"/>
      </w:tabs>
    </w:pPr>
  </w:style>
  <w:style w:type="paragraph" w:styleId="a9">
    <w:name w:val="footer"/>
    <w:basedOn w:val="a0"/>
    <w:link w:val="a8"/>
    <w:uiPriority w:val="99"/>
    <w:unhideWhenUsed/>
    <w:rsid w:val="00AF03C2"/>
    <w:pPr>
      <w:tabs>
        <w:tab w:val="center" w:pos="4677"/>
        <w:tab w:val="right" w:pos="9355"/>
      </w:tabs>
    </w:pPr>
  </w:style>
  <w:style w:type="paragraph" w:customStyle="1" w:styleId="Default">
    <w:name w:val="Default"/>
    <w:qFormat/>
    <w:rsid w:val="00B37413"/>
    <w:rPr>
      <w:rFonts w:ascii="Times New Roman" w:hAnsi="Times New Roman"/>
      <w:color w:val="000000"/>
      <w:sz w:val="24"/>
      <w:szCs w:val="24"/>
    </w:rPr>
  </w:style>
  <w:style w:type="paragraph" w:styleId="affc">
    <w:name w:val="Normal (Web)"/>
    <w:basedOn w:val="a0"/>
    <w:uiPriority w:val="99"/>
    <w:unhideWhenUsed/>
    <w:qFormat/>
    <w:rsid w:val="00FB52F7"/>
    <w:pPr>
      <w:spacing w:beforeAutospacing="1" w:afterAutospacing="1" w:line="240" w:lineRule="auto"/>
      <w:ind w:left="0" w:firstLine="0"/>
    </w:pPr>
    <w:rPr>
      <w:rFonts w:ascii="Times New Roman" w:eastAsia="Times New Roman" w:hAnsi="Times New Roman"/>
      <w:sz w:val="24"/>
      <w:szCs w:val="24"/>
      <w:lang w:eastAsia="ru-RU"/>
    </w:rPr>
  </w:style>
  <w:style w:type="paragraph" w:customStyle="1" w:styleId="formattext">
    <w:name w:val="formattext"/>
    <w:basedOn w:val="a0"/>
    <w:qFormat/>
    <w:rsid w:val="0063725E"/>
    <w:pPr>
      <w:spacing w:beforeAutospacing="1" w:afterAutospacing="1" w:line="240" w:lineRule="auto"/>
      <w:ind w:left="0" w:firstLine="0"/>
    </w:pPr>
    <w:rPr>
      <w:rFonts w:ascii="Times New Roman" w:eastAsia="Times New Roman" w:hAnsi="Times New Roman"/>
      <w:sz w:val="24"/>
      <w:szCs w:val="24"/>
      <w:lang w:eastAsia="ru-RU"/>
    </w:rPr>
  </w:style>
  <w:style w:type="paragraph" w:customStyle="1" w:styleId="headertext">
    <w:name w:val="headertext"/>
    <w:basedOn w:val="a0"/>
    <w:qFormat/>
    <w:rsid w:val="00D423D8"/>
    <w:pPr>
      <w:spacing w:beforeAutospacing="1" w:afterAutospacing="1" w:line="240" w:lineRule="auto"/>
      <w:ind w:left="0" w:firstLine="0"/>
    </w:pPr>
    <w:rPr>
      <w:rFonts w:ascii="Times New Roman" w:eastAsia="Times New Roman" w:hAnsi="Times New Roman"/>
      <w:sz w:val="24"/>
      <w:szCs w:val="24"/>
      <w:lang w:eastAsia="ru-RU"/>
    </w:rPr>
  </w:style>
  <w:style w:type="paragraph" w:customStyle="1" w:styleId="style6">
    <w:name w:val="style6"/>
    <w:basedOn w:val="a0"/>
    <w:qFormat/>
    <w:rsid w:val="00C5023E"/>
    <w:pPr>
      <w:spacing w:beforeAutospacing="1" w:afterAutospacing="1" w:line="240" w:lineRule="auto"/>
      <w:ind w:left="0" w:firstLine="0"/>
    </w:pPr>
    <w:rPr>
      <w:rFonts w:ascii="Times New Roman" w:eastAsia="Times New Roman" w:hAnsi="Times New Roman"/>
      <w:sz w:val="24"/>
      <w:szCs w:val="24"/>
      <w:lang w:eastAsia="ru-RU"/>
    </w:rPr>
  </w:style>
  <w:style w:type="paragraph" w:customStyle="1" w:styleId="14">
    <w:name w:val="Обычный1"/>
    <w:qFormat/>
    <w:rsid w:val="00D53C85"/>
    <w:pPr>
      <w:widowControl w:val="0"/>
    </w:pPr>
    <w:rPr>
      <w:rFonts w:ascii="Times New Roman" w:eastAsia="Times New Roman" w:hAnsi="Times New Roman"/>
    </w:rPr>
  </w:style>
  <w:style w:type="paragraph" w:styleId="af0">
    <w:name w:val="Body Text Indent"/>
    <w:basedOn w:val="a0"/>
    <w:link w:val="af"/>
    <w:rsid w:val="00E937E3"/>
    <w:pPr>
      <w:tabs>
        <w:tab w:val="left" w:pos="0"/>
      </w:tabs>
      <w:spacing w:line="240" w:lineRule="auto"/>
      <w:ind w:left="0" w:firstLine="709"/>
      <w:jc w:val="both"/>
    </w:pPr>
    <w:rPr>
      <w:rFonts w:ascii="Arial" w:eastAsia="Times New Roman" w:hAnsi="Arial"/>
      <w:sz w:val="28"/>
      <w:szCs w:val="20"/>
    </w:rPr>
  </w:style>
  <w:style w:type="paragraph" w:styleId="23">
    <w:name w:val="Body Text 2"/>
    <w:basedOn w:val="a0"/>
    <w:link w:val="22"/>
    <w:qFormat/>
    <w:rsid w:val="00E937E3"/>
    <w:pPr>
      <w:spacing w:line="240" w:lineRule="auto"/>
      <w:ind w:left="0" w:firstLine="0"/>
      <w:jc w:val="center"/>
    </w:pPr>
    <w:rPr>
      <w:rFonts w:ascii="Times New Roman" w:eastAsia="Times New Roman" w:hAnsi="Times New Roman"/>
      <w:b/>
      <w:sz w:val="32"/>
      <w:szCs w:val="20"/>
      <w:lang w:eastAsia="ru-RU"/>
    </w:rPr>
  </w:style>
  <w:style w:type="paragraph" w:styleId="25">
    <w:name w:val="Body Text Indent 2"/>
    <w:basedOn w:val="a0"/>
    <w:link w:val="24"/>
    <w:qFormat/>
    <w:rsid w:val="00E937E3"/>
    <w:pPr>
      <w:spacing w:line="240" w:lineRule="auto"/>
      <w:ind w:left="0" w:firstLine="567"/>
      <w:jc w:val="both"/>
    </w:pPr>
    <w:rPr>
      <w:rFonts w:ascii="Arial" w:eastAsia="Times New Roman" w:hAnsi="Arial"/>
      <w:sz w:val="28"/>
      <w:szCs w:val="20"/>
      <w:lang w:val="en-US"/>
    </w:rPr>
  </w:style>
  <w:style w:type="paragraph" w:styleId="33">
    <w:name w:val="Body Text Indent 3"/>
    <w:basedOn w:val="a0"/>
    <w:link w:val="32"/>
    <w:uiPriority w:val="99"/>
    <w:qFormat/>
    <w:rsid w:val="00E937E3"/>
    <w:pPr>
      <w:spacing w:line="240" w:lineRule="auto"/>
      <w:ind w:left="720" w:firstLine="0"/>
      <w:jc w:val="both"/>
    </w:pPr>
    <w:rPr>
      <w:rFonts w:ascii="Times New Roman" w:eastAsia="Times New Roman" w:hAnsi="Times New Roman"/>
      <w:sz w:val="24"/>
      <w:szCs w:val="20"/>
    </w:rPr>
  </w:style>
  <w:style w:type="paragraph" w:customStyle="1" w:styleId="15">
    <w:name w:val="Абзац1"/>
    <w:basedOn w:val="a0"/>
    <w:qFormat/>
    <w:rsid w:val="00E937E3"/>
    <w:pPr>
      <w:spacing w:line="240" w:lineRule="auto"/>
      <w:ind w:left="0" w:firstLine="0"/>
      <w:jc w:val="both"/>
    </w:pPr>
    <w:rPr>
      <w:rFonts w:ascii="Times New Roman" w:eastAsia="Times New Roman" w:hAnsi="Times New Roman"/>
      <w:sz w:val="24"/>
      <w:szCs w:val="20"/>
      <w:lang w:eastAsia="ru-RU"/>
    </w:rPr>
  </w:style>
  <w:style w:type="paragraph" w:styleId="35">
    <w:name w:val="Body Text 3"/>
    <w:basedOn w:val="a0"/>
    <w:link w:val="34"/>
    <w:qFormat/>
    <w:rsid w:val="00E937E3"/>
    <w:pPr>
      <w:spacing w:line="240" w:lineRule="auto"/>
      <w:ind w:left="0" w:firstLine="0"/>
      <w:jc w:val="both"/>
    </w:pPr>
    <w:rPr>
      <w:rFonts w:ascii="Arial" w:eastAsia="Times New Roman" w:hAnsi="Arial"/>
      <w:i/>
      <w:sz w:val="28"/>
      <w:szCs w:val="20"/>
      <w:lang w:eastAsia="ru-RU"/>
    </w:rPr>
  </w:style>
  <w:style w:type="paragraph" w:customStyle="1" w:styleId="210">
    <w:name w:val="Основной текст 21"/>
    <w:basedOn w:val="a0"/>
    <w:uiPriority w:val="99"/>
    <w:qFormat/>
    <w:rsid w:val="00E937E3"/>
    <w:pPr>
      <w:spacing w:line="240" w:lineRule="auto"/>
      <w:ind w:left="0" w:firstLine="709"/>
      <w:jc w:val="both"/>
    </w:pPr>
    <w:rPr>
      <w:rFonts w:ascii="Times New Roman" w:eastAsia="Times New Roman" w:hAnsi="Times New Roman"/>
      <w:sz w:val="24"/>
      <w:szCs w:val="20"/>
      <w:lang w:eastAsia="ru-RU"/>
    </w:rPr>
  </w:style>
  <w:style w:type="paragraph" w:customStyle="1" w:styleId="16">
    <w:name w:val="Нижний колонтитул1"/>
    <w:basedOn w:val="14"/>
    <w:qFormat/>
    <w:rsid w:val="00E937E3"/>
    <w:pPr>
      <w:tabs>
        <w:tab w:val="center" w:pos="4153"/>
        <w:tab w:val="right" w:pos="8306"/>
      </w:tabs>
      <w:snapToGrid w:val="0"/>
      <w:ind w:firstLine="709"/>
      <w:jc w:val="both"/>
    </w:pPr>
    <w:rPr>
      <w:sz w:val="26"/>
    </w:rPr>
  </w:style>
  <w:style w:type="paragraph" w:customStyle="1" w:styleId="310">
    <w:name w:val="Основной текст с отступом 31"/>
    <w:basedOn w:val="14"/>
    <w:qFormat/>
    <w:rsid w:val="00E937E3"/>
    <w:pPr>
      <w:widowControl/>
      <w:ind w:firstLine="709"/>
      <w:jc w:val="both"/>
    </w:pPr>
    <w:rPr>
      <w:sz w:val="28"/>
    </w:rPr>
  </w:style>
  <w:style w:type="paragraph" w:styleId="af5">
    <w:name w:val="endnote text"/>
    <w:basedOn w:val="a0"/>
    <w:link w:val="af4"/>
    <w:uiPriority w:val="99"/>
    <w:semiHidden/>
    <w:unhideWhenUsed/>
    <w:rsid w:val="00E937E3"/>
    <w:pPr>
      <w:spacing w:line="240" w:lineRule="auto"/>
      <w:ind w:left="0" w:firstLine="0"/>
    </w:pPr>
    <w:rPr>
      <w:rFonts w:ascii="Times New Roman" w:eastAsia="Times New Roman" w:hAnsi="Times New Roman"/>
      <w:sz w:val="20"/>
      <w:szCs w:val="20"/>
      <w:lang w:eastAsia="ru-RU"/>
    </w:rPr>
  </w:style>
  <w:style w:type="paragraph" w:customStyle="1" w:styleId="npb">
    <w:name w:val="npb"/>
    <w:basedOn w:val="a0"/>
    <w:qFormat/>
    <w:rsid w:val="00E937E3"/>
    <w:pPr>
      <w:spacing w:before="10" w:after="10" w:line="240" w:lineRule="auto"/>
      <w:ind w:left="0" w:firstLine="0"/>
      <w:jc w:val="center"/>
    </w:pPr>
    <w:rPr>
      <w:rFonts w:ascii="Times New Roman" w:eastAsia="Times New Roman" w:hAnsi="Times New Roman"/>
      <w:b/>
      <w:bCs/>
      <w:color w:val="800000"/>
      <w:sz w:val="28"/>
      <w:szCs w:val="28"/>
      <w:lang w:eastAsia="ru-RU"/>
    </w:rPr>
  </w:style>
  <w:style w:type="paragraph" w:customStyle="1" w:styleId="CM26">
    <w:name w:val="CM26"/>
    <w:basedOn w:val="a0"/>
    <w:next w:val="a0"/>
    <w:uiPriority w:val="99"/>
    <w:qFormat/>
    <w:rsid w:val="00E937E3"/>
    <w:pPr>
      <w:widowControl w:val="0"/>
      <w:spacing w:after="303" w:line="240" w:lineRule="auto"/>
      <w:ind w:left="0" w:firstLine="0"/>
    </w:pPr>
    <w:rPr>
      <w:rFonts w:ascii="Arial" w:eastAsia="Times New Roman" w:hAnsi="Arial" w:cs="Arial"/>
      <w:sz w:val="24"/>
      <w:szCs w:val="24"/>
      <w:lang w:eastAsia="ru-RU"/>
    </w:rPr>
  </w:style>
  <w:style w:type="paragraph" w:customStyle="1" w:styleId="CM7">
    <w:name w:val="CM7"/>
    <w:basedOn w:val="a0"/>
    <w:next w:val="a0"/>
    <w:uiPriority w:val="99"/>
    <w:qFormat/>
    <w:rsid w:val="00E937E3"/>
    <w:pPr>
      <w:widowControl w:val="0"/>
      <w:spacing w:line="276" w:lineRule="atLeast"/>
      <w:ind w:left="0" w:firstLine="0"/>
    </w:pPr>
    <w:rPr>
      <w:rFonts w:ascii="Arial" w:eastAsia="Times New Roman" w:hAnsi="Arial" w:cs="Arial"/>
      <w:sz w:val="24"/>
      <w:szCs w:val="24"/>
      <w:lang w:eastAsia="ru-RU"/>
    </w:rPr>
  </w:style>
  <w:style w:type="paragraph" w:customStyle="1" w:styleId="CM22">
    <w:name w:val="CM22"/>
    <w:basedOn w:val="a0"/>
    <w:next w:val="a0"/>
    <w:uiPriority w:val="99"/>
    <w:qFormat/>
    <w:rsid w:val="00E937E3"/>
    <w:pPr>
      <w:widowControl w:val="0"/>
      <w:spacing w:after="95" w:line="240" w:lineRule="auto"/>
      <w:ind w:left="0" w:firstLine="0"/>
    </w:pPr>
    <w:rPr>
      <w:rFonts w:ascii="Arial" w:eastAsia="Times New Roman" w:hAnsi="Arial" w:cs="Arial"/>
      <w:sz w:val="24"/>
      <w:szCs w:val="24"/>
      <w:lang w:eastAsia="ru-RU"/>
    </w:rPr>
  </w:style>
  <w:style w:type="paragraph" w:customStyle="1" w:styleId="CM8">
    <w:name w:val="CM8"/>
    <w:basedOn w:val="Default"/>
    <w:next w:val="Default"/>
    <w:uiPriority w:val="99"/>
    <w:qFormat/>
    <w:rsid w:val="00E937E3"/>
    <w:pPr>
      <w:widowControl w:val="0"/>
      <w:spacing w:after="220"/>
    </w:pPr>
    <w:rPr>
      <w:rFonts w:ascii="Arial" w:eastAsia="Times New Roman" w:hAnsi="Arial" w:cs="Arial"/>
      <w:color w:val="auto"/>
    </w:rPr>
  </w:style>
  <w:style w:type="paragraph" w:customStyle="1" w:styleId="CM6">
    <w:name w:val="CM6"/>
    <w:basedOn w:val="Default"/>
    <w:next w:val="Default"/>
    <w:uiPriority w:val="99"/>
    <w:qFormat/>
    <w:rsid w:val="00E937E3"/>
    <w:pPr>
      <w:widowControl w:val="0"/>
      <w:spacing w:after="118"/>
    </w:pPr>
    <w:rPr>
      <w:rFonts w:ascii="Arial" w:eastAsia="Times New Roman" w:hAnsi="Arial" w:cs="Arial"/>
      <w:color w:val="auto"/>
    </w:rPr>
  </w:style>
  <w:style w:type="paragraph" w:customStyle="1" w:styleId="CM4">
    <w:name w:val="CM4"/>
    <w:basedOn w:val="Default"/>
    <w:next w:val="Default"/>
    <w:uiPriority w:val="99"/>
    <w:qFormat/>
    <w:rsid w:val="00E937E3"/>
    <w:pPr>
      <w:widowControl w:val="0"/>
      <w:spacing w:after="215"/>
    </w:pPr>
    <w:rPr>
      <w:rFonts w:ascii="Arial" w:eastAsia="Times New Roman" w:hAnsi="Arial" w:cs="Arial"/>
      <w:color w:val="auto"/>
    </w:rPr>
  </w:style>
  <w:style w:type="paragraph" w:styleId="af8">
    <w:name w:val="Plain Text"/>
    <w:basedOn w:val="a0"/>
    <w:link w:val="af7"/>
    <w:uiPriority w:val="99"/>
    <w:qFormat/>
    <w:rsid w:val="00E937E3"/>
    <w:pPr>
      <w:spacing w:line="240" w:lineRule="auto"/>
      <w:ind w:left="0" w:firstLine="0"/>
    </w:pPr>
    <w:rPr>
      <w:rFonts w:ascii="Courier New" w:eastAsia="Times New Roman" w:hAnsi="Courier New"/>
      <w:sz w:val="20"/>
      <w:szCs w:val="20"/>
      <w:lang w:eastAsia="ru-RU"/>
    </w:rPr>
  </w:style>
  <w:style w:type="paragraph" w:customStyle="1" w:styleId="MAIN-TITLE">
    <w:name w:val="MAIN-TITLE"/>
    <w:basedOn w:val="a0"/>
    <w:qFormat/>
    <w:rsid w:val="00E937E3"/>
    <w:pPr>
      <w:snapToGrid w:val="0"/>
      <w:spacing w:line="240" w:lineRule="auto"/>
      <w:ind w:left="0" w:firstLine="0"/>
      <w:jc w:val="center"/>
    </w:pPr>
    <w:rPr>
      <w:rFonts w:ascii="Arial" w:eastAsia="Times New Roman" w:hAnsi="Arial" w:cs="Arial"/>
      <w:b/>
      <w:bCs/>
      <w:spacing w:val="8"/>
      <w:sz w:val="24"/>
      <w:szCs w:val="24"/>
      <w:lang w:val="en-GB" w:eastAsia="zh-CN"/>
    </w:rPr>
  </w:style>
  <w:style w:type="paragraph" w:customStyle="1" w:styleId="ISOComments">
    <w:name w:val="ISO_Comments"/>
    <w:basedOn w:val="a0"/>
    <w:qFormat/>
    <w:rsid w:val="00E937E3"/>
    <w:pPr>
      <w:spacing w:before="210" w:line="210" w:lineRule="exact"/>
      <w:ind w:left="0" w:firstLine="0"/>
    </w:pPr>
    <w:rPr>
      <w:rFonts w:ascii="Arial" w:eastAsia="Times New Roman" w:hAnsi="Arial"/>
      <w:sz w:val="18"/>
      <w:szCs w:val="20"/>
      <w:lang w:val="en-GB"/>
    </w:rPr>
  </w:style>
  <w:style w:type="paragraph" w:customStyle="1" w:styleId="ISOChange">
    <w:name w:val="ISO_Change"/>
    <w:basedOn w:val="a0"/>
    <w:qFormat/>
    <w:rsid w:val="00E937E3"/>
    <w:pPr>
      <w:spacing w:before="210" w:line="210" w:lineRule="exact"/>
      <w:ind w:left="0" w:firstLine="0"/>
    </w:pPr>
    <w:rPr>
      <w:rFonts w:ascii="Arial" w:eastAsia="Times New Roman" w:hAnsi="Arial"/>
      <w:sz w:val="18"/>
      <w:szCs w:val="20"/>
      <w:lang w:val="en-GB"/>
    </w:rPr>
  </w:style>
  <w:style w:type="paragraph" w:customStyle="1" w:styleId="PARAGRAPH">
    <w:name w:val="PARAGRAPH"/>
    <w:link w:val="PARAGRAPHChar"/>
    <w:qFormat/>
    <w:rsid w:val="00E937E3"/>
    <w:pPr>
      <w:snapToGrid w:val="0"/>
      <w:spacing w:before="100" w:after="200"/>
      <w:jc w:val="both"/>
    </w:pPr>
    <w:rPr>
      <w:rFonts w:ascii="Arial" w:eastAsia="Times New Roman" w:hAnsi="Arial" w:cs="Arial"/>
      <w:spacing w:val="8"/>
      <w:lang w:val="en-GB" w:eastAsia="zh-CN"/>
    </w:rPr>
  </w:style>
  <w:style w:type="paragraph" w:customStyle="1" w:styleId="ANNEXtitle">
    <w:name w:val="ANNEX_title"/>
    <w:basedOn w:val="a0"/>
    <w:next w:val="ANNEX-heading1"/>
    <w:qFormat/>
    <w:rsid w:val="00E937E3"/>
    <w:pPr>
      <w:pageBreakBefore/>
      <w:numPr>
        <w:numId w:val="1"/>
      </w:numPr>
      <w:snapToGrid w:val="0"/>
      <w:spacing w:after="200" w:line="240" w:lineRule="auto"/>
      <w:jc w:val="center"/>
      <w:outlineLvl w:val="0"/>
    </w:pPr>
    <w:rPr>
      <w:rFonts w:ascii="Arial" w:eastAsia="Times New Roman" w:hAnsi="Arial" w:cs="Arial"/>
      <w:b/>
      <w:bCs/>
      <w:spacing w:val="8"/>
      <w:sz w:val="24"/>
      <w:szCs w:val="24"/>
      <w:lang w:val="en-GB" w:eastAsia="zh-CN"/>
    </w:rPr>
  </w:style>
  <w:style w:type="paragraph" w:customStyle="1" w:styleId="ANNEX-heading1">
    <w:name w:val="ANNEX-heading1"/>
    <w:basedOn w:val="1"/>
    <w:next w:val="PARAGRAPH"/>
    <w:qFormat/>
    <w:rsid w:val="00E937E3"/>
    <w:pPr>
      <w:numPr>
        <w:ilvl w:val="1"/>
        <w:numId w:val="1"/>
      </w:numPr>
      <w:tabs>
        <w:tab w:val="left" w:pos="1492"/>
      </w:tabs>
      <w:snapToGrid w:val="0"/>
      <w:spacing w:before="200" w:after="200"/>
      <w:jc w:val="left"/>
      <w:outlineLvl w:val="1"/>
    </w:pPr>
    <w:rPr>
      <w:rFonts w:ascii="Arial" w:hAnsi="Arial" w:cs="Arial"/>
      <w:b/>
      <w:bCs/>
      <w:spacing w:val="8"/>
      <w:sz w:val="22"/>
      <w:szCs w:val="22"/>
      <w:lang w:val="en-GB" w:eastAsia="zh-CN"/>
    </w:rPr>
  </w:style>
  <w:style w:type="paragraph" w:customStyle="1" w:styleId="ANNEX-heading2">
    <w:name w:val="ANNEX-heading2"/>
    <w:basedOn w:val="20"/>
    <w:next w:val="PARAGRAPH"/>
    <w:qFormat/>
    <w:rsid w:val="00E937E3"/>
    <w:pPr>
      <w:keepLines w:val="0"/>
      <w:numPr>
        <w:ilvl w:val="2"/>
        <w:numId w:val="1"/>
      </w:numPr>
      <w:snapToGrid w:val="0"/>
      <w:spacing w:before="100" w:after="100" w:line="240" w:lineRule="auto"/>
      <w:outlineLvl w:val="2"/>
    </w:pPr>
    <w:rPr>
      <w:rFonts w:ascii="Arial" w:eastAsia="Times New Roman" w:hAnsi="Arial" w:cs="Arial"/>
      <w:color w:val="auto"/>
      <w:spacing w:val="8"/>
      <w:sz w:val="20"/>
      <w:szCs w:val="20"/>
      <w:lang w:val="en-US" w:eastAsia="zh-CN"/>
    </w:rPr>
  </w:style>
  <w:style w:type="paragraph" w:customStyle="1" w:styleId="ANNEX-heading3">
    <w:name w:val="ANNEX-heading3"/>
    <w:basedOn w:val="30"/>
    <w:next w:val="PARAGRAPH"/>
    <w:qFormat/>
    <w:rsid w:val="00E937E3"/>
    <w:pPr>
      <w:keepNext/>
      <w:numPr>
        <w:ilvl w:val="3"/>
        <w:numId w:val="1"/>
      </w:numPr>
      <w:tabs>
        <w:tab w:val="left" w:pos="1492"/>
      </w:tabs>
      <w:snapToGrid w:val="0"/>
      <w:outlineLvl w:val="3"/>
    </w:pPr>
    <w:rPr>
      <w:rFonts w:ascii="Arial" w:hAnsi="Arial" w:cs="Arial"/>
      <w:spacing w:val="8"/>
      <w:sz w:val="20"/>
      <w:szCs w:val="20"/>
      <w:lang w:val="en-GB" w:eastAsia="zh-CN"/>
    </w:rPr>
  </w:style>
  <w:style w:type="paragraph" w:customStyle="1" w:styleId="ANNEX-heading4">
    <w:name w:val="ANNEX-heading4"/>
    <w:basedOn w:val="41"/>
    <w:next w:val="PARAGRAPH"/>
    <w:qFormat/>
    <w:rsid w:val="00E937E3"/>
    <w:pPr>
      <w:numPr>
        <w:ilvl w:val="4"/>
        <w:numId w:val="1"/>
      </w:numPr>
      <w:tabs>
        <w:tab w:val="left" w:pos="1492"/>
      </w:tabs>
      <w:snapToGrid w:val="0"/>
      <w:spacing w:before="100" w:after="100"/>
      <w:jc w:val="left"/>
      <w:outlineLvl w:val="4"/>
    </w:pPr>
    <w:rPr>
      <w:rFonts w:cs="Arial"/>
      <w:bCs/>
      <w:spacing w:val="8"/>
      <w:sz w:val="20"/>
      <w:lang w:val="en-GB" w:eastAsia="zh-CN"/>
    </w:rPr>
  </w:style>
  <w:style w:type="paragraph" w:customStyle="1" w:styleId="ANNEX-heading5">
    <w:name w:val="ANNEX-heading5"/>
    <w:basedOn w:val="50"/>
    <w:next w:val="PARAGRAPH"/>
    <w:qFormat/>
    <w:rsid w:val="00E937E3"/>
    <w:pPr>
      <w:numPr>
        <w:ilvl w:val="5"/>
        <w:numId w:val="1"/>
      </w:numPr>
      <w:tabs>
        <w:tab w:val="left" w:pos="1492"/>
      </w:tabs>
      <w:snapToGrid w:val="0"/>
      <w:spacing w:before="100" w:after="100"/>
      <w:outlineLvl w:val="5"/>
    </w:pPr>
    <w:rPr>
      <w:rFonts w:ascii="Arial" w:hAnsi="Arial" w:cs="Arial"/>
      <w:b/>
      <w:bCs/>
      <w:spacing w:val="8"/>
      <w:sz w:val="20"/>
      <w:lang w:val="en-GB" w:eastAsia="zh-CN"/>
    </w:rPr>
  </w:style>
  <w:style w:type="paragraph" w:customStyle="1" w:styleId="rat-cl">
    <w:name w:val="rat-cl"/>
    <w:basedOn w:val="a0"/>
    <w:qFormat/>
    <w:rsid w:val="00E937E3"/>
    <w:pPr>
      <w:keepNext/>
      <w:tabs>
        <w:tab w:val="left" w:pos="-1843"/>
      </w:tabs>
      <w:spacing w:before="240" w:after="60" w:line="240" w:lineRule="auto"/>
      <w:ind w:left="1418" w:hanging="1418"/>
      <w:jc w:val="both"/>
    </w:pPr>
    <w:rPr>
      <w:rFonts w:ascii="Arial" w:eastAsia="Times New Roman" w:hAnsi="Arial" w:cs="Arial"/>
      <w:b/>
      <w:bCs/>
      <w:spacing w:val="8"/>
      <w:sz w:val="20"/>
      <w:szCs w:val="24"/>
      <w:lang w:val="en-US"/>
    </w:rPr>
  </w:style>
  <w:style w:type="paragraph" w:styleId="17">
    <w:name w:val="toc 1"/>
    <w:basedOn w:val="PARAGRAPH"/>
    <w:uiPriority w:val="39"/>
    <w:rsid w:val="00E937E3"/>
    <w:pPr>
      <w:tabs>
        <w:tab w:val="left" w:pos="395"/>
        <w:tab w:val="right" w:leader="dot" w:pos="9070"/>
      </w:tabs>
      <w:spacing w:before="0" w:after="100"/>
      <w:ind w:left="397" w:right="680" w:hanging="397"/>
      <w:jc w:val="left"/>
    </w:pPr>
  </w:style>
  <w:style w:type="paragraph" w:customStyle="1" w:styleId="Liststycke">
    <w:name w:val="Liststycke"/>
    <w:basedOn w:val="a0"/>
    <w:qFormat/>
    <w:rsid w:val="00E937E3"/>
    <w:pPr>
      <w:spacing w:after="200" w:line="276" w:lineRule="auto"/>
      <w:ind w:left="1304" w:firstLine="0"/>
    </w:pPr>
    <w:rPr>
      <w:lang w:val="sv-SE"/>
    </w:rPr>
  </w:style>
  <w:style w:type="paragraph" w:customStyle="1" w:styleId="18">
    <w:name w:val="Абзац списка1"/>
    <w:basedOn w:val="a0"/>
    <w:qFormat/>
    <w:rsid w:val="00E937E3"/>
    <w:pPr>
      <w:spacing w:after="200" w:line="276" w:lineRule="auto"/>
      <w:ind w:left="720" w:firstLine="0"/>
      <w:contextualSpacing/>
    </w:pPr>
    <w:rPr>
      <w:rFonts w:eastAsia="Times New Roman"/>
      <w:lang w:val="en-US"/>
    </w:rPr>
  </w:style>
  <w:style w:type="paragraph" w:customStyle="1" w:styleId="Style1">
    <w:name w:val="Style1"/>
    <w:basedOn w:val="a0"/>
    <w:uiPriority w:val="99"/>
    <w:qFormat/>
    <w:rsid w:val="00E937E3"/>
    <w:pPr>
      <w:widowControl w:val="0"/>
      <w:spacing w:line="304" w:lineRule="exact"/>
      <w:ind w:left="0" w:firstLine="708"/>
      <w:jc w:val="both"/>
    </w:pPr>
    <w:rPr>
      <w:rFonts w:ascii="Times New Roman" w:eastAsia="Times New Roman" w:hAnsi="Times New Roman"/>
      <w:sz w:val="24"/>
      <w:szCs w:val="24"/>
      <w:lang w:eastAsia="ru-RU"/>
    </w:rPr>
  </w:style>
  <w:style w:type="paragraph" w:customStyle="1" w:styleId="Style4">
    <w:name w:val="Style4"/>
    <w:basedOn w:val="a0"/>
    <w:uiPriority w:val="99"/>
    <w:qFormat/>
    <w:rsid w:val="00E937E3"/>
    <w:pPr>
      <w:widowControl w:val="0"/>
      <w:spacing w:line="305" w:lineRule="exact"/>
      <w:ind w:left="0" w:firstLine="708"/>
    </w:pPr>
    <w:rPr>
      <w:rFonts w:ascii="Times New Roman" w:eastAsia="Times New Roman" w:hAnsi="Times New Roman"/>
      <w:sz w:val="24"/>
      <w:szCs w:val="24"/>
      <w:lang w:eastAsia="ru-RU"/>
    </w:rPr>
  </w:style>
  <w:style w:type="paragraph" w:customStyle="1" w:styleId="ListDash">
    <w:name w:val="List Dash"/>
    <w:basedOn w:val="affd"/>
    <w:qFormat/>
    <w:rsid w:val="00E937E3"/>
    <w:pPr>
      <w:snapToGrid w:val="0"/>
      <w:spacing w:after="100"/>
      <w:contextualSpacing w:val="0"/>
      <w:jc w:val="both"/>
    </w:pPr>
    <w:rPr>
      <w:rFonts w:ascii="Arial" w:hAnsi="Arial" w:cs="Arial"/>
      <w:spacing w:val="8"/>
      <w:lang w:val="en-GB" w:eastAsia="zh-CN"/>
    </w:rPr>
  </w:style>
  <w:style w:type="paragraph" w:styleId="affd">
    <w:name w:val="List Bullet"/>
    <w:basedOn w:val="a0"/>
    <w:unhideWhenUsed/>
    <w:qFormat/>
    <w:rsid w:val="00E937E3"/>
    <w:pPr>
      <w:tabs>
        <w:tab w:val="left" w:pos="340"/>
      </w:tabs>
      <w:spacing w:line="240" w:lineRule="auto"/>
      <w:ind w:left="340" w:hanging="340"/>
      <w:contextualSpacing/>
    </w:pPr>
    <w:rPr>
      <w:rFonts w:ascii="Times New Roman" w:eastAsia="Times New Roman" w:hAnsi="Times New Roman"/>
      <w:sz w:val="20"/>
      <w:szCs w:val="20"/>
      <w:lang w:eastAsia="ru-RU"/>
    </w:rPr>
  </w:style>
  <w:style w:type="paragraph" w:customStyle="1" w:styleId="NOTE">
    <w:name w:val="NOTE"/>
    <w:basedOn w:val="PARAGRAPH"/>
    <w:qFormat/>
    <w:rsid w:val="00E937E3"/>
    <w:pPr>
      <w:spacing w:after="100"/>
    </w:pPr>
    <w:rPr>
      <w:sz w:val="16"/>
      <w:szCs w:val="16"/>
    </w:rPr>
  </w:style>
  <w:style w:type="paragraph" w:customStyle="1" w:styleId="TABLE-title">
    <w:name w:val="TABLE-title"/>
    <w:basedOn w:val="PARAGRAPH"/>
    <w:qFormat/>
    <w:rsid w:val="00E937E3"/>
    <w:pPr>
      <w:keepNext/>
      <w:jc w:val="center"/>
    </w:pPr>
    <w:rPr>
      <w:b/>
      <w:bCs/>
    </w:rPr>
  </w:style>
  <w:style w:type="paragraph" w:customStyle="1" w:styleId="TABLE-col-heading">
    <w:name w:val="TABLE-col-heading"/>
    <w:basedOn w:val="PARAGRAPH"/>
    <w:qFormat/>
    <w:rsid w:val="00E937E3"/>
    <w:pPr>
      <w:spacing w:before="60" w:after="60"/>
      <w:jc w:val="center"/>
    </w:pPr>
    <w:rPr>
      <w:b/>
      <w:bCs/>
      <w:sz w:val="16"/>
      <w:szCs w:val="16"/>
    </w:rPr>
  </w:style>
  <w:style w:type="paragraph" w:customStyle="1" w:styleId="TABFIGfootnote">
    <w:name w:val="TAB_FIG_footnote"/>
    <w:basedOn w:val="16"/>
    <w:qFormat/>
    <w:rsid w:val="00E937E3"/>
  </w:style>
  <w:style w:type="paragraph" w:customStyle="1" w:styleId="TABLE-cell">
    <w:name w:val="TABLE-cell"/>
    <w:basedOn w:val="TABLE-col-heading"/>
    <w:qFormat/>
    <w:rsid w:val="00E937E3"/>
    <w:pPr>
      <w:jc w:val="left"/>
    </w:pPr>
    <w:rPr>
      <w:b w:val="0"/>
      <w:bCs w:val="0"/>
    </w:rPr>
  </w:style>
  <w:style w:type="paragraph" w:styleId="afa">
    <w:name w:val="footnote text"/>
    <w:basedOn w:val="a0"/>
    <w:link w:val="af9"/>
    <w:uiPriority w:val="99"/>
    <w:semiHidden/>
    <w:unhideWhenUsed/>
    <w:rsid w:val="00E937E3"/>
    <w:pPr>
      <w:spacing w:line="240" w:lineRule="auto"/>
      <w:ind w:left="0" w:firstLine="0"/>
    </w:pPr>
    <w:rPr>
      <w:rFonts w:ascii="Times New Roman" w:eastAsia="Times New Roman" w:hAnsi="Times New Roman"/>
      <w:sz w:val="20"/>
      <w:szCs w:val="20"/>
      <w:lang w:eastAsia="ru-RU"/>
    </w:rPr>
  </w:style>
  <w:style w:type="paragraph" w:customStyle="1" w:styleId="27">
    <w:name w:val="Основной текст (2)"/>
    <w:basedOn w:val="a0"/>
    <w:link w:val="26"/>
    <w:uiPriority w:val="99"/>
    <w:qFormat/>
    <w:rsid w:val="00E937E3"/>
    <w:pPr>
      <w:widowControl w:val="0"/>
      <w:shd w:val="clear" w:color="auto" w:fill="FFFFFF"/>
      <w:spacing w:before="360" w:line="274" w:lineRule="exact"/>
      <w:ind w:left="0" w:firstLine="0"/>
      <w:jc w:val="both"/>
    </w:pPr>
    <w:rPr>
      <w:sz w:val="20"/>
      <w:szCs w:val="20"/>
      <w:lang w:eastAsia="ru-RU"/>
    </w:rPr>
  </w:style>
  <w:style w:type="paragraph" w:customStyle="1" w:styleId="37">
    <w:name w:val="Основной текст (3)"/>
    <w:basedOn w:val="a0"/>
    <w:link w:val="36"/>
    <w:qFormat/>
    <w:rsid w:val="00E937E3"/>
    <w:pPr>
      <w:widowControl w:val="0"/>
      <w:shd w:val="clear" w:color="auto" w:fill="FFFFFF"/>
      <w:spacing w:before="300" w:after="300" w:line="0" w:lineRule="atLeast"/>
      <w:ind w:left="0" w:firstLine="0"/>
      <w:jc w:val="both"/>
    </w:pPr>
    <w:rPr>
      <w:rFonts w:ascii="Arial Narrow" w:eastAsia="Arial Narrow" w:hAnsi="Arial Narrow" w:cs="Arial Narrow"/>
      <w:i/>
      <w:iCs/>
      <w:spacing w:val="110"/>
      <w:lang w:val="en-US" w:bidi="en-US"/>
    </w:rPr>
  </w:style>
  <w:style w:type="paragraph" w:styleId="aff5">
    <w:name w:val="List Paragraph"/>
    <w:basedOn w:val="a0"/>
    <w:link w:val="aff4"/>
    <w:uiPriority w:val="34"/>
    <w:qFormat/>
    <w:rsid w:val="00E937E3"/>
    <w:pPr>
      <w:spacing w:line="240" w:lineRule="auto"/>
      <w:ind w:left="720" w:firstLine="0"/>
      <w:contextualSpacing/>
    </w:pPr>
    <w:rPr>
      <w:rFonts w:ascii="Times New Roman" w:eastAsia="Times New Roman" w:hAnsi="Times New Roman"/>
      <w:color w:val="000000"/>
      <w:sz w:val="28"/>
      <w:szCs w:val="20"/>
    </w:rPr>
  </w:style>
  <w:style w:type="paragraph" w:customStyle="1" w:styleId="Iauiue1">
    <w:name w:val="Iau?iue1"/>
    <w:qFormat/>
    <w:rsid w:val="00E937E3"/>
    <w:pPr>
      <w:widowControl w:val="0"/>
    </w:pPr>
    <w:rPr>
      <w:rFonts w:ascii="Times New Roman" w:eastAsia="Times New Roman" w:hAnsi="Times New Roman"/>
    </w:rPr>
  </w:style>
  <w:style w:type="paragraph" w:customStyle="1" w:styleId="norml">
    <w:name w:val="norml_"/>
    <w:basedOn w:val="a0"/>
    <w:qFormat/>
    <w:rsid w:val="00E937E3"/>
    <w:pPr>
      <w:ind w:left="0" w:firstLine="0"/>
    </w:pPr>
    <w:rPr>
      <w:rFonts w:ascii="Times New Roman" w:eastAsia="Times New Roman" w:hAnsi="Times New Roman"/>
      <w:sz w:val="26"/>
      <w:szCs w:val="20"/>
    </w:rPr>
  </w:style>
  <w:style w:type="paragraph" w:styleId="2e">
    <w:name w:val="toc 2"/>
    <w:basedOn w:val="a0"/>
    <w:next w:val="a0"/>
    <w:autoRedefine/>
    <w:uiPriority w:val="39"/>
    <w:unhideWhenUsed/>
    <w:rsid w:val="00E937E3"/>
    <w:pPr>
      <w:spacing w:after="100" w:line="240" w:lineRule="auto"/>
      <w:ind w:left="200" w:firstLine="0"/>
    </w:pPr>
    <w:rPr>
      <w:rFonts w:ascii="Times New Roman" w:eastAsia="Times New Roman" w:hAnsi="Times New Roman"/>
      <w:sz w:val="20"/>
      <w:szCs w:val="20"/>
      <w:lang w:eastAsia="ru-RU"/>
    </w:rPr>
  </w:style>
  <w:style w:type="paragraph" w:styleId="38">
    <w:name w:val="toc 3"/>
    <w:basedOn w:val="a0"/>
    <w:next w:val="a0"/>
    <w:autoRedefine/>
    <w:uiPriority w:val="39"/>
    <w:unhideWhenUsed/>
    <w:rsid w:val="00E937E3"/>
    <w:pPr>
      <w:spacing w:after="100" w:line="240" w:lineRule="auto"/>
      <w:ind w:left="400" w:firstLine="0"/>
    </w:pPr>
    <w:rPr>
      <w:rFonts w:ascii="Times New Roman" w:eastAsia="Times New Roman" w:hAnsi="Times New Roman"/>
      <w:sz w:val="20"/>
      <w:szCs w:val="20"/>
      <w:lang w:eastAsia="ru-RU"/>
    </w:rPr>
  </w:style>
  <w:style w:type="paragraph" w:styleId="3">
    <w:name w:val="List Number 3"/>
    <w:basedOn w:val="2"/>
    <w:qFormat/>
    <w:rsid w:val="00E937E3"/>
    <w:pPr>
      <w:numPr>
        <w:numId w:val="9"/>
      </w:numPr>
    </w:pPr>
  </w:style>
  <w:style w:type="paragraph" w:styleId="40">
    <w:name w:val="List Bullet 4"/>
    <w:basedOn w:val="39"/>
    <w:qFormat/>
    <w:rsid w:val="00E937E3"/>
    <w:pPr>
      <w:tabs>
        <w:tab w:val="clear" w:pos="1021"/>
        <w:tab w:val="left" w:pos="1361"/>
      </w:tabs>
      <w:ind w:left="1361" w:firstLine="0"/>
    </w:pPr>
  </w:style>
  <w:style w:type="paragraph" w:styleId="39">
    <w:name w:val="List Bullet 3"/>
    <w:basedOn w:val="2f"/>
    <w:qFormat/>
    <w:rsid w:val="00E937E3"/>
    <w:pPr>
      <w:tabs>
        <w:tab w:val="clear" w:pos="340"/>
        <w:tab w:val="left" w:pos="1021"/>
      </w:tabs>
      <w:ind w:left="1020"/>
    </w:pPr>
  </w:style>
  <w:style w:type="paragraph" w:styleId="2f">
    <w:name w:val="List Bullet 2"/>
    <w:basedOn w:val="affd"/>
    <w:qFormat/>
    <w:rsid w:val="00E937E3"/>
    <w:pPr>
      <w:tabs>
        <w:tab w:val="num" w:pos="700"/>
      </w:tabs>
      <w:snapToGrid w:val="0"/>
      <w:spacing w:after="100"/>
      <w:ind w:left="680"/>
      <w:contextualSpacing w:val="0"/>
      <w:jc w:val="both"/>
    </w:pPr>
    <w:rPr>
      <w:rFonts w:ascii="Arial" w:hAnsi="Arial" w:cs="Arial"/>
      <w:spacing w:val="8"/>
      <w:lang w:val="en-GB" w:eastAsia="zh-CN"/>
    </w:rPr>
  </w:style>
  <w:style w:type="paragraph" w:styleId="a">
    <w:name w:val="List Number"/>
    <w:basedOn w:val="52"/>
    <w:qFormat/>
    <w:rsid w:val="00E937E3"/>
    <w:pPr>
      <w:numPr>
        <w:numId w:val="12"/>
      </w:numPr>
      <w:ind w:left="1701" w:firstLine="0"/>
    </w:pPr>
  </w:style>
  <w:style w:type="paragraph" w:styleId="2">
    <w:name w:val="List Number 2"/>
    <w:basedOn w:val="a"/>
    <w:qFormat/>
    <w:rsid w:val="00E937E3"/>
    <w:pPr>
      <w:numPr>
        <w:numId w:val="8"/>
      </w:numPr>
    </w:pPr>
  </w:style>
  <w:style w:type="paragraph" w:styleId="4">
    <w:name w:val="List Number 4"/>
    <w:basedOn w:val="3"/>
    <w:qFormat/>
    <w:rsid w:val="00E937E3"/>
    <w:pPr>
      <w:numPr>
        <w:numId w:val="10"/>
      </w:numPr>
    </w:pPr>
  </w:style>
  <w:style w:type="paragraph" w:styleId="52">
    <w:name w:val="List Bullet 5"/>
    <w:basedOn w:val="40"/>
    <w:qFormat/>
    <w:rsid w:val="00E937E3"/>
    <w:pPr>
      <w:tabs>
        <w:tab w:val="clear" w:pos="1361"/>
        <w:tab w:val="left" w:pos="1701"/>
      </w:tabs>
      <w:ind w:left="1701"/>
    </w:pPr>
  </w:style>
  <w:style w:type="paragraph" w:styleId="5">
    <w:name w:val="List Number 5"/>
    <w:basedOn w:val="4"/>
    <w:qFormat/>
    <w:rsid w:val="00E937E3"/>
    <w:pPr>
      <w:numPr>
        <w:numId w:val="11"/>
      </w:numPr>
    </w:pPr>
  </w:style>
  <w:style w:type="paragraph" w:customStyle="1" w:styleId="HEADINGNonumber">
    <w:name w:val="HEADING(Nonumber)"/>
    <w:basedOn w:val="PARAGRAPH"/>
    <w:next w:val="PARAGRAPH"/>
    <w:qFormat/>
    <w:rsid w:val="00E937E3"/>
    <w:pPr>
      <w:keepNext/>
      <w:spacing w:before="0"/>
      <w:jc w:val="center"/>
      <w:outlineLvl w:val="0"/>
    </w:pPr>
    <w:rPr>
      <w:sz w:val="24"/>
    </w:rPr>
  </w:style>
  <w:style w:type="paragraph" w:customStyle="1" w:styleId="FOREWORD">
    <w:name w:val="FOREWORD"/>
    <w:basedOn w:val="a0"/>
    <w:qFormat/>
    <w:rsid w:val="00E937E3"/>
    <w:pPr>
      <w:tabs>
        <w:tab w:val="left" w:pos="284"/>
      </w:tabs>
      <w:snapToGrid w:val="0"/>
      <w:spacing w:after="100" w:line="240" w:lineRule="auto"/>
      <w:ind w:left="284" w:hanging="284"/>
      <w:jc w:val="both"/>
    </w:pPr>
    <w:rPr>
      <w:rFonts w:ascii="Arial" w:eastAsia="Times New Roman" w:hAnsi="Arial" w:cs="Arial"/>
      <w:spacing w:val="8"/>
      <w:sz w:val="16"/>
      <w:szCs w:val="16"/>
      <w:lang w:val="en-GB" w:eastAsia="zh-CN"/>
    </w:rPr>
  </w:style>
  <w:style w:type="paragraph" w:customStyle="1" w:styleId="TABLE-centered">
    <w:name w:val="TABLE-centered"/>
    <w:basedOn w:val="TABLE-cell"/>
    <w:qFormat/>
    <w:rsid w:val="00E937E3"/>
    <w:pPr>
      <w:jc w:val="center"/>
    </w:pPr>
    <w:rPr>
      <w:bCs/>
      <w:szCs w:val="20"/>
    </w:rPr>
  </w:style>
  <w:style w:type="paragraph" w:customStyle="1" w:styleId="TERM-number">
    <w:name w:val="TERM-number"/>
    <w:basedOn w:val="20"/>
    <w:next w:val="TERM"/>
    <w:qFormat/>
    <w:rsid w:val="00E937E3"/>
    <w:pPr>
      <w:keepLines w:val="0"/>
      <w:tabs>
        <w:tab w:val="left" w:pos="1021"/>
      </w:tabs>
      <w:snapToGrid w:val="0"/>
      <w:spacing w:before="100" w:line="240" w:lineRule="auto"/>
      <w:ind w:left="0" w:firstLine="0"/>
      <w:outlineLvl w:val="9"/>
    </w:pPr>
    <w:rPr>
      <w:rFonts w:ascii="Arial" w:eastAsia="Times New Roman" w:hAnsi="Arial" w:cs="Arial"/>
      <w:color w:val="auto"/>
      <w:spacing w:val="8"/>
      <w:sz w:val="20"/>
      <w:szCs w:val="20"/>
      <w:lang w:val="en-GB" w:eastAsia="zh-CN"/>
    </w:rPr>
  </w:style>
  <w:style w:type="paragraph" w:customStyle="1" w:styleId="TERM">
    <w:name w:val="TERM"/>
    <w:basedOn w:val="a0"/>
    <w:next w:val="TERM-definition"/>
    <w:qFormat/>
    <w:rsid w:val="00E937E3"/>
    <w:pPr>
      <w:keepNext/>
      <w:snapToGrid w:val="0"/>
      <w:spacing w:line="240" w:lineRule="auto"/>
      <w:ind w:left="340" w:hanging="340"/>
      <w:jc w:val="both"/>
    </w:pPr>
    <w:rPr>
      <w:rFonts w:ascii="Arial" w:eastAsia="Times New Roman" w:hAnsi="Arial" w:cs="Arial"/>
      <w:b/>
      <w:bCs/>
      <w:spacing w:val="8"/>
      <w:sz w:val="20"/>
      <w:szCs w:val="20"/>
      <w:lang w:val="en-GB" w:eastAsia="zh-CN"/>
    </w:rPr>
  </w:style>
  <w:style w:type="paragraph" w:customStyle="1" w:styleId="TERM-definition">
    <w:name w:val="TERM-definition"/>
    <w:basedOn w:val="a0"/>
    <w:next w:val="TERM-number"/>
    <w:qFormat/>
    <w:rsid w:val="00E937E3"/>
    <w:pPr>
      <w:snapToGrid w:val="0"/>
      <w:spacing w:after="200" w:line="240" w:lineRule="auto"/>
      <w:ind w:left="0" w:firstLine="0"/>
      <w:jc w:val="both"/>
    </w:pPr>
    <w:rPr>
      <w:rFonts w:ascii="Arial" w:eastAsia="Times New Roman" w:hAnsi="Arial" w:cs="Arial"/>
      <w:spacing w:val="8"/>
      <w:sz w:val="20"/>
      <w:szCs w:val="20"/>
      <w:lang w:val="en-GB" w:eastAsia="zh-CN"/>
    </w:rPr>
  </w:style>
  <w:style w:type="paragraph" w:customStyle="1" w:styleId="FIGURE-title">
    <w:name w:val="FIGURE-title"/>
    <w:basedOn w:val="a0"/>
    <w:next w:val="a0"/>
    <w:qFormat/>
    <w:rsid w:val="00E937E3"/>
    <w:pPr>
      <w:snapToGrid w:val="0"/>
      <w:spacing w:before="100" w:after="200" w:line="240" w:lineRule="auto"/>
      <w:ind w:left="0" w:firstLine="0"/>
      <w:jc w:val="center"/>
    </w:pPr>
    <w:rPr>
      <w:rFonts w:ascii="Arial" w:eastAsia="Times New Roman" w:hAnsi="Arial" w:cs="Arial"/>
      <w:b/>
      <w:bCs/>
      <w:spacing w:val="8"/>
      <w:sz w:val="20"/>
      <w:szCs w:val="20"/>
      <w:lang w:val="en-GB" w:eastAsia="zh-CN"/>
    </w:rPr>
  </w:style>
  <w:style w:type="paragraph" w:styleId="afe">
    <w:name w:val="annotation text"/>
    <w:basedOn w:val="a0"/>
    <w:link w:val="afd"/>
    <w:semiHidden/>
    <w:qFormat/>
    <w:rsid w:val="00E937E3"/>
    <w:pPr>
      <w:spacing w:line="240" w:lineRule="auto"/>
      <w:ind w:left="0" w:firstLine="0"/>
      <w:jc w:val="both"/>
    </w:pPr>
    <w:rPr>
      <w:rFonts w:ascii="Arial" w:eastAsia="Times New Roman" w:hAnsi="Arial" w:cs="Arial"/>
      <w:spacing w:val="8"/>
      <w:sz w:val="20"/>
      <w:szCs w:val="20"/>
      <w:lang w:val="en-GB" w:eastAsia="zh-CN"/>
    </w:rPr>
  </w:style>
  <w:style w:type="paragraph" w:styleId="45">
    <w:name w:val="toc 4"/>
    <w:basedOn w:val="38"/>
    <w:semiHidden/>
    <w:rsid w:val="00E937E3"/>
    <w:pPr>
      <w:tabs>
        <w:tab w:val="left" w:pos="1560"/>
        <w:tab w:val="left" w:pos="2608"/>
        <w:tab w:val="right" w:leader="dot" w:pos="9070"/>
      </w:tabs>
      <w:snapToGrid w:val="0"/>
      <w:spacing w:after="60"/>
      <w:ind w:left="2608" w:right="680" w:hanging="907"/>
    </w:pPr>
    <w:rPr>
      <w:rFonts w:ascii="Arial" w:hAnsi="Arial" w:cs="Arial"/>
      <w:spacing w:val="8"/>
      <w:lang w:val="en-GB" w:eastAsia="zh-CN"/>
    </w:rPr>
  </w:style>
  <w:style w:type="paragraph" w:styleId="53">
    <w:name w:val="toc 5"/>
    <w:basedOn w:val="45"/>
    <w:semiHidden/>
    <w:rsid w:val="00E937E3"/>
    <w:pPr>
      <w:tabs>
        <w:tab w:val="clear" w:pos="2608"/>
        <w:tab w:val="left" w:pos="3686"/>
      </w:tabs>
      <w:ind w:left="3685" w:hanging="1077"/>
    </w:pPr>
  </w:style>
  <w:style w:type="paragraph" w:styleId="61">
    <w:name w:val="toc 6"/>
    <w:basedOn w:val="53"/>
    <w:semiHidden/>
    <w:rsid w:val="00E937E3"/>
    <w:pPr>
      <w:tabs>
        <w:tab w:val="clear" w:pos="3686"/>
        <w:tab w:val="left" w:pos="4933"/>
      </w:tabs>
      <w:ind w:left="4933" w:hanging="1247"/>
    </w:pPr>
  </w:style>
  <w:style w:type="paragraph" w:styleId="71">
    <w:name w:val="toc 7"/>
    <w:basedOn w:val="17"/>
    <w:semiHidden/>
    <w:rsid w:val="00E937E3"/>
    <w:pPr>
      <w:tabs>
        <w:tab w:val="clear" w:pos="395"/>
        <w:tab w:val="left" w:pos="454"/>
        <w:tab w:val="right" w:pos="9070"/>
      </w:tabs>
      <w:ind w:left="454" w:hanging="454"/>
    </w:pPr>
  </w:style>
  <w:style w:type="paragraph" w:styleId="81">
    <w:name w:val="toc 8"/>
    <w:basedOn w:val="17"/>
    <w:semiHidden/>
    <w:rsid w:val="00E937E3"/>
    <w:pPr>
      <w:tabs>
        <w:tab w:val="clear" w:pos="395"/>
        <w:tab w:val="left" w:pos="454"/>
      </w:tabs>
      <w:ind w:left="720" w:hanging="720"/>
    </w:pPr>
  </w:style>
  <w:style w:type="paragraph" w:styleId="91">
    <w:name w:val="toc 9"/>
    <w:basedOn w:val="17"/>
    <w:semiHidden/>
    <w:rsid w:val="00E937E3"/>
    <w:pPr>
      <w:tabs>
        <w:tab w:val="clear" w:pos="395"/>
        <w:tab w:val="left" w:pos="454"/>
      </w:tabs>
      <w:ind w:left="720" w:hanging="720"/>
    </w:pPr>
  </w:style>
  <w:style w:type="paragraph" w:styleId="affe">
    <w:name w:val="List Continue"/>
    <w:basedOn w:val="a0"/>
    <w:qFormat/>
    <w:rsid w:val="00E937E3"/>
    <w:pPr>
      <w:snapToGrid w:val="0"/>
      <w:spacing w:after="100" w:line="240" w:lineRule="auto"/>
      <w:ind w:left="340" w:firstLine="0"/>
      <w:jc w:val="both"/>
    </w:pPr>
    <w:rPr>
      <w:rFonts w:ascii="Arial" w:eastAsia="Times New Roman" w:hAnsi="Arial" w:cs="Arial"/>
      <w:spacing w:val="8"/>
      <w:sz w:val="20"/>
      <w:szCs w:val="20"/>
      <w:lang w:val="en-GB" w:eastAsia="zh-CN"/>
    </w:rPr>
  </w:style>
  <w:style w:type="paragraph" w:styleId="2f0">
    <w:name w:val="List Continue 2"/>
    <w:basedOn w:val="affe"/>
    <w:qFormat/>
    <w:rsid w:val="00E937E3"/>
    <w:pPr>
      <w:ind w:left="680"/>
    </w:pPr>
  </w:style>
  <w:style w:type="paragraph" w:styleId="3a">
    <w:name w:val="List Continue 3"/>
    <w:basedOn w:val="2f0"/>
    <w:qFormat/>
    <w:rsid w:val="00E937E3"/>
    <w:pPr>
      <w:ind w:left="1021"/>
    </w:pPr>
  </w:style>
  <w:style w:type="paragraph" w:styleId="46">
    <w:name w:val="List Continue 4"/>
    <w:basedOn w:val="3a"/>
    <w:qFormat/>
    <w:rsid w:val="00E937E3"/>
    <w:pPr>
      <w:ind w:left="1361"/>
    </w:pPr>
  </w:style>
  <w:style w:type="paragraph" w:styleId="54">
    <w:name w:val="List Continue 5"/>
    <w:basedOn w:val="46"/>
    <w:qFormat/>
    <w:rsid w:val="00E937E3"/>
    <w:pPr>
      <w:ind w:left="1701"/>
    </w:pPr>
  </w:style>
  <w:style w:type="paragraph" w:styleId="afff">
    <w:name w:val="table of figures"/>
    <w:basedOn w:val="17"/>
    <w:uiPriority w:val="99"/>
    <w:unhideWhenUsed/>
    <w:qFormat/>
    <w:rsid w:val="00E937E3"/>
    <w:pPr>
      <w:tabs>
        <w:tab w:val="clear" w:pos="395"/>
        <w:tab w:val="left" w:pos="454"/>
      </w:tabs>
      <w:ind w:left="0" w:firstLine="0"/>
    </w:pPr>
  </w:style>
  <w:style w:type="paragraph" w:styleId="afff0">
    <w:name w:val="Block Text"/>
    <w:basedOn w:val="a0"/>
    <w:uiPriority w:val="59"/>
    <w:semiHidden/>
    <w:qFormat/>
    <w:rsid w:val="00E937E3"/>
    <w:pPr>
      <w:spacing w:after="120" w:line="240" w:lineRule="auto"/>
      <w:ind w:left="1440" w:right="1440" w:firstLine="0"/>
      <w:jc w:val="both"/>
    </w:pPr>
    <w:rPr>
      <w:rFonts w:ascii="Arial" w:eastAsia="Times New Roman" w:hAnsi="Arial" w:cs="Arial"/>
      <w:spacing w:val="8"/>
      <w:sz w:val="20"/>
      <w:szCs w:val="20"/>
      <w:lang w:val="en-GB" w:eastAsia="zh-CN"/>
    </w:rPr>
  </w:style>
  <w:style w:type="paragraph" w:customStyle="1" w:styleId="AMD-Heading1">
    <w:name w:val="AMD-Heading1"/>
    <w:basedOn w:val="1"/>
    <w:next w:val="a0"/>
    <w:qFormat/>
    <w:rsid w:val="00E937E3"/>
    <w:pPr>
      <w:tabs>
        <w:tab w:val="left" w:pos="397"/>
      </w:tabs>
      <w:snapToGrid w:val="0"/>
      <w:spacing w:before="200" w:after="200"/>
      <w:ind w:left="397" w:hanging="397"/>
      <w:jc w:val="left"/>
      <w:outlineLvl w:val="9"/>
    </w:pPr>
    <w:rPr>
      <w:rFonts w:ascii="Arial" w:hAnsi="Arial" w:cs="Arial"/>
      <w:b/>
      <w:bCs/>
      <w:spacing w:val="8"/>
      <w:sz w:val="22"/>
      <w:szCs w:val="22"/>
      <w:lang w:val="en-GB" w:eastAsia="zh-CN"/>
    </w:rPr>
  </w:style>
  <w:style w:type="paragraph" w:customStyle="1" w:styleId="AMD-Heading2">
    <w:name w:val="AMD-Heading2..."/>
    <w:basedOn w:val="20"/>
    <w:next w:val="a0"/>
    <w:qFormat/>
    <w:rsid w:val="00E937E3"/>
    <w:pPr>
      <w:keepLines w:val="0"/>
      <w:tabs>
        <w:tab w:val="left" w:pos="397"/>
      </w:tabs>
      <w:snapToGrid w:val="0"/>
      <w:spacing w:before="100" w:after="100" w:line="240" w:lineRule="auto"/>
      <w:ind w:left="397" w:hanging="397"/>
      <w:outlineLvl w:val="9"/>
    </w:pPr>
    <w:rPr>
      <w:rFonts w:ascii="Arial" w:eastAsia="Times New Roman" w:hAnsi="Arial" w:cs="Arial"/>
      <w:color w:val="auto"/>
      <w:spacing w:val="8"/>
      <w:sz w:val="20"/>
      <w:szCs w:val="20"/>
      <w:lang w:val="en-GB" w:eastAsia="zh-CN"/>
    </w:rPr>
  </w:style>
  <w:style w:type="paragraph" w:customStyle="1" w:styleId="univers12">
    <w:name w:val="univers12"/>
    <w:qFormat/>
    <w:rsid w:val="00E937E3"/>
    <w:pPr>
      <w:widowControl w:val="0"/>
      <w:tabs>
        <w:tab w:val="left" w:pos="0"/>
        <w:tab w:val="left" w:pos="2976"/>
      </w:tabs>
    </w:pPr>
    <w:rPr>
      <w:rFonts w:ascii="Univers" w:eastAsia="Times New Roman" w:hAnsi="Univers"/>
      <w:b/>
      <w:sz w:val="24"/>
      <w:lang w:val="en-US" w:eastAsia="en-US"/>
    </w:rPr>
  </w:style>
  <w:style w:type="paragraph" w:customStyle="1" w:styleId="Definition">
    <w:name w:val="Definition"/>
    <w:basedOn w:val="a0"/>
    <w:next w:val="a0"/>
    <w:qFormat/>
    <w:rsid w:val="00E937E3"/>
    <w:pPr>
      <w:spacing w:after="240" w:line="230" w:lineRule="atLeast"/>
      <w:ind w:left="0" w:firstLine="0"/>
      <w:jc w:val="both"/>
    </w:pPr>
    <w:rPr>
      <w:rFonts w:ascii="Arial" w:eastAsia="MS Mincho" w:hAnsi="Arial" w:cs="Arial"/>
      <w:sz w:val="20"/>
      <w:szCs w:val="20"/>
      <w:lang w:val="en-GB" w:eastAsia="ja-JP"/>
    </w:rPr>
  </w:style>
  <w:style w:type="paragraph" w:customStyle="1" w:styleId="Terms">
    <w:name w:val="Term(s)"/>
    <w:basedOn w:val="a0"/>
    <w:next w:val="Definition"/>
    <w:qFormat/>
    <w:rsid w:val="00E937E3"/>
    <w:pPr>
      <w:keepNext/>
      <w:spacing w:line="230" w:lineRule="atLeast"/>
      <w:ind w:left="0" w:firstLine="0"/>
    </w:pPr>
    <w:rPr>
      <w:rFonts w:ascii="Arial" w:eastAsia="MS Mincho" w:hAnsi="Arial" w:cs="Arial"/>
      <w:b/>
      <w:sz w:val="20"/>
      <w:szCs w:val="20"/>
      <w:lang w:val="en-GB" w:eastAsia="ja-JP"/>
    </w:rPr>
  </w:style>
  <w:style w:type="paragraph" w:customStyle="1" w:styleId="TermNum">
    <w:name w:val="TermNum"/>
    <w:basedOn w:val="a0"/>
    <w:next w:val="Terms"/>
    <w:qFormat/>
    <w:rsid w:val="00E937E3"/>
    <w:pPr>
      <w:keepNext/>
      <w:spacing w:line="230" w:lineRule="atLeast"/>
      <w:ind w:left="0" w:firstLine="0"/>
      <w:jc w:val="both"/>
    </w:pPr>
    <w:rPr>
      <w:rFonts w:ascii="Arial" w:eastAsia="MS Mincho" w:hAnsi="Arial" w:cs="Arial"/>
      <w:b/>
      <w:sz w:val="20"/>
      <w:szCs w:val="20"/>
      <w:lang w:val="en-GB" w:eastAsia="ja-JP"/>
    </w:rPr>
  </w:style>
  <w:style w:type="paragraph" w:customStyle="1" w:styleId="Note0">
    <w:name w:val="Note"/>
    <w:basedOn w:val="a0"/>
    <w:next w:val="a0"/>
    <w:qFormat/>
    <w:rsid w:val="00E937E3"/>
    <w:pPr>
      <w:tabs>
        <w:tab w:val="left" w:pos="960"/>
      </w:tabs>
      <w:spacing w:after="240" w:line="210" w:lineRule="atLeast"/>
      <w:ind w:left="0" w:firstLine="0"/>
      <w:jc w:val="both"/>
    </w:pPr>
    <w:rPr>
      <w:rFonts w:ascii="Arial" w:eastAsia="MS Mincho" w:hAnsi="Arial" w:cs="Arial"/>
      <w:sz w:val="18"/>
      <w:szCs w:val="20"/>
      <w:lang w:val="en-GB" w:eastAsia="ja-JP"/>
    </w:rPr>
  </w:style>
  <w:style w:type="paragraph" w:customStyle="1" w:styleId="zzLc5">
    <w:name w:val="zzLc5"/>
    <w:basedOn w:val="a0"/>
    <w:next w:val="a0"/>
    <w:qFormat/>
    <w:rsid w:val="00E937E3"/>
    <w:pPr>
      <w:tabs>
        <w:tab w:val="left" w:pos="0"/>
      </w:tabs>
      <w:spacing w:after="240" w:line="230" w:lineRule="atLeast"/>
      <w:ind w:left="0" w:firstLine="0"/>
    </w:pPr>
    <w:rPr>
      <w:rFonts w:ascii="Arial" w:eastAsia="MS Mincho" w:hAnsi="Arial" w:cs="Arial"/>
      <w:sz w:val="20"/>
      <w:szCs w:val="20"/>
      <w:lang w:val="en-GB" w:eastAsia="ja-JP"/>
    </w:rPr>
  </w:style>
  <w:style w:type="paragraph" w:customStyle="1" w:styleId="zzLc6">
    <w:name w:val="zzLc6"/>
    <w:basedOn w:val="a0"/>
    <w:next w:val="a0"/>
    <w:qFormat/>
    <w:rsid w:val="00E937E3"/>
    <w:pPr>
      <w:tabs>
        <w:tab w:val="left" w:pos="0"/>
      </w:tabs>
      <w:spacing w:after="240" w:line="230" w:lineRule="atLeast"/>
      <w:ind w:left="0" w:firstLine="0"/>
    </w:pPr>
    <w:rPr>
      <w:rFonts w:ascii="Arial" w:eastAsia="MS Mincho" w:hAnsi="Arial" w:cs="Arial"/>
      <w:sz w:val="20"/>
      <w:szCs w:val="20"/>
      <w:lang w:val="en-GB" w:eastAsia="ja-JP"/>
    </w:rPr>
  </w:style>
  <w:style w:type="paragraph" w:customStyle="1" w:styleId="dd">
    <w:name w:val="dd"/>
    <w:basedOn w:val="a0"/>
    <w:qFormat/>
    <w:rsid w:val="00E937E3"/>
    <w:pPr>
      <w:spacing w:line="230" w:lineRule="atLeast"/>
      <w:ind w:left="0" w:firstLine="0"/>
      <w:jc w:val="both"/>
    </w:pPr>
    <w:rPr>
      <w:rFonts w:ascii="Arial" w:eastAsia="Times New Roman" w:hAnsi="Arial" w:cs="Arial"/>
      <w:sz w:val="20"/>
      <w:szCs w:val="20"/>
      <w:lang w:val="en-GB" w:eastAsia="zh-CN"/>
    </w:rPr>
  </w:style>
  <w:style w:type="paragraph" w:customStyle="1" w:styleId="ALINEA">
    <w:name w:val="ALINEA"/>
    <w:basedOn w:val="a0"/>
    <w:qFormat/>
    <w:rsid w:val="00E937E3"/>
    <w:pPr>
      <w:snapToGrid w:val="0"/>
      <w:spacing w:before="100" w:after="200" w:line="240" w:lineRule="auto"/>
      <w:ind w:left="0" w:firstLine="0"/>
      <w:jc w:val="both"/>
    </w:pPr>
    <w:rPr>
      <w:rFonts w:ascii="Helvetica" w:eastAsia="Times New Roman" w:hAnsi="Helvetica" w:cs="Arial"/>
      <w:spacing w:val="8"/>
      <w:sz w:val="20"/>
      <w:szCs w:val="20"/>
      <w:lang w:val="en-GB" w:eastAsia="zh-CN"/>
    </w:rPr>
  </w:style>
  <w:style w:type="paragraph" w:customStyle="1" w:styleId="afff1">
    <w:name w:val="吹き出し"/>
    <w:basedOn w:val="a0"/>
    <w:semiHidden/>
    <w:qFormat/>
    <w:rsid w:val="00E937E3"/>
    <w:pPr>
      <w:spacing w:line="240" w:lineRule="auto"/>
      <w:ind w:left="0" w:firstLine="0"/>
      <w:jc w:val="both"/>
    </w:pPr>
    <w:rPr>
      <w:rFonts w:ascii="Arial" w:eastAsia="MS Gothic" w:hAnsi="Arial" w:cs="Arial"/>
      <w:spacing w:val="8"/>
      <w:sz w:val="18"/>
      <w:szCs w:val="18"/>
      <w:lang w:val="en-GB" w:eastAsia="zh-CN"/>
    </w:rPr>
  </w:style>
  <w:style w:type="paragraph" w:customStyle="1" w:styleId="Example">
    <w:name w:val="Example"/>
    <w:basedOn w:val="a0"/>
    <w:next w:val="a0"/>
    <w:qFormat/>
    <w:rsid w:val="00E937E3"/>
    <w:pPr>
      <w:tabs>
        <w:tab w:val="left" w:pos="1360"/>
      </w:tabs>
      <w:spacing w:after="240" w:line="210" w:lineRule="atLeast"/>
      <w:ind w:left="0" w:firstLine="0"/>
      <w:jc w:val="both"/>
    </w:pPr>
    <w:rPr>
      <w:rFonts w:ascii="Arial" w:eastAsia="MS Mincho" w:hAnsi="Arial"/>
      <w:sz w:val="18"/>
      <w:szCs w:val="20"/>
      <w:lang w:val="en-GB" w:eastAsia="ja-JP"/>
    </w:rPr>
  </w:style>
  <w:style w:type="paragraph" w:customStyle="1" w:styleId="BalloonText1">
    <w:name w:val="Balloon Text1"/>
    <w:basedOn w:val="a0"/>
    <w:semiHidden/>
    <w:qFormat/>
    <w:rsid w:val="00E937E3"/>
    <w:pPr>
      <w:spacing w:line="240" w:lineRule="auto"/>
      <w:ind w:left="0" w:firstLine="0"/>
      <w:jc w:val="both"/>
    </w:pPr>
    <w:rPr>
      <w:rFonts w:ascii="Lucida Grande" w:eastAsia="Times New Roman" w:hAnsi="Lucida Grande" w:cs="Arial"/>
      <w:spacing w:val="8"/>
      <w:sz w:val="18"/>
      <w:szCs w:val="18"/>
      <w:lang w:val="en-GB" w:eastAsia="zh-CN"/>
    </w:rPr>
  </w:style>
  <w:style w:type="paragraph" w:customStyle="1" w:styleId="TERM-number3">
    <w:name w:val="TERM-number 3"/>
    <w:basedOn w:val="30"/>
    <w:next w:val="TERM"/>
    <w:qFormat/>
    <w:rsid w:val="00E937E3"/>
    <w:pPr>
      <w:keepNext/>
      <w:tabs>
        <w:tab w:val="left" w:pos="1021"/>
      </w:tabs>
      <w:snapToGrid w:val="0"/>
      <w:spacing w:before="280" w:beforeAutospacing="0" w:afterAutospacing="0"/>
      <w:outlineLvl w:val="9"/>
    </w:pPr>
    <w:rPr>
      <w:rFonts w:ascii="Arial" w:hAnsi="Arial" w:cs="Arial"/>
      <w:spacing w:val="8"/>
      <w:sz w:val="20"/>
      <w:szCs w:val="20"/>
      <w:lang w:val="en-GB" w:eastAsia="zh-CN"/>
    </w:rPr>
  </w:style>
  <w:style w:type="paragraph" w:customStyle="1" w:styleId="NumberedPARAlevel3">
    <w:name w:val="Numbered PARA (level 3)"/>
    <w:basedOn w:val="30"/>
    <w:qFormat/>
    <w:rsid w:val="00E937E3"/>
    <w:pPr>
      <w:keepNext/>
      <w:tabs>
        <w:tab w:val="left" w:pos="1021"/>
      </w:tabs>
      <w:snapToGrid w:val="0"/>
      <w:spacing w:before="280" w:beforeAutospacing="0" w:after="200" w:afterAutospacing="0"/>
      <w:jc w:val="both"/>
      <w:outlineLvl w:val="9"/>
    </w:pPr>
    <w:rPr>
      <w:rFonts w:ascii="Arial" w:hAnsi="Arial" w:cs="Arial"/>
      <w:b w:val="0"/>
      <w:spacing w:val="8"/>
      <w:sz w:val="20"/>
      <w:szCs w:val="20"/>
      <w:lang w:val="en-GB" w:eastAsia="zh-CN"/>
    </w:rPr>
  </w:style>
  <w:style w:type="paragraph" w:customStyle="1" w:styleId="ListDash2">
    <w:name w:val="List Dash 2"/>
    <w:basedOn w:val="2f"/>
    <w:qFormat/>
    <w:rsid w:val="00E937E3"/>
    <w:pPr>
      <w:numPr>
        <w:numId w:val="3"/>
      </w:numPr>
      <w:tabs>
        <w:tab w:val="clear" w:pos="340"/>
      </w:tabs>
    </w:pPr>
  </w:style>
  <w:style w:type="paragraph" w:customStyle="1" w:styleId="NumberedPARAlevel2">
    <w:name w:val="Numbered PARA (level 2)"/>
    <w:basedOn w:val="20"/>
    <w:qFormat/>
    <w:rsid w:val="00E937E3"/>
    <w:pPr>
      <w:keepLines w:val="0"/>
      <w:tabs>
        <w:tab w:val="left" w:pos="1021"/>
      </w:tabs>
      <w:snapToGrid w:val="0"/>
      <w:spacing w:before="100" w:after="200" w:line="240" w:lineRule="auto"/>
      <w:ind w:left="0" w:firstLine="0"/>
      <w:jc w:val="both"/>
      <w:outlineLvl w:val="9"/>
    </w:pPr>
    <w:rPr>
      <w:rFonts w:ascii="Arial" w:eastAsia="Times New Roman" w:hAnsi="Arial" w:cs="Arial"/>
      <w:b w:val="0"/>
      <w:color w:val="auto"/>
      <w:spacing w:val="8"/>
      <w:sz w:val="20"/>
      <w:szCs w:val="20"/>
      <w:lang w:val="en-GB" w:eastAsia="zh-CN"/>
    </w:rPr>
  </w:style>
  <w:style w:type="paragraph" w:customStyle="1" w:styleId="ListDash3">
    <w:name w:val="List Dash 3"/>
    <w:basedOn w:val="a0"/>
    <w:qFormat/>
    <w:rsid w:val="00E937E3"/>
    <w:pPr>
      <w:numPr>
        <w:numId w:val="5"/>
      </w:numPr>
      <w:tabs>
        <w:tab w:val="left" w:pos="1021"/>
      </w:tabs>
      <w:snapToGrid w:val="0"/>
      <w:spacing w:after="100" w:line="240" w:lineRule="auto"/>
      <w:ind w:left="1020" w:hanging="425"/>
      <w:jc w:val="both"/>
    </w:pPr>
    <w:rPr>
      <w:rFonts w:ascii="Arial" w:eastAsia="Times New Roman" w:hAnsi="Arial" w:cs="Arial"/>
      <w:spacing w:val="8"/>
      <w:sz w:val="20"/>
      <w:szCs w:val="20"/>
      <w:lang w:val="en-GB" w:eastAsia="zh-CN"/>
    </w:rPr>
  </w:style>
  <w:style w:type="paragraph" w:customStyle="1" w:styleId="ListDash4">
    <w:name w:val="List Dash 4"/>
    <w:basedOn w:val="a0"/>
    <w:qFormat/>
    <w:rsid w:val="00E937E3"/>
    <w:pPr>
      <w:numPr>
        <w:numId w:val="4"/>
      </w:numPr>
      <w:snapToGrid w:val="0"/>
      <w:spacing w:after="100" w:line="240" w:lineRule="auto"/>
      <w:jc w:val="both"/>
    </w:pPr>
    <w:rPr>
      <w:rFonts w:ascii="Arial" w:eastAsia="Times New Roman" w:hAnsi="Arial" w:cs="Arial"/>
      <w:spacing w:val="8"/>
      <w:sz w:val="20"/>
      <w:szCs w:val="20"/>
      <w:lang w:val="en-GB" w:eastAsia="zh-CN"/>
    </w:rPr>
  </w:style>
  <w:style w:type="paragraph" w:customStyle="1" w:styleId="0">
    <w:name w:val="0"/>
    <w:basedOn w:val="a0"/>
    <w:qFormat/>
    <w:rsid w:val="00E937E3"/>
    <w:pPr>
      <w:tabs>
        <w:tab w:val="center" w:pos="4536"/>
        <w:tab w:val="right" w:pos="9072"/>
      </w:tabs>
      <w:spacing w:line="240" w:lineRule="auto"/>
      <w:ind w:left="0" w:firstLine="0"/>
      <w:jc w:val="both"/>
    </w:pPr>
    <w:rPr>
      <w:rFonts w:ascii="Arial" w:eastAsia="Times New Roman" w:hAnsi="Arial" w:cs="Arial"/>
      <w:spacing w:val="8"/>
      <w:sz w:val="20"/>
      <w:szCs w:val="20"/>
      <w:lang w:val="en-GB" w:eastAsia="zh-CN"/>
    </w:rPr>
  </w:style>
  <w:style w:type="paragraph" w:customStyle="1" w:styleId="Print-FromToSubjectDate">
    <w:name w:val="Print- From: To: Subject: Date:"/>
    <w:basedOn w:val="a0"/>
    <w:qFormat/>
    <w:rsid w:val="00E937E3"/>
    <w:pPr>
      <w:pBdr>
        <w:left w:val="single" w:sz="18" w:space="1" w:color="000000"/>
      </w:pBdr>
      <w:spacing w:line="240" w:lineRule="auto"/>
      <w:ind w:left="0" w:firstLine="0"/>
    </w:pPr>
    <w:rPr>
      <w:rFonts w:ascii="Arial" w:eastAsia="Times New Roman" w:hAnsi="Arial" w:cs="Arial"/>
      <w:sz w:val="20"/>
      <w:szCs w:val="20"/>
      <w:lang w:val="en-US" w:eastAsia="zh-CN"/>
    </w:rPr>
  </w:style>
  <w:style w:type="paragraph" w:customStyle="1" w:styleId="Normal12">
    <w:name w:val="Normal12"/>
    <w:basedOn w:val="a0"/>
    <w:qFormat/>
    <w:rsid w:val="00E937E3"/>
    <w:pPr>
      <w:spacing w:after="240" w:line="240" w:lineRule="atLeast"/>
      <w:ind w:left="0" w:firstLine="0"/>
    </w:pPr>
    <w:rPr>
      <w:rFonts w:ascii="Arial" w:eastAsia="Times New Roman" w:hAnsi="Arial" w:cs="Arial"/>
      <w:sz w:val="24"/>
      <w:szCs w:val="20"/>
      <w:lang w:val="en-US" w:eastAsia="zh-CN"/>
    </w:rPr>
  </w:style>
  <w:style w:type="paragraph" w:customStyle="1" w:styleId="19">
    <w:name w:val="Текст выноски1"/>
    <w:basedOn w:val="a0"/>
    <w:semiHidden/>
    <w:qFormat/>
    <w:rsid w:val="00E937E3"/>
    <w:pPr>
      <w:spacing w:line="240" w:lineRule="auto"/>
      <w:ind w:left="0" w:firstLine="0"/>
      <w:jc w:val="both"/>
    </w:pPr>
    <w:rPr>
      <w:rFonts w:ascii="Tahoma" w:eastAsia="Times New Roman" w:hAnsi="Tahoma" w:cs="Tahoma"/>
      <w:spacing w:val="8"/>
      <w:sz w:val="16"/>
      <w:szCs w:val="16"/>
      <w:lang w:val="en-GB" w:eastAsia="zh-CN"/>
    </w:rPr>
  </w:style>
  <w:style w:type="paragraph" w:customStyle="1" w:styleId="INDENT1">
    <w:name w:val="INDENT1"/>
    <w:basedOn w:val="PARAGRAPH"/>
    <w:qFormat/>
    <w:rsid w:val="00E937E3"/>
    <w:pPr>
      <w:tabs>
        <w:tab w:val="left" w:pos="567"/>
        <w:tab w:val="right" w:pos="8931"/>
      </w:tabs>
      <w:spacing w:before="0" w:after="100"/>
      <w:ind w:left="284"/>
    </w:pPr>
    <w:rPr>
      <w:spacing w:val="0"/>
      <w:lang w:val="de-DE"/>
    </w:rPr>
  </w:style>
  <w:style w:type="paragraph" w:customStyle="1" w:styleId="ISOMB">
    <w:name w:val="ISO_MB"/>
    <w:basedOn w:val="a0"/>
    <w:qFormat/>
    <w:rsid w:val="00E937E3"/>
    <w:pPr>
      <w:spacing w:before="210" w:line="210" w:lineRule="exact"/>
      <w:ind w:left="0" w:firstLine="0"/>
    </w:pPr>
    <w:rPr>
      <w:rFonts w:ascii="Arial" w:eastAsia="Times New Roman" w:hAnsi="Arial"/>
      <w:sz w:val="18"/>
      <w:szCs w:val="20"/>
      <w:lang w:val="en-GB"/>
    </w:rPr>
  </w:style>
  <w:style w:type="paragraph" w:customStyle="1" w:styleId="CODE-TableCell">
    <w:name w:val="CODE-TableCell"/>
    <w:basedOn w:val="CODE"/>
    <w:qFormat/>
    <w:rsid w:val="00E937E3"/>
    <w:rPr>
      <w:sz w:val="16"/>
    </w:rPr>
  </w:style>
  <w:style w:type="paragraph" w:customStyle="1" w:styleId="PARAEQUATION">
    <w:name w:val="PARAEQUATION"/>
    <w:basedOn w:val="a0"/>
    <w:qFormat/>
    <w:rsid w:val="00E937E3"/>
    <w:pPr>
      <w:tabs>
        <w:tab w:val="center" w:pos="4536"/>
        <w:tab w:val="right" w:pos="9072"/>
      </w:tabs>
      <w:snapToGrid w:val="0"/>
      <w:spacing w:before="200" w:after="200" w:line="240" w:lineRule="auto"/>
      <w:ind w:left="0" w:firstLine="0"/>
      <w:jc w:val="both"/>
    </w:pPr>
    <w:rPr>
      <w:rFonts w:ascii="Arial" w:eastAsia="Times New Roman" w:hAnsi="Arial" w:cs="Arial"/>
      <w:spacing w:val="8"/>
      <w:sz w:val="20"/>
      <w:szCs w:val="20"/>
      <w:lang w:val="en-GB" w:eastAsia="zh-CN"/>
    </w:rPr>
  </w:style>
  <w:style w:type="paragraph" w:customStyle="1" w:styleId="TERM-deprecated">
    <w:name w:val="TERM-deprecated"/>
    <w:basedOn w:val="TERM"/>
    <w:next w:val="TERM-definition"/>
    <w:qFormat/>
    <w:rsid w:val="00E937E3"/>
    <w:rPr>
      <w:b w:val="0"/>
    </w:rPr>
  </w:style>
  <w:style w:type="paragraph" w:customStyle="1" w:styleId="TERM-admitted">
    <w:name w:val="TERM-admitted"/>
    <w:basedOn w:val="TERM"/>
    <w:next w:val="TERM-definition"/>
    <w:qFormat/>
    <w:rsid w:val="00E937E3"/>
    <w:rPr>
      <w:b w:val="0"/>
    </w:rPr>
  </w:style>
  <w:style w:type="paragraph" w:customStyle="1" w:styleId="TERM-note">
    <w:name w:val="TERM-note"/>
    <w:basedOn w:val="NOTE"/>
    <w:next w:val="TERM-number"/>
    <w:qFormat/>
    <w:rsid w:val="00E937E3"/>
  </w:style>
  <w:style w:type="paragraph" w:customStyle="1" w:styleId="EXAMPLE0">
    <w:name w:val="EXAMPLE"/>
    <w:basedOn w:val="NOTE"/>
    <w:next w:val="a0"/>
    <w:qFormat/>
    <w:rsid w:val="00E937E3"/>
  </w:style>
  <w:style w:type="paragraph" w:customStyle="1" w:styleId="TERM-example">
    <w:name w:val="TERM-example"/>
    <w:basedOn w:val="EXAMPLE0"/>
    <w:next w:val="TERM-number"/>
    <w:qFormat/>
    <w:rsid w:val="00E937E3"/>
  </w:style>
  <w:style w:type="paragraph" w:customStyle="1" w:styleId="TERM-source">
    <w:name w:val="TERM-source"/>
    <w:basedOn w:val="a0"/>
    <w:next w:val="TERM-number"/>
    <w:qFormat/>
    <w:rsid w:val="00E937E3"/>
    <w:pPr>
      <w:snapToGrid w:val="0"/>
      <w:spacing w:before="100" w:after="200" w:line="240" w:lineRule="auto"/>
      <w:ind w:left="0" w:firstLine="0"/>
      <w:jc w:val="both"/>
    </w:pPr>
    <w:rPr>
      <w:rFonts w:ascii="Arial" w:eastAsia="Times New Roman" w:hAnsi="Arial" w:cs="Arial"/>
      <w:spacing w:val="8"/>
      <w:sz w:val="20"/>
      <w:szCs w:val="20"/>
      <w:lang w:val="en-GB" w:eastAsia="zh-CN"/>
    </w:rPr>
  </w:style>
  <w:style w:type="paragraph" w:customStyle="1" w:styleId="TERM-number4">
    <w:name w:val="TERM-number 4"/>
    <w:basedOn w:val="41"/>
    <w:next w:val="TERM"/>
    <w:qFormat/>
    <w:rsid w:val="00E937E3"/>
    <w:pPr>
      <w:tabs>
        <w:tab w:val="left" w:pos="1021"/>
      </w:tabs>
      <w:snapToGrid w:val="0"/>
      <w:spacing w:before="100" w:after="100"/>
      <w:ind w:left="1021" w:hanging="341"/>
      <w:jc w:val="left"/>
    </w:pPr>
    <w:rPr>
      <w:rFonts w:cs="Arial"/>
      <w:bCs/>
      <w:spacing w:val="8"/>
      <w:sz w:val="20"/>
      <w:lang w:val="en-GB" w:eastAsia="zh-CN"/>
    </w:rPr>
  </w:style>
  <w:style w:type="paragraph" w:customStyle="1" w:styleId="BIBLIOGRAPHY-numbered">
    <w:name w:val="BIBLIOGRAPHY-numbered"/>
    <w:basedOn w:val="PARAGRAPH"/>
    <w:qFormat/>
    <w:rsid w:val="00E937E3"/>
    <w:pPr>
      <w:numPr>
        <w:numId w:val="6"/>
      </w:numPr>
      <w:tabs>
        <w:tab w:val="left" w:pos="720"/>
      </w:tabs>
      <w:ind w:left="720" w:hanging="360"/>
      <w:jc w:val="left"/>
    </w:pPr>
  </w:style>
  <w:style w:type="paragraph" w:customStyle="1" w:styleId="ListNumberalt">
    <w:name w:val="List Number alt"/>
    <w:basedOn w:val="a0"/>
    <w:qFormat/>
    <w:rsid w:val="00E937E3"/>
    <w:pPr>
      <w:numPr>
        <w:numId w:val="7"/>
      </w:numPr>
      <w:tabs>
        <w:tab w:val="left" w:pos="357"/>
      </w:tabs>
      <w:snapToGrid w:val="0"/>
      <w:spacing w:after="100" w:line="240" w:lineRule="auto"/>
      <w:jc w:val="both"/>
    </w:pPr>
    <w:rPr>
      <w:rFonts w:ascii="Arial" w:eastAsia="Times New Roman" w:hAnsi="Arial" w:cs="Arial"/>
      <w:spacing w:val="8"/>
      <w:sz w:val="20"/>
      <w:szCs w:val="20"/>
      <w:lang w:val="en-GB" w:eastAsia="zh-CN"/>
    </w:rPr>
  </w:style>
  <w:style w:type="paragraph" w:customStyle="1" w:styleId="ListNumberalt2">
    <w:name w:val="List Number alt 2"/>
    <w:basedOn w:val="ListNumberalt"/>
    <w:qFormat/>
    <w:rsid w:val="00E937E3"/>
    <w:pPr>
      <w:tabs>
        <w:tab w:val="clear" w:pos="357"/>
        <w:tab w:val="left" w:pos="680"/>
      </w:tabs>
      <w:ind w:left="675" w:hanging="318"/>
    </w:pPr>
  </w:style>
  <w:style w:type="paragraph" w:customStyle="1" w:styleId="ListNumberalt3">
    <w:name w:val="List Number alt 3"/>
    <w:basedOn w:val="ListNumberalt2"/>
    <w:qFormat/>
    <w:rsid w:val="00E937E3"/>
  </w:style>
  <w:style w:type="paragraph" w:customStyle="1" w:styleId="CODE">
    <w:name w:val="CODE"/>
    <w:basedOn w:val="a0"/>
    <w:qFormat/>
    <w:rsid w:val="00E937E3"/>
    <w:pPr>
      <w:snapToGrid w:val="0"/>
      <w:spacing w:before="100" w:after="100" w:line="240" w:lineRule="auto"/>
      <w:ind w:left="0" w:firstLine="0"/>
      <w:contextualSpacing/>
    </w:pPr>
    <w:rPr>
      <w:rFonts w:ascii="Courier New" w:eastAsia="Times New Roman" w:hAnsi="Courier New" w:cs="Arial"/>
      <w:spacing w:val="-2"/>
      <w:sz w:val="18"/>
      <w:szCs w:val="20"/>
      <w:lang w:val="en-GB" w:eastAsia="zh-CN"/>
    </w:rPr>
  </w:style>
  <w:style w:type="paragraph" w:customStyle="1" w:styleId="FIGURE">
    <w:name w:val="FIGURE"/>
    <w:basedOn w:val="a0"/>
    <w:next w:val="FIGURE-title"/>
    <w:qFormat/>
    <w:rsid w:val="00E937E3"/>
    <w:pPr>
      <w:keepNext/>
      <w:snapToGrid w:val="0"/>
      <w:spacing w:before="100" w:after="200" w:line="240" w:lineRule="auto"/>
      <w:ind w:left="0" w:firstLine="0"/>
      <w:jc w:val="center"/>
    </w:pPr>
    <w:rPr>
      <w:rFonts w:ascii="Arial" w:eastAsia="Times New Roman" w:hAnsi="Arial" w:cs="Arial"/>
      <w:spacing w:val="8"/>
      <w:sz w:val="20"/>
      <w:szCs w:val="20"/>
      <w:lang w:val="en-GB" w:eastAsia="zh-CN"/>
    </w:rPr>
  </w:style>
  <w:style w:type="paragraph" w:customStyle="1" w:styleId="IECINSTRUCTIONS">
    <w:name w:val="IEC_INSTRUCTIONS"/>
    <w:basedOn w:val="a0"/>
    <w:uiPriority w:val="99"/>
    <w:unhideWhenUsed/>
    <w:qFormat/>
    <w:rsid w:val="00E937E3"/>
    <w:pPr>
      <w:pBdr>
        <w:top w:val="dashed" w:sz="6" w:space="5" w:color="C00000"/>
        <w:left w:val="dashed" w:sz="6" w:space="5" w:color="C00000"/>
        <w:bottom w:val="dashed" w:sz="6" w:space="5" w:color="C00000"/>
        <w:right w:val="dashed" w:sz="6" w:space="5" w:color="C00000"/>
      </w:pBdr>
      <w:spacing w:before="60" w:after="60" w:line="240" w:lineRule="auto"/>
      <w:ind w:left="567" w:right="567" w:firstLine="0"/>
    </w:pPr>
    <w:rPr>
      <w:rFonts w:ascii="Cambria" w:eastAsia="Times New Roman" w:hAnsi="Cambria" w:cs="Arial"/>
      <w:color w:val="0070C0"/>
      <w:spacing w:val="8"/>
      <w:sz w:val="20"/>
      <w:szCs w:val="20"/>
      <w:lang w:val="en-GB" w:eastAsia="zh-CN"/>
    </w:rPr>
  </w:style>
  <w:style w:type="paragraph" w:customStyle="1" w:styleId="NumberedPARAlevel4">
    <w:name w:val="Numbered PARA (level 4)"/>
    <w:basedOn w:val="41"/>
    <w:qFormat/>
    <w:rsid w:val="00E937E3"/>
    <w:pPr>
      <w:tabs>
        <w:tab w:val="left" w:pos="1021"/>
      </w:tabs>
      <w:snapToGrid w:val="0"/>
      <w:spacing w:before="100" w:after="100"/>
      <w:jc w:val="both"/>
    </w:pPr>
    <w:rPr>
      <w:rFonts w:cs="Arial"/>
      <w:b w:val="0"/>
      <w:bCs/>
      <w:spacing w:val="8"/>
      <w:sz w:val="20"/>
      <w:lang w:val="en-GB" w:eastAsia="zh-CN"/>
    </w:rPr>
  </w:style>
  <w:style w:type="paragraph" w:styleId="afff2">
    <w:name w:val="Bibliography"/>
    <w:basedOn w:val="a0"/>
    <w:next w:val="a0"/>
    <w:uiPriority w:val="37"/>
    <w:semiHidden/>
    <w:unhideWhenUsed/>
    <w:qFormat/>
    <w:rsid w:val="00E937E3"/>
    <w:pPr>
      <w:spacing w:line="240" w:lineRule="auto"/>
      <w:ind w:left="0" w:firstLine="0"/>
      <w:jc w:val="both"/>
    </w:pPr>
    <w:rPr>
      <w:rFonts w:ascii="Arial" w:eastAsia="Times New Roman" w:hAnsi="Arial" w:cs="Arial"/>
      <w:spacing w:val="8"/>
      <w:sz w:val="20"/>
      <w:szCs w:val="20"/>
      <w:lang w:val="en-GB" w:eastAsia="zh-CN"/>
    </w:rPr>
  </w:style>
  <w:style w:type="paragraph" w:styleId="afff3">
    <w:name w:val="envelope address"/>
    <w:basedOn w:val="a0"/>
    <w:uiPriority w:val="99"/>
    <w:semiHidden/>
    <w:unhideWhenUsed/>
    <w:qFormat/>
    <w:rsid w:val="00E937E3"/>
    <w:pPr>
      <w:spacing w:line="240" w:lineRule="auto"/>
      <w:ind w:left="2880" w:firstLine="0"/>
      <w:jc w:val="both"/>
    </w:pPr>
    <w:rPr>
      <w:rFonts w:ascii="Cambria" w:eastAsia="MS Gothic" w:hAnsi="Cambria"/>
      <w:spacing w:val="8"/>
      <w:sz w:val="24"/>
      <w:szCs w:val="24"/>
      <w:lang w:val="en-GB" w:eastAsia="zh-CN"/>
    </w:rPr>
  </w:style>
  <w:style w:type="paragraph" w:styleId="2f1">
    <w:name w:val="envelope return"/>
    <w:basedOn w:val="a0"/>
    <w:uiPriority w:val="99"/>
    <w:semiHidden/>
    <w:unhideWhenUsed/>
    <w:qFormat/>
    <w:rsid w:val="00E937E3"/>
    <w:pPr>
      <w:spacing w:line="240" w:lineRule="auto"/>
      <w:ind w:left="0" w:firstLine="0"/>
      <w:jc w:val="both"/>
    </w:pPr>
    <w:rPr>
      <w:rFonts w:ascii="Cambria" w:eastAsia="MS Gothic" w:hAnsi="Cambria"/>
      <w:spacing w:val="8"/>
      <w:sz w:val="20"/>
      <w:szCs w:val="20"/>
      <w:lang w:val="en-GB" w:eastAsia="zh-CN"/>
    </w:rPr>
  </w:style>
  <w:style w:type="paragraph" w:styleId="1a">
    <w:name w:val="index 1"/>
    <w:basedOn w:val="a0"/>
    <w:next w:val="a0"/>
    <w:autoRedefine/>
    <w:uiPriority w:val="99"/>
    <w:semiHidden/>
    <w:unhideWhenUsed/>
    <w:qFormat/>
    <w:rsid w:val="00E937E3"/>
    <w:pPr>
      <w:spacing w:line="240" w:lineRule="auto"/>
      <w:ind w:left="200" w:hanging="200"/>
      <w:jc w:val="both"/>
    </w:pPr>
    <w:rPr>
      <w:rFonts w:ascii="Arial" w:eastAsia="Times New Roman" w:hAnsi="Arial" w:cs="Arial"/>
      <w:spacing w:val="8"/>
      <w:sz w:val="20"/>
      <w:szCs w:val="20"/>
      <w:lang w:val="en-GB" w:eastAsia="zh-CN"/>
    </w:rPr>
  </w:style>
  <w:style w:type="paragraph" w:styleId="2f2">
    <w:name w:val="index 2"/>
    <w:basedOn w:val="a0"/>
    <w:next w:val="a0"/>
    <w:autoRedefine/>
    <w:uiPriority w:val="99"/>
    <w:semiHidden/>
    <w:unhideWhenUsed/>
    <w:qFormat/>
    <w:rsid w:val="00E937E3"/>
    <w:pPr>
      <w:spacing w:line="240" w:lineRule="auto"/>
      <w:ind w:left="400" w:hanging="200"/>
      <w:jc w:val="both"/>
    </w:pPr>
    <w:rPr>
      <w:rFonts w:ascii="Arial" w:eastAsia="Times New Roman" w:hAnsi="Arial" w:cs="Arial"/>
      <w:spacing w:val="8"/>
      <w:sz w:val="20"/>
      <w:szCs w:val="20"/>
      <w:lang w:val="en-GB" w:eastAsia="zh-CN"/>
    </w:rPr>
  </w:style>
  <w:style w:type="paragraph" w:styleId="3b">
    <w:name w:val="index 3"/>
    <w:basedOn w:val="a0"/>
    <w:next w:val="a0"/>
    <w:autoRedefine/>
    <w:uiPriority w:val="99"/>
    <w:semiHidden/>
    <w:unhideWhenUsed/>
    <w:qFormat/>
    <w:rsid w:val="00E937E3"/>
    <w:pPr>
      <w:spacing w:line="240" w:lineRule="auto"/>
      <w:ind w:left="600" w:hanging="200"/>
      <w:jc w:val="both"/>
    </w:pPr>
    <w:rPr>
      <w:rFonts w:ascii="Arial" w:eastAsia="Times New Roman" w:hAnsi="Arial" w:cs="Arial"/>
      <w:spacing w:val="8"/>
      <w:sz w:val="20"/>
      <w:szCs w:val="20"/>
      <w:lang w:val="en-GB" w:eastAsia="zh-CN"/>
    </w:rPr>
  </w:style>
  <w:style w:type="paragraph" w:styleId="47">
    <w:name w:val="index 4"/>
    <w:basedOn w:val="a0"/>
    <w:next w:val="a0"/>
    <w:autoRedefine/>
    <w:uiPriority w:val="99"/>
    <w:semiHidden/>
    <w:unhideWhenUsed/>
    <w:qFormat/>
    <w:rsid w:val="00E937E3"/>
    <w:pPr>
      <w:spacing w:line="240" w:lineRule="auto"/>
      <w:ind w:left="800" w:hanging="200"/>
      <w:jc w:val="both"/>
    </w:pPr>
    <w:rPr>
      <w:rFonts w:ascii="Arial" w:eastAsia="Times New Roman" w:hAnsi="Arial" w:cs="Arial"/>
      <w:spacing w:val="8"/>
      <w:sz w:val="20"/>
      <w:szCs w:val="20"/>
      <w:lang w:val="en-GB" w:eastAsia="zh-CN"/>
    </w:rPr>
  </w:style>
  <w:style w:type="paragraph" w:styleId="55">
    <w:name w:val="index 5"/>
    <w:basedOn w:val="a0"/>
    <w:next w:val="a0"/>
    <w:autoRedefine/>
    <w:uiPriority w:val="99"/>
    <w:semiHidden/>
    <w:unhideWhenUsed/>
    <w:qFormat/>
    <w:rsid w:val="00E937E3"/>
    <w:pPr>
      <w:spacing w:line="240" w:lineRule="auto"/>
      <w:ind w:left="1000" w:hanging="200"/>
      <w:jc w:val="both"/>
    </w:pPr>
    <w:rPr>
      <w:rFonts w:ascii="Arial" w:eastAsia="Times New Roman" w:hAnsi="Arial" w:cs="Arial"/>
      <w:spacing w:val="8"/>
      <w:sz w:val="20"/>
      <w:szCs w:val="20"/>
      <w:lang w:val="en-GB" w:eastAsia="zh-CN"/>
    </w:rPr>
  </w:style>
  <w:style w:type="paragraph" w:styleId="62">
    <w:name w:val="index 6"/>
    <w:basedOn w:val="a0"/>
    <w:next w:val="a0"/>
    <w:autoRedefine/>
    <w:uiPriority w:val="99"/>
    <w:semiHidden/>
    <w:unhideWhenUsed/>
    <w:qFormat/>
    <w:rsid w:val="00E937E3"/>
    <w:pPr>
      <w:spacing w:line="240" w:lineRule="auto"/>
      <w:ind w:left="1200" w:hanging="200"/>
      <w:jc w:val="both"/>
    </w:pPr>
    <w:rPr>
      <w:rFonts w:ascii="Arial" w:eastAsia="Times New Roman" w:hAnsi="Arial" w:cs="Arial"/>
      <w:spacing w:val="8"/>
      <w:sz w:val="20"/>
      <w:szCs w:val="20"/>
      <w:lang w:val="en-GB" w:eastAsia="zh-CN"/>
    </w:rPr>
  </w:style>
  <w:style w:type="paragraph" w:styleId="72">
    <w:name w:val="index 7"/>
    <w:basedOn w:val="a0"/>
    <w:next w:val="a0"/>
    <w:autoRedefine/>
    <w:uiPriority w:val="99"/>
    <w:semiHidden/>
    <w:unhideWhenUsed/>
    <w:qFormat/>
    <w:rsid w:val="00E937E3"/>
    <w:pPr>
      <w:spacing w:line="240" w:lineRule="auto"/>
      <w:ind w:left="1400" w:hanging="200"/>
      <w:jc w:val="both"/>
    </w:pPr>
    <w:rPr>
      <w:rFonts w:ascii="Arial" w:eastAsia="Times New Roman" w:hAnsi="Arial" w:cs="Arial"/>
      <w:spacing w:val="8"/>
      <w:sz w:val="20"/>
      <w:szCs w:val="20"/>
      <w:lang w:val="en-GB" w:eastAsia="zh-CN"/>
    </w:rPr>
  </w:style>
  <w:style w:type="paragraph" w:styleId="82">
    <w:name w:val="index 8"/>
    <w:basedOn w:val="a0"/>
    <w:next w:val="a0"/>
    <w:autoRedefine/>
    <w:uiPriority w:val="99"/>
    <w:semiHidden/>
    <w:unhideWhenUsed/>
    <w:qFormat/>
    <w:rsid w:val="00E937E3"/>
    <w:pPr>
      <w:spacing w:line="240" w:lineRule="auto"/>
      <w:ind w:left="1600" w:hanging="200"/>
      <w:jc w:val="both"/>
    </w:pPr>
    <w:rPr>
      <w:rFonts w:ascii="Arial" w:eastAsia="Times New Roman" w:hAnsi="Arial" w:cs="Arial"/>
      <w:spacing w:val="8"/>
      <w:sz w:val="20"/>
      <w:szCs w:val="20"/>
      <w:lang w:val="en-GB" w:eastAsia="zh-CN"/>
    </w:rPr>
  </w:style>
  <w:style w:type="paragraph" w:styleId="92">
    <w:name w:val="index 9"/>
    <w:basedOn w:val="a0"/>
    <w:next w:val="a0"/>
    <w:autoRedefine/>
    <w:uiPriority w:val="99"/>
    <w:semiHidden/>
    <w:unhideWhenUsed/>
    <w:qFormat/>
    <w:rsid w:val="00E937E3"/>
    <w:pPr>
      <w:spacing w:line="240" w:lineRule="auto"/>
      <w:ind w:left="1800" w:hanging="200"/>
      <w:jc w:val="both"/>
    </w:pPr>
    <w:rPr>
      <w:rFonts w:ascii="Arial" w:eastAsia="Times New Roman" w:hAnsi="Arial" w:cs="Arial"/>
      <w:spacing w:val="8"/>
      <w:sz w:val="20"/>
      <w:szCs w:val="20"/>
      <w:lang w:val="en-GB" w:eastAsia="zh-CN"/>
    </w:rPr>
  </w:style>
  <w:style w:type="paragraph" w:styleId="afff4">
    <w:name w:val="No Spacing"/>
    <w:uiPriority w:val="1"/>
    <w:qFormat/>
    <w:rsid w:val="00E937E3"/>
    <w:pPr>
      <w:jc w:val="both"/>
    </w:pPr>
    <w:rPr>
      <w:rFonts w:ascii="Arial" w:eastAsia="Times New Roman" w:hAnsi="Arial" w:cs="Arial"/>
      <w:spacing w:val="8"/>
      <w:lang w:val="en-GB" w:eastAsia="zh-CN"/>
    </w:rPr>
  </w:style>
  <w:style w:type="paragraph" w:styleId="afff5">
    <w:name w:val="Normal Indent"/>
    <w:basedOn w:val="a0"/>
    <w:uiPriority w:val="99"/>
    <w:semiHidden/>
    <w:unhideWhenUsed/>
    <w:qFormat/>
    <w:rsid w:val="00E937E3"/>
    <w:pPr>
      <w:spacing w:line="240" w:lineRule="auto"/>
      <w:ind w:left="567" w:firstLine="0"/>
      <w:jc w:val="both"/>
    </w:pPr>
    <w:rPr>
      <w:rFonts w:ascii="Arial" w:eastAsia="Times New Roman" w:hAnsi="Arial" w:cs="Arial"/>
      <w:spacing w:val="8"/>
      <w:sz w:val="20"/>
      <w:szCs w:val="20"/>
      <w:lang w:val="en-GB" w:eastAsia="zh-CN"/>
    </w:rPr>
  </w:style>
  <w:style w:type="paragraph" w:styleId="afff6">
    <w:name w:val="table of authorities"/>
    <w:basedOn w:val="a0"/>
    <w:next w:val="a0"/>
    <w:uiPriority w:val="99"/>
    <w:semiHidden/>
    <w:unhideWhenUsed/>
    <w:qFormat/>
    <w:rsid w:val="00E937E3"/>
    <w:pPr>
      <w:spacing w:line="240" w:lineRule="auto"/>
      <w:ind w:left="200" w:hanging="200"/>
      <w:jc w:val="both"/>
    </w:pPr>
    <w:rPr>
      <w:rFonts w:ascii="Arial" w:eastAsia="Times New Roman" w:hAnsi="Arial" w:cs="Arial"/>
      <w:spacing w:val="8"/>
      <w:sz w:val="20"/>
      <w:szCs w:val="20"/>
      <w:lang w:val="en-GB" w:eastAsia="zh-CN"/>
    </w:rPr>
  </w:style>
  <w:style w:type="paragraph" w:styleId="afff7">
    <w:name w:val="toa heading"/>
    <w:basedOn w:val="a0"/>
    <w:next w:val="a0"/>
    <w:uiPriority w:val="99"/>
    <w:semiHidden/>
    <w:unhideWhenUsed/>
    <w:qFormat/>
    <w:rsid w:val="00E937E3"/>
    <w:pPr>
      <w:spacing w:before="120" w:line="240" w:lineRule="auto"/>
      <w:ind w:left="0" w:firstLine="0"/>
      <w:jc w:val="both"/>
    </w:pPr>
    <w:rPr>
      <w:rFonts w:ascii="Cambria" w:eastAsia="MS Gothic" w:hAnsi="Cambria"/>
      <w:b/>
      <w:bCs/>
      <w:spacing w:val="8"/>
      <w:sz w:val="24"/>
      <w:szCs w:val="24"/>
      <w:lang w:val="en-GB" w:eastAsia="zh-CN"/>
    </w:rPr>
  </w:style>
  <w:style w:type="paragraph" w:styleId="afff8">
    <w:name w:val="TOC Heading"/>
    <w:basedOn w:val="1"/>
    <w:next w:val="a0"/>
    <w:uiPriority w:val="39"/>
    <w:qFormat/>
    <w:rsid w:val="00E937E3"/>
    <w:pPr>
      <w:spacing w:before="240" w:after="60"/>
      <w:jc w:val="both"/>
      <w:outlineLvl w:val="9"/>
    </w:pPr>
    <w:rPr>
      <w:rFonts w:ascii="Cambria" w:eastAsia="MS Gothic" w:hAnsi="Cambria"/>
      <w:b/>
      <w:bCs/>
      <w:spacing w:val="8"/>
      <w:kern w:val="2"/>
      <w:sz w:val="32"/>
      <w:szCs w:val="32"/>
      <w:lang w:val="en-GB" w:eastAsia="zh-CN"/>
    </w:rPr>
  </w:style>
  <w:style w:type="paragraph" w:styleId="aff3">
    <w:name w:val="annotation subject"/>
    <w:basedOn w:val="afe"/>
    <w:next w:val="afe"/>
    <w:link w:val="aff2"/>
    <w:semiHidden/>
    <w:unhideWhenUsed/>
    <w:qFormat/>
    <w:rsid w:val="00E937E3"/>
    <w:rPr>
      <w:b/>
      <w:bCs/>
    </w:rPr>
  </w:style>
  <w:style w:type="paragraph" w:styleId="2a">
    <w:name w:val="Quote"/>
    <w:basedOn w:val="a0"/>
    <w:next w:val="a0"/>
    <w:link w:val="29"/>
    <w:uiPriority w:val="29"/>
    <w:qFormat/>
    <w:rsid w:val="00E937E3"/>
    <w:pPr>
      <w:spacing w:line="240" w:lineRule="auto"/>
      <w:ind w:left="0" w:firstLine="0"/>
      <w:jc w:val="both"/>
    </w:pPr>
    <w:rPr>
      <w:rFonts w:ascii="Arial" w:eastAsia="Times New Roman" w:hAnsi="Arial"/>
      <w:i/>
      <w:iCs/>
      <w:color w:val="000000"/>
      <w:spacing w:val="8"/>
      <w:sz w:val="20"/>
      <w:szCs w:val="20"/>
      <w:lang w:val="en-GB" w:eastAsia="zh-CN"/>
    </w:rPr>
  </w:style>
  <w:style w:type="paragraph" w:customStyle="1" w:styleId="FR3">
    <w:name w:val="FR3"/>
    <w:qFormat/>
    <w:rsid w:val="00E937E3"/>
    <w:pPr>
      <w:widowControl w:val="0"/>
      <w:spacing w:before="2240"/>
      <w:ind w:left="2800"/>
    </w:pPr>
    <w:rPr>
      <w:rFonts w:ascii="Arial" w:eastAsia="Times New Roman" w:hAnsi="Arial"/>
      <w:b/>
      <w:sz w:val="32"/>
      <w:lang w:val="en-US"/>
    </w:rPr>
  </w:style>
  <w:style w:type="paragraph" w:customStyle="1" w:styleId="0003">
    <w:name w:val="000Дисер3"/>
    <w:basedOn w:val="a0"/>
    <w:qFormat/>
    <w:rsid w:val="00E937E3"/>
    <w:pPr>
      <w:ind w:left="0" w:firstLine="709"/>
      <w:jc w:val="both"/>
    </w:pPr>
    <w:rPr>
      <w:rFonts w:ascii="Times New Roman" w:eastAsia="Times New Roman" w:hAnsi="Times New Roman"/>
      <w:sz w:val="28"/>
      <w:szCs w:val="28"/>
      <w:lang w:eastAsia="ru-RU"/>
    </w:rPr>
  </w:style>
  <w:style w:type="paragraph" w:customStyle="1" w:styleId="afff9">
    <w:name w:val="Абзац"/>
    <w:basedOn w:val="a0"/>
    <w:qFormat/>
    <w:rsid w:val="00E937E3"/>
    <w:pPr>
      <w:spacing w:line="240" w:lineRule="auto"/>
      <w:ind w:left="0" w:firstLine="567"/>
      <w:jc w:val="both"/>
    </w:pPr>
    <w:rPr>
      <w:rFonts w:ascii="Times New Roman" w:eastAsia="Times New Roman" w:hAnsi="Times New Roman"/>
      <w:sz w:val="24"/>
      <w:szCs w:val="20"/>
      <w:lang w:eastAsia="ru-RU"/>
    </w:rPr>
  </w:style>
  <w:style w:type="paragraph" w:customStyle="1" w:styleId="2f3">
    <w:name w:val="Обычный2"/>
    <w:qFormat/>
    <w:rsid w:val="00E937E3"/>
    <w:rPr>
      <w:rFonts w:ascii="Times New Roman" w:eastAsia="Times New Roman" w:hAnsi="Times New Roman"/>
    </w:rPr>
  </w:style>
  <w:style w:type="paragraph" w:customStyle="1" w:styleId="3c">
    <w:name w:val="Обычный3"/>
    <w:qFormat/>
    <w:rsid w:val="00E937E3"/>
    <w:rPr>
      <w:rFonts w:ascii="Times New Roman" w:eastAsia="Times New Roman" w:hAnsi="Times New Roman"/>
    </w:rPr>
  </w:style>
  <w:style w:type="paragraph" w:customStyle="1" w:styleId="48">
    <w:name w:val="Обычный4"/>
    <w:qFormat/>
    <w:rsid w:val="00E937E3"/>
    <w:rPr>
      <w:rFonts w:ascii="Times New Roman" w:eastAsia="Times New Roman" w:hAnsi="Times New Roman"/>
    </w:rPr>
  </w:style>
  <w:style w:type="paragraph" w:customStyle="1" w:styleId="56">
    <w:name w:val="Обычный5"/>
    <w:qFormat/>
    <w:rsid w:val="00E937E3"/>
    <w:rPr>
      <w:rFonts w:ascii="Times New Roman" w:eastAsia="Times New Roman" w:hAnsi="Times New Roman"/>
    </w:rPr>
  </w:style>
  <w:style w:type="paragraph" w:customStyle="1" w:styleId="110">
    <w:name w:val="Заголовок 11"/>
    <w:basedOn w:val="14"/>
    <w:next w:val="14"/>
    <w:qFormat/>
    <w:rsid w:val="00E937E3"/>
    <w:pPr>
      <w:keepNext/>
      <w:widowControl/>
      <w:jc w:val="center"/>
    </w:pPr>
    <w:rPr>
      <w:sz w:val="28"/>
      <w:szCs w:val="28"/>
    </w:rPr>
  </w:style>
  <w:style w:type="paragraph" w:customStyle="1" w:styleId="Style3">
    <w:name w:val="Style3"/>
    <w:basedOn w:val="a0"/>
    <w:qFormat/>
    <w:rsid w:val="00E937E3"/>
    <w:pPr>
      <w:widowControl w:val="0"/>
      <w:spacing w:line="338" w:lineRule="exact"/>
      <w:ind w:left="0" w:firstLine="715"/>
      <w:jc w:val="both"/>
    </w:pPr>
    <w:rPr>
      <w:rFonts w:ascii="Times New Roman" w:eastAsia="Times New Roman" w:hAnsi="Times New Roman"/>
      <w:sz w:val="24"/>
      <w:szCs w:val="24"/>
      <w:lang w:eastAsia="ru-RU"/>
    </w:rPr>
  </w:style>
  <w:style w:type="paragraph" w:customStyle="1" w:styleId="221">
    <w:name w:val="Основной текст с отступом 22"/>
    <w:basedOn w:val="a0"/>
    <w:qFormat/>
    <w:rsid w:val="00E937E3"/>
    <w:pPr>
      <w:spacing w:line="240" w:lineRule="auto"/>
      <w:ind w:left="0" w:firstLine="567"/>
    </w:pPr>
    <w:rPr>
      <w:rFonts w:ascii="Arial" w:eastAsia="Times New Roman" w:hAnsi="Arial"/>
      <w:sz w:val="24"/>
      <w:szCs w:val="20"/>
      <w:lang w:eastAsia="ar-SA"/>
    </w:rPr>
  </w:style>
  <w:style w:type="paragraph" w:customStyle="1" w:styleId="1b">
    <w:name w:val="Верхний колонтитул1"/>
    <w:basedOn w:val="14"/>
    <w:qFormat/>
    <w:rsid w:val="00E937E3"/>
    <w:pPr>
      <w:tabs>
        <w:tab w:val="center" w:pos="4536"/>
        <w:tab w:val="right" w:pos="9072"/>
      </w:tabs>
    </w:pPr>
  </w:style>
  <w:style w:type="paragraph" w:customStyle="1" w:styleId="xl66">
    <w:name w:val="xl66"/>
    <w:basedOn w:val="a0"/>
    <w:qFormat/>
    <w:rsid w:val="00E937E3"/>
    <w:pPr>
      <w:pBdr>
        <w:top w:val="single" w:sz="4" w:space="0" w:color="000000"/>
        <w:left w:val="single" w:sz="4" w:space="0" w:color="000000"/>
        <w:bottom w:val="single" w:sz="4" w:space="0" w:color="000000"/>
        <w:right w:val="single" w:sz="4" w:space="0" w:color="000000"/>
      </w:pBdr>
      <w:spacing w:beforeAutospacing="1" w:afterAutospacing="1" w:line="240" w:lineRule="auto"/>
      <w:ind w:left="0" w:firstLine="0"/>
      <w:jc w:val="center"/>
      <w:textAlignment w:val="center"/>
    </w:pPr>
    <w:rPr>
      <w:rFonts w:ascii="Times New Roman" w:eastAsia="Times New Roman" w:hAnsi="Times New Roman"/>
      <w:b/>
      <w:bCs/>
      <w:sz w:val="24"/>
      <w:szCs w:val="24"/>
      <w:lang w:eastAsia="ru-RU"/>
    </w:rPr>
  </w:style>
  <w:style w:type="paragraph" w:customStyle="1" w:styleId="xl67">
    <w:name w:val="xl67"/>
    <w:basedOn w:val="a0"/>
    <w:qFormat/>
    <w:rsid w:val="00E937E3"/>
    <w:pPr>
      <w:pBdr>
        <w:top w:val="single" w:sz="4" w:space="0" w:color="000000"/>
        <w:left w:val="single" w:sz="4" w:space="0" w:color="000000"/>
        <w:bottom w:val="single" w:sz="4" w:space="0" w:color="000000"/>
        <w:right w:val="single" w:sz="4" w:space="0" w:color="000000"/>
      </w:pBdr>
      <w:spacing w:beforeAutospacing="1" w:afterAutospacing="1" w:line="240" w:lineRule="auto"/>
      <w:ind w:left="0" w:firstLine="0"/>
      <w:jc w:val="center"/>
      <w:textAlignment w:val="center"/>
    </w:pPr>
    <w:rPr>
      <w:rFonts w:ascii="Times New Roman" w:eastAsia="Times New Roman" w:hAnsi="Times New Roman"/>
      <w:b/>
      <w:bCs/>
      <w:sz w:val="24"/>
      <w:szCs w:val="24"/>
      <w:lang w:eastAsia="ru-RU"/>
    </w:rPr>
  </w:style>
  <w:style w:type="paragraph" w:customStyle="1" w:styleId="xl68">
    <w:name w:val="xl68"/>
    <w:basedOn w:val="a0"/>
    <w:qFormat/>
    <w:rsid w:val="00E937E3"/>
    <w:pPr>
      <w:pBdr>
        <w:top w:val="single" w:sz="4" w:space="0" w:color="000000"/>
        <w:left w:val="single" w:sz="4" w:space="0" w:color="000000"/>
        <w:bottom w:val="single" w:sz="4" w:space="0" w:color="000000"/>
        <w:right w:val="single" w:sz="4" w:space="0" w:color="000000"/>
      </w:pBdr>
      <w:spacing w:beforeAutospacing="1" w:afterAutospacing="1" w:line="240" w:lineRule="auto"/>
      <w:ind w:left="0" w:firstLine="0"/>
      <w:textAlignment w:val="center"/>
    </w:pPr>
    <w:rPr>
      <w:rFonts w:ascii="Times New Roman" w:eastAsia="Times New Roman" w:hAnsi="Times New Roman"/>
      <w:sz w:val="24"/>
      <w:szCs w:val="24"/>
      <w:lang w:eastAsia="ru-RU"/>
    </w:rPr>
  </w:style>
  <w:style w:type="paragraph" w:customStyle="1" w:styleId="xl69">
    <w:name w:val="xl69"/>
    <w:basedOn w:val="a0"/>
    <w:qFormat/>
    <w:rsid w:val="00E937E3"/>
    <w:pPr>
      <w:pBdr>
        <w:top w:val="single" w:sz="4" w:space="0" w:color="000000"/>
        <w:left w:val="single" w:sz="4" w:space="0" w:color="000000"/>
        <w:bottom w:val="single" w:sz="4" w:space="0" w:color="000000"/>
        <w:right w:val="single" w:sz="4" w:space="0" w:color="000000"/>
      </w:pBdr>
      <w:spacing w:beforeAutospacing="1" w:afterAutospacing="1" w:line="240" w:lineRule="auto"/>
      <w:ind w:left="0" w:firstLine="0"/>
      <w:jc w:val="center"/>
      <w:textAlignment w:val="center"/>
    </w:pPr>
    <w:rPr>
      <w:rFonts w:ascii="Times New Roman" w:eastAsia="Times New Roman" w:hAnsi="Times New Roman"/>
      <w:sz w:val="24"/>
      <w:szCs w:val="24"/>
      <w:lang w:eastAsia="ru-RU"/>
    </w:rPr>
  </w:style>
  <w:style w:type="paragraph" w:customStyle="1" w:styleId="xl70">
    <w:name w:val="xl70"/>
    <w:basedOn w:val="a0"/>
    <w:qFormat/>
    <w:rsid w:val="00E937E3"/>
    <w:pPr>
      <w:pBdr>
        <w:top w:val="single" w:sz="4" w:space="0" w:color="000000"/>
        <w:left w:val="single" w:sz="4" w:space="0" w:color="000000"/>
        <w:bottom w:val="single" w:sz="4" w:space="0" w:color="000000"/>
        <w:right w:val="single" w:sz="4" w:space="0" w:color="000000"/>
      </w:pBdr>
      <w:spacing w:beforeAutospacing="1" w:afterAutospacing="1" w:line="240" w:lineRule="auto"/>
      <w:ind w:left="0" w:firstLine="0"/>
      <w:jc w:val="center"/>
      <w:textAlignment w:val="center"/>
    </w:pPr>
    <w:rPr>
      <w:rFonts w:ascii="Times New Roman" w:eastAsia="Times New Roman" w:hAnsi="Times New Roman"/>
      <w:sz w:val="24"/>
      <w:szCs w:val="24"/>
      <w:lang w:eastAsia="ru-RU"/>
    </w:rPr>
  </w:style>
  <w:style w:type="paragraph" w:customStyle="1" w:styleId="xl71">
    <w:name w:val="xl71"/>
    <w:basedOn w:val="a0"/>
    <w:qFormat/>
    <w:rsid w:val="00E937E3"/>
    <w:pPr>
      <w:pBdr>
        <w:top w:val="single" w:sz="4" w:space="0" w:color="000000"/>
        <w:left w:val="single" w:sz="4" w:space="0" w:color="000000"/>
        <w:bottom w:val="single" w:sz="4" w:space="0" w:color="000000"/>
        <w:right w:val="single" w:sz="4" w:space="0" w:color="000000"/>
      </w:pBdr>
      <w:spacing w:beforeAutospacing="1" w:afterAutospacing="1" w:line="240" w:lineRule="auto"/>
      <w:ind w:left="0" w:firstLine="0"/>
      <w:jc w:val="center"/>
      <w:textAlignment w:val="center"/>
    </w:pPr>
    <w:rPr>
      <w:rFonts w:ascii="Times New Roman" w:eastAsia="Times New Roman" w:hAnsi="Times New Roman"/>
      <w:b/>
      <w:bCs/>
      <w:sz w:val="24"/>
      <w:szCs w:val="24"/>
      <w:lang w:eastAsia="ru-RU"/>
    </w:rPr>
  </w:style>
  <w:style w:type="paragraph" w:customStyle="1" w:styleId="xl72">
    <w:name w:val="xl72"/>
    <w:basedOn w:val="a0"/>
    <w:qFormat/>
    <w:rsid w:val="00E937E3"/>
    <w:pPr>
      <w:pBdr>
        <w:top w:val="single" w:sz="4" w:space="0" w:color="000000"/>
        <w:left w:val="single" w:sz="4" w:space="0" w:color="000000"/>
        <w:bottom w:val="single" w:sz="4" w:space="0" w:color="000000"/>
        <w:right w:val="single" w:sz="4" w:space="0" w:color="000000"/>
      </w:pBdr>
      <w:spacing w:beforeAutospacing="1" w:afterAutospacing="1" w:line="240" w:lineRule="auto"/>
      <w:ind w:left="0" w:firstLine="0"/>
      <w:jc w:val="center"/>
      <w:textAlignment w:val="center"/>
    </w:pPr>
    <w:rPr>
      <w:rFonts w:ascii="Times New Roman" w:eastAsia="Times New Roman" w:hAnsi="Times New Roman"/>
      <w:sz w:val="24"/>
      <w:szCs w:val="24"/>
      <w:lang w:eastAsia="ru-RU"/>
    </w:rPr>
  </w:style>
  <w:style w:type="paragraph" w:customStyle="1" w:styleId="xl73">
    <w:name w:val="xl73"/>
    <w:basedOn w:val="a0"/>
    <w:qFormat/>
    <w:rsid w:val="00E937E3"/>
    <w:pPr>
      <w:pBdr>
        <w:top w:val="single" w:sz="4" w:space="0" w:color="000000"/>
        <w:left w:val="single" w:sz="4" w:space="0" w:color="000000"/>
        <w:bottom w:val="single" w:sz="4" w:space="0" w:color="000000"/>
        <w:right w:val="single" w:sz="4" w:space="0" w:color="000000"/>
      </w:pBdr>
      <w:spacing w:beforeAutospacing="1" w:afterAutospacing="1" w:line="240" w:lineRule="auto"/>
      <w:ind w:left="0" w:firstLine="0"/>
      <w:jc w:val="center"/>
      <w:textAlignment w:val="center"/>
    </w:pPr>
    <w:rPr>
      <w:rFonts w:ascii="Times New Roman" w:eastAsia="Times New Roman" w:hAnsi="Times New Roman"/>
      <w:sz w:val="24"/>
      <w:szCs w:val="24"/>
      <w:lang w:eastAsia="ru-RU"/>
    </w:rPr>
  </w:style>
  <w:style w:type="paragraph" w:customStyle="1" w:styleId="xl74">
    <w:name w:val="xl74"/>
    <w:basedOn w:val="a0"/>
    <w:qFormat/>
    <w:rsid w:val="00E937E3"/>
    <w:pPr>
      <w:pBdr>
        <w:top w:val="single" w:sz="4" w:space="0" w:color="000000"/>
        <w:left w:val="single" w:sz="4" w:space="0" w:color="000000"/>
        <w:bottom w:val="single" w:sz="4" w:space="0" w:color="000000"/>
        <w:right w:val="single" w:sz="4" w:space="0" w:color="000000"/>
      </w:pBdr>
      <w:spacing w:beforeAutospacing="1" w:afterAutospacing="1" w:line="240" w:lineRule="auto"/>
      <w:ind w:left="0" w:firstLine="0"/>
      <w:textAlignment w:val="center"/>
    </w:pPr>
    <w:rPr>
      <w:rFonts w:ascii="Times New Roman" w:eastAsia="Times New Roman" w:hAnsi="Times New Roman"/>
      <w:b/>
      <w:bCs/>
      <w:sz w:val="24"/>
      <w:szCs w:val="24"/>
      <w:lang w:eastAsia="ru-RU"/>
    </w:rPr>
  </w:style>
  <w:style w:type="paragraph" w:customStyle="1" w:styleId="xl75">
    <w:name w:val="xl75"/>
    <w:basedOn w:val="a0"/>
    <w:qFormat/>
    <w:rsid w:val="00E937E3"/>
    <w:pPr>
      <w:pBdr>
        <w:top w:val="single" w:sz="4" w:space="0" w:color="000000"/>
        <w:left w:val="single" w:sz="4" w:space="0" w:color="000000"/>
        <w:bottom w:val="single" w:sz="4" w:space="0" w:color="000000"/>
        <w:right w:val="single" w:sz="4" w:space="0" w:color="000000"/>
      </w:pBdr>
      <w:spacing w:beforeAutospacing="1" w:afterAutospacing="1" w:line="240" w:lineRule="auto"/>
      <w:ind w:left="0" w:firstLine="0"/>
      <w:jc w:val="center"/>
      <w:textAlignment w:val="center"/>
    </w:pPr>
    <w:rPr>
      <w:rFonts w:ascii="Times New Roman" w:eastAsia="Times New Roman" w:hAnsi="Times New Roman"/>
      <w:b/>
      <w:bCs/>
      <w:sz w:val="24"/>
      <w:szCs w:val="24"/>
      <w:lang w:eastAsia="ru-RU"/>
    </w:rPr>
  </w:style>
  <w:style w:type="paragraph" w:customStyle="1" w:styleId="xl76">
    <w:name w:val="xl76"/>
    <w:basedOn w:val="a0"/>
    <w:qFormat/>
    <w:rsid w:val="00E937E3"/>
    <w:pPr>
      <w:pBdr>
        <w:top w:val="single" w:sz="4" w:space="0" w:color="000000"/>
        <w:left w:val="single" w:sz="4" w:space="0" w:color="000000"/>
        <w:bottom w:val="single" w:sz="4" w:space="0" w:color="000000"/>
        <w:right w:val="single" w:sz="4" w:space="0" w:color="000000"/>
      </w:pBdr>
      <w:shd w:val="clear" w:color="000000" w:fill="FFC000"/>
      <w:spacing w:beforeAutospacing="1" w:afterAutospacing="1" w:line="240" w:lineRule="auto"/>
      <w:ind w:left="0" w:firstLine="0"/>
      <w:textAlignment w:val="center"/>
    </w:pPr>
    <w:rPr>
      <w:rFonts w:ascii="Times New Roman" w:eastAsia="Times New Roman" w:hAnsi="Times New Roman"/>
      <w:sz w:val="24"/>
      <w:szCs w:val="24"/>
      <w:lang w:eastAsia="ru-RU"/>
    </w:rPr>
  </w:style>
  <w:style w:type="paragraph" w:customStyle="1" w:styleId="xl77">
    <w:name w:val="xl77"/>
    <w:basedOn w:val="a0"/>
    <w:qFormat/>
    <w:rsid w:val="00E937E3"/>
    <w:pPr>
      <w:pBdr>
        <w:top w:val="single" w:sz="4" w:space="0" w:color="000000"/>
        <w:left w:val="single" w:sz="4" w:space="0" w:color="000000"/>
        <w:bottom w:val="single" w:sz="4" w:space="0" w:color="000000"/>
        <w:right w:val="single" w:sz="4" w:space="0" w:color="000000"/>
      </w:pBdr>
      <w:shd w:val="clear" w:color="000000" w:fill="FFC000"/>
      <w:spacing w:beforeAutospacing="1" w:afterAutospacing="1" w:line="240" w:lineRule="auto"/>
      <w:ind w:left="0" w:firstLine="0"/>
      <w:jc w:val="center"/>
      <w:textAlignment w:val="center"/>
    </w:pPr>
    <w:rPr>
      <w:rFonts w:ascii="Times New Roman" w:eastAsia="Times New Roman" w:hAnsi="Times New Roman"/>
      <w:sz w:val="24"/>
      <w:szCs w:val="24"/>
      <w:lang w:eastAsia="ru-RU"/>
    </w:rPr>
  </w:style>
  <w:style w:type="paragraph" w:customStyle="1" w:styleId="xl78">
    <w:name w:val="xl78"/>
    <w:basedOn w:val="a0"/>
    <w:qFormat/>
    <w:rsid w:val="00E937E3"/>
    <w:pPr>
      <w:pBdr>
        <w:top w:val="single" w:sz="4" w:space="0" w:color="000000"/>
        <w:left w:val="single" w:sz="4" w:space="0" w:color="000000"/>
        <w:bottom w:val="single" w:sz="4" w:space="0" w:color="000000"/>
        <w:right w:val="single" w:sz="4" w:space="0" w:color="000000"/>
      </w:pBdr>
      <w:shd w:val="clear" w:color="000000" w:fill="FFC000"/>
      <w:spacing w:beforeAutospacing="1" w:afterAutospacing="1" w:line="240" w:lineRule="auto"/>
      <w:ind w:left="0" w:firstLine="0"/>
      <w:jc w:val="center"/>
      <w:textAlignment w:val="center"/>
    </w:pPr>
    <w:rPr>
      <w:rFonts w:ascii="Times New Roman" w:eastAsia="Times New Roman" w:hAnsi="Times New Roman"/>
      <w:sz w:val="24"/>
      <w:szCs w:val="24"/>
      <w:lang w:eastAsia="ru-RU"/>
    </w:rPr>
  </w:style>
  <w:style w:type="paragraph" w:customStyle="1" w:styleId="xl79">
    <w:name w:val="xl79"/>
    <w:basedOn w:val="a0"/>
    <w:qFormat/>
    <w:rsid w:val="00E937E3"/>
    <w:pPr>
      <w:shd w:val="clear" w:color="000000" w:fill="FFC000"/>
      <w:spacing w:beforeAutospacing="1" w:afterAutospacing="1" w:line="240" w:lineRule="auto"/>
      <w:ind w:left="0" w:firstLine="0"/>
    </w:pPr>
    <w:rPr>
      <w:rFonts w:ascii="Times New Roman" w:eastAsia="Times New Roman" w:hAnsi="Times New Roman"/>
      <w:sz w:val="24"/>
      <w:szCs w:val="24"/>
      <w:lang w:eastAsia="ru-RU"/>
    </w:rPr>
  </w:style>
  <w:style w:type="paragraph" w:customStyle="1" w:styleId="xl80">
    <w:name w:val="xl80"/>
    <w:basedOn w:val="a0"/>
    <w:qFormat/>
    <w:rsid w:val="00E937E3"/>
    <w:pPr>
      <w:pBdr>
        <w:top w:val="single" w:sz="4" w:space="0" w:color="000000"/>
        <w:left w:val="single" w:sz="4" w:space="0" w:color="000000"/>
        <w:bottom w:val="single" w:sz="4" w:space="0" w:color="000000"/>
        <w:right w:val="single" w:sz="4" w:space="0" w:color="000000"/>
      </w:pBdr>
      <w:shd w:val="clear" w:color="000000" w:fill="FFC000"/>
      <w:spacing w:beforeAutospacing="1" w:afterAutospacing="1" w:line="240" w:lineRule="auto"/>
      <w:ind w:left="0" w:firstLine="0"/>
      <w:jc w:val="center"/>
      <w:textAlignment w:val="center"/>
    </w:pPr>
    <w:rPr>
      <w:rFonts w:ascii="Times New Roman" w:eastAsia="Times New Roman" w:hAnsi="Times New Roman"/>
      <w:sz w:val="24"/>
      <w:szCs w:val="24"/>
      <w:lang w:eastAsia="ru-RU"/>
    </w:rPr>
  </w:style>
  <w:style w:type="paragraph" w:customStyle="1" w:styleId="xl81">
    <w:name w:val="xl81"/>
    <w:basedOn w:val="a0"/>
    <w:qFormat/>
    <w:rsid w:val="00E937E3"/>
    <w:pPr>
      <w:pBdr>
        <w:top w:val="single" w:sz="4" w:space="0" w:color="000000"/>
        <w:left w:val="single" w:sz="4" w:space="0" w:color="000000"/>
        <w:bottom w:val="single" w:sz="4" w:space="0" w:color="000000"/>
        <w:right w:val="single" w:sz="4" w:space="0" w:color="000000"/>
      </w:pBdr>
      <w:shd w:val="clear" w:color="000000" w:fill="FFC000"/>
      <w:spacing w:beforeAutospacing="1" w:afterAutospacing="1" w:line="240" w:lineRule="auto"/>
      <w:ind w:left="0" w:firstLine="0"/>
      <w:jc w:val="center"/>
      <w:textAlignment w:val="center"/>
    </w:pPr>
    <w:rPr>
      <w:rFonts w:ascii="Times New Roman" w:eastAsia="Times New Roman" w:hAnsi="Times New Roman"/>
      <w:b/>
      <w:bCs/>
      <w:sz w:val="24"/>
      <w:szCs w:val="24"/>
      <w:lang w:eastAsia="ru-RU"/>
    </w:rPr>
  </w:style>
  <w:style w:type="paragraph" w:customStyle="1" w:styleId="xl82">
    <w:name w:val="xl82"/>
    <w:basedOn w:val="a0"/>
    <w:qFormat/>
    <w:rsid w:val="00E937E3"/>
    <w:pPr>
      <w:pBdr>
        <w:top w:val="single" w:sz="4" w:space="0" w:color="000000"/>
        <w:left w:val="single" w:sz="4" w:space="0" w:color="000000"/>
        <w:bottom w:val="single" w:sz="4" w:space="0" w:color="000000"/>
        <w:right w:val="single" w:sz="4" w:space="0" w:color="000000"/>
      </w:pBdr>
      <w:shd w:val="clear" w:color="000000" w:fill="FFC000"/>
      <w:spacing w:beforeAutospacing="1" w:afterAutospacing="1" w:line="240" w:lineRule="auto"/>
      <w:ind w:left="0" w:firstLine="0"/>
      <w:textAlignment w:val="center"/>
    </w:pPr>
    <w:rPr>
      <w:rFonts w:ascii="Times New Roman" w:eastAsia="Times New Roman" w:hAnsi="Times New Roman"/>
      <w:b/>
      <w:bCs/>
      <w:sz w:val="24"/>
      <w:szCs w:val="24"/>
      <w:lang w:eastAsia="ru-RU"/>
    </w:rPr>
  </w:style>
  <w:style w:type="paragraph" w:customStyle="1" w:styleId="xl83">
    <w:name w:val="xl83"/>
    <w:basedOn w:val="a0"/>
    <w:qFormat/>
    <w:rsid w:val="00E937E3"/>
    <w:pPr>
      <w:pBdr>
        <w:top w:val="single" w:sz="4" w:space="0" w:color="000000"/>
        <w:left w:val="single" w:sz="4" w:space="0" w:color="000000"/>
        <w:bottom w:val="single" w:sz="4" w:space="0" w:color="000000"/>
        <w:right w:val="single" w:sz="4" w:space="0" w:color="000000"/>
      </w:pBdr>
      <w:shd w:val="clear" w:color="000000" w:fill="FFC000"/>
      <w:spacing w:beforeAutospacing="1" w:afterAutospacing="1" w:line="240" w:lineRule="auto"/>
      <w:ind w:left="0" w:firstLine="0"/>
      <w:jc w:val="center"/>
      <w:textAlignment w:val="center"/>
    </w:pPr>
    <w:rPr>
      <w:rFonts w:ascii="Times New Roman" w:eastAsia="Times New Roman" w:hAnsi="Times New Roman"/>
      <w:b/>
      <w:bCs/>
      <w:sz w:val="24"/>
      <w:szCs w:val="24"/>
      <w:lang w:eastAsia="ru-RU"/>
    </w:rPr>
  </w:style>
  <w:style w:type="paragraph" w:customStyle="1" w:styleId="xl84">
    <w:name w:val="xl84"/>
    <w:basedOn w:val="a0"/>
    <w:qFormat/>
    <w:rsid w:val="00E937E3"/>
    <w:pPr>
      <w:pBdr>
        <w:top w:val="single" w:sz="4" w:space="0" w:color="000000"/>
        <w:left w:val="single" w:sz="4" w:space="0" w:color="000000"/>
        <w:bottom w:val="single" w:sz="4" w:space="0" w:color="000000"/>
      </w:pBdr>
      <w:spacing w:beforeAutospacing="1" w:afterAutospacing="1" w:line="240" w:lineRule="auto"/>
      <w:ind w:left="0" w:firstLine="0"/>
      <w:jc w:val="center"/>
      <w:textAlignment w:val="center"/>
    </w:pPr>
    <w:rPr>
      <w:rFonts w:ascii="Times New Roman" w:eastAsia="Times New Roman" w:hAnsi="Times New Roman"/>
      <w:sz w:val="24"/>
      <w:szCs w:val="24"/>
      <w:lang w:eastAsia="ru-RU"/>
    </w:rPr>
  </w:style>
  <w:style w:type="paragraph" w:customStyle="1" w:styleId="xl85">
    <w:name w:val="xl85"/>
    <w:basedOn w:val="a0"/>
    <w:qFormat/>
    <w:rsid w:val="00E937E3"/>
    <w:pPr>
      <w:pBdr>
        <w:top w:val="single" w:sz="4" w:space="0" w:color="000000"/>
        <w:bottom w:val="single" w:sz="4" w:space="0" w:color="000000"/>
      </w:pBdr>
      <w:spacing w:beforeAutospacing="1" w:afterAutospacing="1" w:line="240" w:lineRule="auto"/>
      <w:ind w:left="0" w:firstLine="0"/>
      <w:jc w:val="center"/>
      <w:textAlignment w:val="center"/>
    </w:pPr>
    <w:rPr>
      <w:rFonts w:ascii="Times New Roman" w:eastAsia="Times New Roman" w:hAnsi="Times New Roman"/>
      <w:sz w:val="24"/>
      <w:szCs w:val="24"/>
      <w:lang w:eastAsia="ru-RU"/>
    </w:rPr>
  </w:style>
  <w:style w:type="paragraph" w:customStyle="1" w:styleId="xl86">
    <w:name w:val="xl86"/>
    <w:basedOn w:val="a0"/>
    <w:qFormat/>
    <w:rsid w:val="00E937E3"/>
    <w:pPr>
      <w:pBdr>
        <w:top w:val="single" w:sz="4" w:space="0" w:color="000000"/>
        <w:bottom w:val="single" w:sz="4" w:space="0" w:color="000000"/>
        <w:right w:val="single" w:sz="4" w:space="0" w:color="000000"/>
      </w:pBdr>
      <w:spacing w:beforeAutospacing="1" w:afterAutospacing="1" w:line="240" w:lineRule="auto"/>
      <w:ind w:left="0" w:firstLine="0"/>
      <w:jc w:val="center"/>
      <w:textAlignment w:val="center"/>
    </w:pPr>
    <w:rPr>
      <w:rFonts w:ascii="Times New Roman" w:eastAsia="Times New Roman" w:hAnsi="Times New Roman"/>
      <w:sz w:val="24"/>
      <w:szCs w:val="24"/>
      <w:lang w:eastAsia="ru-RU"/>
    </w:rPr>
  </w:style>
  <w:style w:type="paragraph" w:customStyle="1" w:styleId="xl87">
    <w:name w:val="xl87"/>
    <w:basedOn w:val="a0"/>
    <w:qFormat/>
    <w:rsid w:val="00E937E3"/>
    <w:pPr>
      <w:pBdr>
        <w:top w:val="single" w:sz="4" w:space="0" w:color="000000"/>
        <w:bottom w:val="single" w:sz="4" w:space="0" w:color="000000"/>
        <w:right w:val="single" w:sz="4" w:space="0" w:color="000000"/>
      </w:pBdr>
      <w:spacing w:beforeAutospacing="1" w:afterAutospacing="1" w:line="240" w:lineRule="auto"/>
      <w:ind w:left="0" w:firstLine="0"/>
      <w:jc w:val="center"/>
      <w:textAlignment w:val="center"/>
    </w:pPr>
    <w:rPr>
      <w:rFonts w:ascii="Times New Roman" w:eastAsia="Times New Roman" w:hAnsi="Times New Roman"/>
      <w:sz w:val="24"/>
      <w:szCs w:val="24"/>
      <w:lang w:eastAsia="ru-RU"/>
    </w:rPr>
  </w:style>
  <w:style w:type="paragraph" w:customStyle="1" w:styleId="13">
    <w:name w:val="Колонтитул1"/>
    <w:basedOn w:val="a0"/>
    <w:link w:val="aff6"/>
    <w:uiPriority w:val="99"/>
    <w:qFormat/>
    <w:rsid w:val="00E937E3"/>
    <w:pPr>
      <w:widowControl w:val="0"/>
      <w:shd w:val="clear" w:color="auto" w:fill="FFFFFF"/>
      <w:spacing w:line="240" w:lineRule="atLeast"/>
      <w:ind w:left="0" w:firstLine="0"/>
    </w:pPr>
    <w:rPr>
      <w:sz w:val="20"/>
      <w:szCs w:val="20"/>
      <w:lang w:eastAsia="ru-RU"/>
    </w:rPr>
  </w:style>
  <w:style w:type="paragraph" w:customStyle="1" w:styleId="211">
    <w:name w:val="Основной текст (2)1"/>
    <w:basedOn w:val="a0"/>
    <w:uiPriority w:val="99"/>
    <w:qFormat/>
    <w:rsid w:val="00E937E3"/>
    <w:pPr>
      <w:widowControl w:val="0"/>
      <w:shd w:val="clear" w:color="auto" w:fill="FFFFFF"/>
      <w:spacing w:line="408" w:lineRule="exact"/>
      <w:ind w:left="0" w:firstLine="720"/>
      <w:jc w:val="both"/>
    </w:pPr>
    <w:rPr>
      <w:rFonts w:ascii="Times New Roman" w:hAnsi="Times New Roman"/>
      <w:b/>
      <w:bCs/>
      <w:sz w:val="23"/>
      <w:szCs w:val="23"/>
    </w:rPr>
  </w:style>
  <w:style w:type="paragraph" w:customStyle="1" w:styleId="44">
    <w:name w:val="Заголовок №4"/>
    <w:basedOn w:val="a0"/>
    <w:link w:val="43"/>
    <w:uiPriority w:val="99"/>
    <w:qFormat/>
    <w:rsid w:val="00E937E3"/>
    <w:pPr>
      <w:widowControl w:val="0"/>
      <w:shd w:val="clear" w:color="auto" w:fill="FFFFFF"/>
      <w:spacing w:line="403" w:lineRule="exact"/>
      <w:ind w:left="0" w:firstLine="720"/>
      <w:jc w:val="both"/>
      <w:outlineLvl w:val="3"/>
    </w:pPr>
    <w:rPr>
      <w:b/>
      <w:bCs/>
      <w:sz w:val="23"/>
      <w:szCs w:val="23"/>
      <w:lang w:eastAsia="ru-RU"/>
    </w:rPr>
  </w:style>
  <w:style w:type="paragraph" w:customStyle="1" w:styleId="2d">
    <w:name w:val="Заголовок №2"/>
    <w:basedOn w:val="a0"/>
    <w:link w:val="2c"/>
    <w:uiPriority w:val="99"/>
    <w:qFormat/>
    <w:rsid w:val="00E937E3"/>
    <w:pPr>
      <w:widowControl w:val="0"/>
      <w:shd w:val="clear" w:color="auto" w:fill="FFFFFF"/>
      <w:spacing w:line="240" w:lineRule="atLeast"/>
      <w:ind w:left="0" w:firstLine="0"/>
      <w:outlineLvl w:val="1"/>
    </w:pPr>
    <w:rPr>
      <w:rFonts w:cs="Calibri"/>
      <w:i/>
      <w:iCs/>
      <w:spacing w:val="-50"/>
      <w:sz w:val="52"/>
      <w:szCs w:val="52"/>
      <w:lang w:val="en-US" w:eastAsia="ru-RU"/>
    </w:rPr>
  </w:style>
  <w:style w:type="paragraph" w:customStyle="1" w:styleId="afffa">
    <w:name w:val="Содержимое врезки"/>
    <w:basedOn w:val="a0"/>
    <w:qFormat/>
  </w:style>
  <w:style w:type="numbering" w:customStyle="1" w:styleId="Annexes">
    <w:name w:val="Annexes"/>
    <w:qFormat/>
    <w:rsid w:val="00E937E3"/>
  </w:style>
  <w:style w:type="numbering" w:customStyle="1" w:styleId="Headings">
    <w:name w:val="Headings"/>
    <w:qFormat/>
    <w:rsid w:val="00E937E3"/>
  </w:style>
  <w:style w:type="table" w:styleId="afffb">
    <w:name w:val="Table Grid"/>
    <w:basedOn w:val="a2"/>
    <w:uiPriority w:val="59"/>
    <w:rsid w:val="0063725E"/>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c">
    <w:name w:val="Сетка таблицы1"/>
    <w:basedOn w:val="a2"/>
    <w:uiPriority w:val="59"/>
    <w:rsid w:val="00646F1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26" Type="http://schemas.openxmlformats.org/officeDocument/2006/relationships/header" Target="header4.xml"/><Relationship Id="rId21" Type="http://schemas.openxmlformats.org/officeDocument/2006/relationships/hyperlink" Target="normacs://normacs.ru/10Q04" TargetMode="External"/><Relationship Id="rId42" Type="http://schemas.openxmlformats.org/officeDocument/2006/relationships/image" Target="media/image13.png"/><Relationship Id="rId47" Type="http://schemas.openxmlformats.org/officeDocument/2006/relationships/image" Target="media/image17.jpeg"/><Relationship Id="rId63" Type="http://schemas.openxmlformats.org/officeDocument/2006/relationships/image" Target="media/image32.png"/><Relationship Id="rId68" Type="http://schemas.openxmlformats.org/officeDocument/2006/relationships/header" Target="header6.xml"/><Relationship Id="rId7" Type="http://schemas.openxmlformats.org/officeDocument/2006/relationships/endnotes" Target="endnotes.xml"/><Relationship Id="rId71"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2.xml"/><Relationship Id="rId29" Type="http://schemas.openxmlformats.org/officeDocument/2006/relationships/footer" Target="footer5.xml"/><Relationship Id="rId11" Type="http://schemas.openxmlformats.org/officeDocument/2006/relationships/hyperlink" Target="https://docs.cntd.ru/document/902111644" TargetMode="External"/><Relationship Id="rId24" Type="http://schemas.openxmlformats.org/officeDocument/2006/relationships/header" Target="header3.xml"/><Relationship Id="rId32" Type="http://schemas.openxmlformats.org/officeDocument/2006/relationships/image" Target="media/image6.jpeg"/><Relationship Id="rId37" Type="http://schemas.openxmlformats.org/officeDocument/2006/relationships/hyperlink" Target="https://elektroshkola.ru/apparaty-zashhity/avtomaticheskie-vyklyuchateli/" TargetMode="External"/><Relationship Id="rId40" Type="http://schemas.openxmlformats.org/officeDocument/2006/relationships/image" Target="media/image11.jpeg"/><Relationship Id="rId45" Type="http://schemas.openxmlformats.org/officeDocument/2006/relationships/hyperlink" Target="https://elektroshkola.ru/apparaty-zashhity/avtomaticheskie-vyklyuchateli/" TargetMode="External"/><Relationship Id="rId53" Type="http://schemas.openxmlformats.org/officeDocument/2006/relationships/image" Target="media/image22.png"/><Relationship Id="rId58" Type="http://schemas.openxmlformats.org/officeDocument/2006/relationships/image" Target="media/image27.wmf"/><Relationship Id="rId66" Type="http://schemas.openxmlformats.org/officeDocument/2006/relationships/hyperlink" Target="https://docs.cntd.ru/document/542650250" TargetMode="External"/><Relationship Id="rId5" Type="http://schemas.openxmlformats.org/officeDocument/2006/relationships/webSettings" Target="webSettings.xml"/><Relationship Id="rId61" Type="http://schemas.openxmlformats.org/officeDocument/2006/relationships/image" Target="media/image30.png"/><Relationship Id="rId19" Type="http://schemas.openxmlformats.org/officeDocument/2006/relationships/hyperlink" Target="normacs://normacs.ru/12208" TargetMode="External"/><Relationship Id="rId14" Type="http://schemas.openxmlformats.org/officeDocument/2006/relationships/footer" Target="footer1.xml"/><Relationship Id="rId22" Type="http://schemas.openxmlformats.org/officeDocument/2006/relationships/image" Target="media/image2.jpeg"/><Relationship Id="rId27" Type="http://schemas.openxmlformats.org/officeDocument/2006/relationships/footer" Target="footer4.xml"/><Relationship Id="rId30" Type="http://schemas.openxmlformats.org/officeDocument/2006/relationships/image" Target="media/image4.jpeg"/><Relationship Id="rId35" Type="http://schemas.openxmlformats.org/officeDocument/2006/relationships/hyperlink" Target="https://elektroshkola.ru/apparaty-zashhity/avtomaticheskie-vyklyuchateli/" TargetMode="External"/><Relationship Id="rId43" Type="http://schemas.openxmlformats.org/officeDocument/2006/relationships/image" Target="media/image14.jpeg"/><Relationship Id="rId48" Type="http://schemas.openxmlformats.org/officeDocument/2006/relationships/image" Target="media/image18.png"/><Relationship Id="rId56" Type="http://schemas.openxmlformats.org/officeDocument/2006/relationships/image" Target="media/image25.png"/><Relationship Id="rId64" Type="http://schemas.openxmlformats.org/officeDocument/2006/relationships/image" Target="media/image33.jpeg"/><Relationship Id="rId69" Type="http://schemas.openxmlformats.org/officeDocument/2006/relationships/footer" Target="footer6.xml"/><Relationship Id="rId8" Type="http://schemas.openxmlformats.org/officeDocument/2006/relationships/image" Target="media/image1.png"/><Relationship Id="rId51" Type="http://schemas.openxmlformats.org/officeDocument/2006/relationships/hyperlink" Target="https://elektroshkola.ru/obshhie-voprosy/obryv-nulya-v-trexfaznoj-seti-prichiny-i-posledstviya/" TargetMode="External"/><Relationship Id="rId3" Type="http://schemas.openxmlformats.org/officeDocument/2006/relationships/styles" Target="styles.xml"/><Relationship Id="rId12" Type="http://schemas.openxmlformats.org/officeDocument/2006/relationships/hyperlink" Target="https://docs.cntd.ru/document/565837297" TargetMode="External"/><Relationship Id="rId17" Type="http://schemas.openxmlformats.org/officeDocument/2006/relationships/hyperlink" Target="normacs://normacs.ru/10PJR" TargetMode="External"/><Relationship Id="rId25" Type="http://schemas.openxmlformats.org/officeDocument/2006/relationships/footer" Target="footer3.xml"/><Relationship Id="rId33" Type="http://schemas.openxmlformats.org/officeDocument/2006/relationships/image" Target="media/image7.jpeg"/><Relationship Id="rId38" Type="http://schemas.openxmlformats.org/officeDocument/2006/relationships/image" Target="media/image9.jpeg"/><Relationship Id="rId46" Type="http://schemas.openxmlformats.org/officeDocument/2006/relationships/image" Target="media/image16.wmf"/><Relationship Id="rId59" Type="http://schemas.openxmlformats.org/officeDocument/2006/relationships/image" Target="media/image28.jpeg"/><Relationship Id="rId67" Type="http://schemas.openxmlformats.org/officeDocument/2006/relationships/hyperlink" Target="https://www.thermoelectrika.com/" TargetMode="External"/><Relationship Id="rId20" Type="http://schemas.openxmlformats.org/officeDocument/2006/relationships/hyperlink" Target="normacs://normacs.ru/11PV9" TargetMode="External"/><Relationship Id="rId41" Type="http://schemas.openxmlformats.org/officeDocument/2006/relationships/image" Target="media/image12.png"/><Relationship Id="rId54" Type="http://schemas.openxmlformats.org/officeDocument/2006/relationships/image" Target="media/image23.jpeg"/><Relationship Id="rId62" Type="http://schemas.openxmlformats.org/officeDocument/2006/relationships/image" Target="media/image31.jpeg"/><Relationship Id="rId7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2.xml"/><Relationship Id="rId23" Type="http://schemas.openxmlformats.org/officeDocument/2006/relationships/image" Target="media/image3.jpeg"/><Relationship Id="rId28" Type="http://schemas.openxmlformats.org/officeDocument/2006/relationships/header" Target="header5.xml"/><Relationship Id="rId36" Type="http://schemas.openxmlformats.org/officeDocument/2006/relationships/image" Target="media/image8.jpeg"/><Relationship Id="rId49" Type="http://schemas.openxmlformats.org/officeDocument/2006/relationships/image" Target="media/image19.png"/><Relationship Id="rId57" Type="http://schemas.openxmlformats.org/officeDocument/2006/relationships/image" Target="media/image26.wmf"/><Relationship Id="rId10" Type="http://schemas.openxmlformats.org/officeDocument/2006/relationships/hyperlink" Target="https://docs.cntd.ru/document/565837297" TargetMode="External"/><Relationship Id="rId31" Type="http://schemas.openxmlformats.org/officeDocument/2006/relationships/image" Target="media/image5.jpeg"/><Relationship Id="rId44" Type="http://schemas.openxmlformats.org/officeDocument/2006/relationships/image" Target="media/image15.jpeg"/><Relationship Id="rId52" Type="http://schemas.openxmlformats.org/officeDocument/2006/relationships/image" Target="media/image21.jpeg"/><Relationship Id="rId60" Type="http://schemas.openxmlformats.org/officeDocument/2006/relationships/image" Target="media/image29.png"/><Relationship Id="rId65" Type="http://schemas.openxmlformats.org/officeDocument/2006/relationships/image" Target="media/image34.jpeg"/><Relationship Id="rId4" Type="http://schemas.openxmlformats.org/officeDocument/2006/relationships/settings" Target="settings.xml"/><Relationship Id="rId9" Type="http://schemas.openxmlformats.org/officeDocument/2006/relationships/hyperlink" Target="https://docs.cntd.ru/document/542650250" TargetMode="External"/><Relationship Id="rId13" Type="http://schemas.openxmlformats.org/officeDocument/2006/relationships/header" Target="header1.xml"/><Relationship Id="rId18" Type="http://schemas.openxmlformats.org/officeDocument/2006/relationships/hyperlink" Target="normacs://normacs.ru/10E84" TargetMode="External"/><Relationship Id="rId39" Type="http://schemas.openxmlformats.org/officeDocument/2006/relationships/image" Target="media/image10.png"/><Relationship Id="rId34" Type="http://schemas.openxmlformats.org/officeDocument/2006/relationships/hyperlink" Target="https://elektroshkola.ru/terminy-i-opredeleniya/s/sverxtok-eto-opredelenie/" TargetMode="External"/><Relationship Id="rId50" Type="http://schemas.openxmlformats.org/officeDocument/2006/relationships/image" Target="media/image20.jpeg"/><Relationship Id="rId55" Type="http://schemas.openxmlformats.org/officeDocument/2006/relationships/image" Target="media/image2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B3E2C5-ABE5-48FB-BC0C-C6267809D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80</Pages>
  <Words>18821</Words>
  <Characters>107286</Characters>
  <Application>Microsoft Office Word</Application>
  <DocSecurity>0</DocSecurity>
  <Lines>894</Lines>
  <Paragraphs>251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125856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Антон</dc:creator>
  <dc:description/>
  <cp:lastModifiedBy>Пользователь</cp:lastModifiedBy>
  <cp:revision>2</cp:revision>
  <cp:lastPrinted>2023-03-15T12:43:00Z</cp:lastPrinted>
  <dcterms:created xsi:type="dcterms:W3CDTF">2023-04-20T04:02:00Z</dcterms:created>
  <dcterms:modified xsi:type="dcterms:W3CDTF">2023-04-20T04:02:00Z</dcterms:modified>
  <dc:language>ru-RU</dc:language>
</cp:coreProperties>
</file>